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2FD3" w:rsidP="006B2F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CSCOFM030 Support offender rehabilitation and reintegration in the community</w:t>
      </w:r>
      <w:r>
        <w:fldChar w:fldCharType="end"/>
      </w:r>
    </w:p>
    <w:p w:rsidR="006B2FD3" w:rsidP="006B2FD3">
      <w:pPr>
        <w:pStyle w:val="Version"/>
        <w:sectPr w:rsidSect="009E3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1BF" w:rsidP="009E31BF">
      <w:pPr>
        <w:pStyle w:val="SuperHeading"/>
      </w:pPr>
      <w:r w:rsidRPr="009E31BF">
        <w:t>CSCOFM030 Support offender rehabilitation and reintegration in the community</w:t>
      </w:r>
    </w:p>
    <w:p w:rsidR="00000000" w:rsidRPr="009E31BF" w:rsidP="009E31BF">
      <w:pPr>
        <w:pStyle w:val="Heading1"/>
      </w:pPr>
      <w:bookmarkStart w:id="1" w:name="O_1050543"/>
      <w:bookmarkEnd w:id="1"/>
      <w:r w:rsidRPr="009E31B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Release 1.0.</w:t>
            </w:r>
          </w:p>
          <w:p w:rsidR="00000000" w:rsidRPr="009E31BF" w:rsidP="009E31BF">
            <w:pPr>
              <w:pStyle w:val="BodyText"/>
            </w:pPr>
            <w:r w:rsidRPr="009E31BF">
              <w:t>This unit was released in CSC Correctional Services Training Package release 2.0.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2" w:name="O_1050544"/>
      <w:bookmarkEnd w:id="2"/>
      <w:r w:rsidRPr="009E31B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This unit describes the skills and knowledge required to identify specific needs of offenders and support rehabilitation and reintegration in the community through casework.</w:t>
            </w:r>
          </w:p>
          <w:p w:rsidR="00000000" w:rsidRPr="009E31BF" w:rsidP="009E31BF">
            <w:pPr>
              <w:pStyle w:val="BodyText"/>
            </w:pPr>
            <w:r w:rsidRPr="009E31BF">
              <w:t>This unit applies to individuals working in custodial and non-custodial environmen</w:t>
            </w:r>
            <w:r w:rsidRPr="009E31BF">
              <w:t xml:space="preserve">ts who contribute to offender case management activities as part of their role. </w:t>
            </w:r>
          </w:p>
          <w:p w:rsidR="00000000" w:rsidRPr="009E31BF" w:rsidP="009E31BF">
            <w:pPr>
              <w:pStyle w:val="BodyText"/>
            </w:pPr>
            <w:r w:rsidRPr="009E31BF">
              <w:t>The skills and knowledge described in this unit must be applied within the legislative, regulatory and policy environment in which they are carried out. Organisational policie</w:t>
            </w:r>
            <w:r w:rsidRPr="009E31BF">
              <w:t>s and procedures must be consulted and adhered to.</w:t>
            </w:r>
          </w:p>
          <w:p w:rsidR="00000000" w:rsidRPr="009E31BF" w:rsidP="009E31BF">
            <w:pPr>
              <w:pStyle w:val="BodyText"/>
            </w:pPr>
            <w:r w:rsidRPr="009E31BF">
              <w:t>Statutory/legislative requirements apply to this unit and may vary across states and territories. Users are required to check with the relevant jurisdiction for current requirements.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3" w:name="O_1050545"/>
      <w:bookmarkEnd w:id="3"/>
      <w:r w:rsidRPr="009E31BF">
        <w:t>P</w:t>
      </w:r>
      <w:r w:rsidRPr="009E31BF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Not applicable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4" w:name="O_1050546"/>
      <w:bookmarkEnd w:id="4"/>
      <w:r w:rsidRPr="009E31B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Offender management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5" w:name="O_1050547"/>
      <w:bookmarkEnd w:id="5"/>
      <w:r w:rsidRPr="009E31B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Not applicable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6" w:name="O_1050548"/>
      <w:bookmarkEnd w:id="6"/>
      <w:r w:rsidRPr="009E31B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PERFORMANCE CRITERIA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Performance criteria describe the performance needed to demonstrate achievement of the element.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 xml:space="preserve">Assist in identifying </w:t>
            </w:r>
            <w:r w:rsidRPr="009E31BF">
              <w:rPr>
                <w:rStyle w:val="SpecialBold"/>
              </w:rPr>
              <w:t>individual needs of offender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 xml:space="preserve">Identify specific needs and protective factors of the </w:t>
            </w:r>
            <w:r w:rsidRPr="009E31BF">
              <w:t>offender by referring to relevant sources, and confirm with the offender through oral questioning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Identify family, community, cultural and social considerations of the offender during assessment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Identify indicators of behavioural concern, and confirm assessed risks to the offender and others with case manager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Negotiate</w:t>
            </w:r>
            <w:r w:rsidRPr="009E31BF">
              <w:t xml:space="preserve"> individual goals and objectives with the offender ensuring they are specific, measurable, attainable, relevant and timely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Identify and explore short- and long-term learning and development activities with the offender to encourage self-determinatio</w:t>
            </w:r>
            <w:r w:rsidRPr="009E31BF">
              <w:t xml:space="preserve">n 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Contribute to a case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 xml:space="preserve">Identify a range of interventions to address needs of the offender, and consult support services to confirm they appropriately address the needs of the offender 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Define and confirm roles, rights, respon</w:t>
            </w:r>
            <w:r w:rsidRPr="009E31BF">
              <w:t>sibilities and accountabilities in the plan, and explain to the offender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Negotiate ongoing processes to review and monitor achievement of goals in the plan with the offender to promote positive behavioural changes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Explain issues and consequences that may arise from involuntary participation or resistance to the negotiable and non-negotiable aspects of the plan to the offender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 xml:space="preserve">Obtain agreement on the finalised plan, timeframes and resourcing from all relevant </w:t>
            </w:r>
            <w:r w:rsidRPr="009E31BF">
              <w:t>people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rPr>
                <w:rStyle w:val="SpecialBold"/>
              </w:rPr>
              <w:t>Support implementation, monitoring and review activities of a case management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 xml:space="preserve">Implement practical arrangements to remove possible barriers to success to support offender participation 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Monitor offender</w:t>
            </w:r>
            <w:r>
              <w:t>’</w:t>
            </w:r>
            <w:r w:rsidRPr="009E31BF">
              <w:t>s progress and involvement regularly, and document and report to all relevant parties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 xml:space="preserve">Provide feedback, encouragement and positive reinforcement to the offender regarding their progress against agreed goals 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t>Review suitability and effectivene</w:t>
            </w:r>
            <w:r w:rsidRPr="009E31BF">
              <w:t xml:space="preserve">ss of the plan on a continual basis, and re-negotiate any changes with all </w:t>
            </w:r>
            <w:r w:rsidRPr="009E31BF">
              <w:t>relevant people</w:t>
            </w:r>
          </w:p>
        </w:tc>
      </w:tr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1BF">
            <w:pPr>
              <w:pStyle w:val="BodyText"/>
              <w:rPr>
                <w:lang w:val="en-NZ"/>
              </w:rPr>
            </w:pPr>
            <w:r w:rsidRPr="009E31BF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Document and report outcomes in accordance with workplace policies and procedures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7" w:name="O_1050549"/>
      <w:bookmarkEnd w:id="7"/>
      <w:r w:rsidRPr="009E31B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Foundation skills essential to performance are explicit in the performance criteria of this unit of competency.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8" w:name="O_1050550"/>
      <w:bookmarkEnd w:id="8"/>
      <w:r w:rsidRPr="009E31B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>Range is restricted to essential operating conditions and any other variables essential to the work env</w:t>
            </w:r>
            <w:r w:rsidRPr="009E31BF">
              <w:t>ironment.</w:t>
            </w:r>
          </w:p>
          <w:p w:rsidR="00000000" w:rsidRPr="009E31BF" w:rsidP="009E31BF">
            <w:pPr>
              <w:pStyle w:val="BodyText"/>
            </w:pPr>
            <w:r w:rsidRPr="009E31BF">
              <w:t>Non-essential conditions may be found in the Companion Volume Implementation Guide.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9" w:name="O_1050551"/>
      <w:bookmarkEnd w:id="9"/>
      <w:r w:rsidRPr="009E31B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31B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1BF" w:rsidP="009E31BF">
            <w:pPr>
              <w:pStyle w:val="BodyText"/>
            </w:pPr>
            <w:r w:rsidRPr="009E31BF">
              <w:t xml:space="preserve">No equivalent unit. </w:t>
            </w:r>
          </w:p>
        </w:tc>
      </w:tr>
    </w:tbl>
    <w:p w:rsidR="00000000" w:rsidRPr="009E31BF" w:rsidP="009E31BF">
      <w:pPr>
        <w:pStyle w:val="NoPaddingFontSize1"/>
      </w:pPr>
    </w:p>
    <w:p w:rsidR="00000000" w:rsidRPr="009E31BF" w:rsidP="009E31BF">
      <w:pPr>
        <w:pStyle w:val="AllowPageBreak"/>
      </w:pPr>
    </w:p>
    <w:p w:rsidR="00000000" w:rsidRPr="009E31BF" w:rsidP="009E31BF">
      <w:pPr>
        <w:pStyle w:val="Heading1"/>
      </w:pPr>
      <w:bookmarkStart w:id="10" w:name="O_1050558"/>
      <w:bookmarkEnd w:id="10"/>
      <w:r w:rsidRPr="009E31BF">
        <w:t>Links</w:t>
      </w:r>
    </w:p>
    <w:p w:rsidR="00000000" w:rsidRPr="009E31BF" w:rsidP="006B2FD3">
      <w:pPr>
        <w:pStyle w:val="BodyText"/>
      </w:pPr>
      <w:r w:rsidRPr="009E31BF">
        <w:t>CSC Correctional Services Training Package Companion Volume Implemen</w:t>
      </w:r>
      <w:r w:rsidRPr="009E31BF">
        <w:t xml:space="preserve">tation Guide at: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676D95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9E31BF" w:rsidP="009E31BF"/>
    <w:sectPr w:rsidSect="009E31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BF" w:rsidRPr="006B2FD3" w:rsidP="006B2F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D3" w:rsidP="009E3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2FD3" w:rsidP="009E3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2FD3" w:rsidP="009E3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1BF" w:rsidRPr="006B2FD3" w:rsidP="006B2F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FD3" w:rsidRPr="002D2AF8" w:rsidP="009E3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CSCOFM030 Support offender rehabilitation and reintegration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6B2FD3" w:rsidP="009E3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1BF"/>
  </w:style>
  <w:style w:type="character" w:customStyle="1" w:styleId="Heading1Char">
    <w:name w:val="Heading 1 Char"/>
    <w:basedOn w:val="DefaultParagraphFont"/>
    <w:link w:val="Heading1"/>
    <w:rsid w:val="009E3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1B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31BF"/>
    <w:rPr>
      <w:b/>
      <w:spacing w:val="0"/>
    </w:rPr>
  </w:style>
  <w:style w:type="paragraph" w:customStyle="1" w:styleId="SuperHeading">
    <w:name w:val="SuperHeading"/>
    <w:basedOn w:val="Normal"/>
    <w:rsid w:val="009E3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3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1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31B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3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3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31B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3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1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1BF"/>
    <w:rPr>
      <w:i/>
    </w:rPr>
  </w:style>
  <w:style w:type="paragraph" w:styleId="Caption">
    <w:name w:val="caption"/>
    <w:basedOn w:val="BodyText"/>
    <w:next w:val="Normal"/>
    <w:qFormat/>
    <w:rsid w:val="009E3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1BF"/>
  </w:style>
  <w:style w:type="paragraph" w:styleId="TableofFigures">
    <w:name w:val="table of figures"/>
    <w:basedOn w:val="Normal"/>
    <w:next w:val="Normal"/>
    <w:semiHidden/>
    <w:rsid w:val="009E3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1B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31BF"/>
    <w:rPr>
      <w:rFonts w:ascii="Wingdings" w:hAnsi="Wingdings"/>
    </w:rPr>
  </w:style>
  <w:style w:type="paragraph" w:customStyle="1" w:styleId="TableHeading">
    <w:name w:val="Table Heading"/>
    <w:basedOn w:val="HeadingBase"/>
    <w:rsid w:val="009E3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1BF"/>
    <w:rPr>
      <w:color w:val="0033CC"/>
      <w:u w:val="none"/>
    </w:rPr>
  </w:style>
  <w:style w:type="paragraph" w:customStyle="1" w:styleId="BodyTextRight">
    <w:name w:val="Body Text Right"/>
    <w:basedOn w:val="BodyText"/>
    <w:rsid w:val="009E3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1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1BF"/>
    <w:rPr>
      <w:sz w:val="32"/>
    </w:rPr>
  </w:style>
  <w:style w:type="paragraph" w:customStyle="1" w:styleId="HeadingProcedure">
    <w:name w:val="Heading Procedure"/>
    <w:basedOn w:val="HeadingBase"/>
    <w:next w:val="Normal"/>
    <w:rsid w:val="009E3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1BF"/>
    <w:pPr>
      <w:spacing w:before="60" w:after="60"/>
    </w:pPr>
  </w:style>
  <w:style w:type="paragraph" w:styleId="ListContinue">
    <w:name w:val="List Continue"/>
    <w:basedOn w:val="List"/>
    <w:rsid w:val="009E31BF"/>
    <w:pPr>
      <w:ind w:firstLine="0"/>
    </w:pPr>
  </w:style>
  <w:style w:type="paragraph" w:customStyle="1" w:styleId="ListNote">
    <w:name w:val="List Note"/>
    <w:basedOn w:val="List"/>
    <w:rsid w:val="009E3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1BF"/>
    <w:rPr>
      <w:rFonts w:ascii="Courier New" w:hAnsi="Courier New"/>
    </w:rPr>
  </w:style>
  <w:style w:type="paragraph" w:customStyle="1" w:styleId="NoteBullet">
    <w:name w:val="Note Bullet"/>
    <w:basedOn w:val="Note"/>
    <w:rsid w:val="009E3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1B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3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1BF"/>
    <w:rPr>
      <w:b/>
      <w:smallCaps/>
    </w:rPr>
  </w:style>
  <w:style w:type="paragraph" w:customStyle="1" w:styleId="TableListNumber">
    <w:name w:val="Table List Number"/>
    <w:basedOn w:val="ListNumber"/>
    <w:rsid w:val="009E3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1BF"/>
    <w:pPr>
      <w:numPr>
        <w:numId w:val="7"/>
      </w:numPr>
    </w:pPr>
  </w:style>
  <w:style w:type="paragraph" w:customStyle="1" w:styleId="ListAlpha2">
    <w:name w:val="List Alpha 2"/>
    <w:basedOn w:val="List2"/>
    <w:rsid w:val="009E31BF"/>
    <w:pPr>
      <w:numPr>
        <w:numId w:val="6"/>
      </w:numPr>
    </w:pPr>
  </w:style>
  <w:style w:type="paragraph" w:styleId="List2">
    <w:name w:val="List 2"/>
    <w:basedOn w:val="BodyText"/>
    <w:rsid w:val="009E3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1B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1B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31BF"/>
    <w:pPr>
      <w:numPr>
        <w:numId w:val="2"/>
      </w:numPr>
    </w:pPr>
  </w:style>
  <w:style w:type="paragraph" w:styleId="ListContinue2">
    <w:name w:val="List Continue 2"/>
    <w:basedOn w:val="List2"/>
    <w:rsid w:val="009E31BF"/>
    <w:pPr>
      <w:ind w:firstLine="0"/>
    </w:pPr>
  </w:style>
  <w:style w:type="paragraph" w:styleId="ListContinue3">
    <w:name w:val="List Continue 3"/>
    <w:basedOn w:val="List3"/>
    <w:rsid w:val="009E31BF"/>
    <w:pPr>
      <w:ind w:left="1021" w:firstLine="0"/>
    </w:pPr>
  </w:style>
  <w:style w:type="paragraph" w:styleId="ListContinue4">
    <w:name w:val="List Continue 4"/>
    <w:basedOn w:val="List4"/>
    <w:rsid w:val="009E31BF"/>
    <w:pPr>
      <w:ind w:firstLine="0"/>
    </w:pPr>
  </w:style>
  <w:style w:type="paragraph" w:styleId="ListContinue5">
    <w:name w:val="List Continue 5"/>
    <w:basedOn w:val="List5"/>
    <w:rsid w:val="009E31BF"/>
    <w:pPr>
      <w:ind w:firstLine="0"/>
    </w:pPr>
  </w:style>
  <w:style w:type="paragraph" w:styleId="ListNumber3">
    <w:name w:val="List Number 3"/>
    <w:basedOn w:val="List3"/>
    <w:rsid w:val="009E31BF"/>
    <w:pPr>
      <w:numPr>
        <w:numId w:val="3"/>
      </w:numPr>
    </w:pPr>
  </w:style>
  <w:style w:type="paragraph" w:styleId="ListNumber4">
    <w:name w:val="List Number 4"/>
    <w:basedOn w:val="List4"/>
    <w:rsid w:val="009E31BF"/>
    <w:pPr>
      <w:numPr>
        <w:numId w:val="4"/>
      </w:numPr>
    </w:pPr>
  </w:style>
  <w:style w:type="paragraph" w:styleId="ListNumber5">
    <w:name w:val="List Number 5"/>
    <w:basedOn w:val="List5"/>
    <w:rsid w:val="009E31BF"/>
    <w:pPr>
      <w:numPr>
        <w:numId w:val="5"/>
      </w:numPr>
    </w:pPr>
  </w:style>
  <w:style w:type="paragraph" w:styleId="BlockText">
    <w:name w:val="Block Text"/>
    <w:basedOn w:val="Normal"/>
    <w:rsid w:val="009E3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1BF"/>
    <w:rPr>
      <w:sz w:val="16"/>
      <w:vertAlign w:val="superscript"/>
    </w:rPr>
  </w:style>
  <w:style w:type="character" w:customStyle="1" w:styleId="Symbols">
    <w:name w:val="Symbols"/>
    <w:basedOn w:val="DefaultParagraphFont"/>
    <w:rsid w:val="009E31BF"/>
    <w:rPr>
      <w:rFonts w:ascii="Symbol" w:hAnsi="Symbol"/>
    </w:rPr>
  </w:style>
  <w:style w:type="character" w:customStyle="1" w:styleId="MenuOptions">
    <w:name w:val="Menu Options"/>
    <w:basedOn w:val="DefaultParagraphFont"/>
    <w:rsid w:val="009E3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1BF"/>
    <w:rPr>
      <w:b/>
    </w:rPr>
  </w:style>
  <w:style w:type="character" w:customStyle="1" w:styleId="Underlined">
    <w:name w:val="Underlined"/>
    <w:basedOn w:val="DefaultParagraphFont"/>
    <w:rsid w:val="009E31BF"/>
    <w:rPr>
      <w:u w:val="single"/>
    </w:rPr>
  </w:style>
  <w:style w:type="paragraph" w:customStyle="1" w:styleId="TableBodyTextRight">
    <w:name w:val="Table Body Text Right"/>
    <w:basedOn w:val="TableBodyText"/>
    <w:rsid w:val="009E3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1BF"/>
    <w:rPr>
      <w:sz w:val="18"/>
    </w:rPr>
  </w:style>
  <w:style w:type="paragraph" w:customStyle="1" w:styleId="BodySmallRight">
    <w:name w:val="Body Small Right"/>
    <w:basedOn w:val="BodyTextRight"/>
    <w:rsid w:val="009E31BF"/>
    <w:rPr>
      <w:sz w:val="18"/>
      <w:szCs w:val="18"/>
    </w:rPr>
  </w:style>
  <w:style w:type="paragraph" w:customStyle="1" w:styleId="MarginEdition">
    <w:name w:val="Margin Edition"/>
    <w:basedOn w:val="MarginNote"/>
    <w:rsid w:val="009E3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1BF"/>
    <w:rPr>
      <w:sz w:val="2"/>
      <w:szCs w:val="2"/>
    </w:rPr>
  </w:style>
  <w:style w:type="character" w:customStyle="1" w:styleId="Small">
    <w:name w:val="Small"/>
    <w:basedOn w:val="DefaultParagraphFont"/>
    <w:rsid w:val="009E31BF"/>
    <w:rPr>
      <w:sz w:val="16"/>
    </w:rPr>
  </w:style>
  <w:style w:type="paragraph" w:customStyle="1" w:styleId="WideTable">
    <w:name w:val="Wide Table"/>
    <w:basedOn w:val="Normal"/>
    <w:rsid w:val="009E3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1BF"/>
  </w:style>
  <w:style w:type="paragraph" w:styleId="Quote">
    <w:name w:val="Quote"/>
    <w:basedOn w:val="Heading1"/>
    <w:link w:val="QuoteChar"/>
    <w:qFormat/>
    <w:rsid w:val="009E3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1BF"/>
    <w:pPr>
      <w:pageBreakBefore/>
    </w:pPr>
  </w:style>
  <w:style w:type="paragraph" w:customStyle="1" w:styleId="Border">
    <w:name w:val="Border"/>
    <w:basedOn w:val="Normal"/>
    <w:qFormat/>
    <w:rsid w:val="009E3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1BF"/>
    <w:rPr>
      <w:u w:val="single"/>
    </w:rPr>
  </w:style>
  <w:style w:type="character" w:customStyle="1" w:styleId="BoldandItalics">
    <w:name w:val="Bold and Italics"/>
    <w:qFormat/>
    <w:rsid w:val="009E31BF"/>
    <w:rPr>
      <w:b/>
      <w:i/>
      <w:u w:val="none"/>
    </w:rPr>
  </w:style>
  <w:style w:type="paragraph" w:styleId="BalloonText">
    <w:name w:val="Balloon Text"/>
    <w:basedOn w:val="Normal"/>
    <w:link w:val="BalloonTextChar"/>
    <w:rsid w:val="009E3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1BF"/>
    <w:pPr>
      <w:spacing w:before="0" w:after="0"/>
    </w:pPr>
  </w:style>
  <w:style w:type="paragraph" w:customStyle="1" w:styleId="BodyTextBold">
    <w:name w:val="Body Text Bold"/>
    <w:basedOn w:val="BodyText"/>
    <w:qFormat/>
    <w:rsid w:val="009E31BF"/>
    <w:rPr>
      <w:b/>
    </w:rPr>
  </w:style>
  <w:style w:type="character" w:styleId="Hyperlink">
    <w:name w:val="Hyperlink"/>
    <w:basedOn w:val="DefaultParagraphFont"/>
    <w:uiPriority w:val="99"/>
    <w:unhideWhenUsed/>
    <w:rsid w:val="006B2F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3646</Characters>
  <Application>Microsoft Office Word</Application>
  <DocSecurity>0</DocSecurity>
  <Lines>165</Lines>
  <Paragraphs>81</Paragraphs>
  <ScaleCrop>false</ScaleCrop>
  <Company>Author-it Software Corporation Ltd.</Company>
  <LinksUpToDate>false</LinksUpToDate>
  <CharactersWithSpaces>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CSCOFM030 Support offender rehabilitation and reintegration in the community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2022-12-05T05:12:00Z</dcterms:created>
  <dcterms:modified xsi:type="dcterms:W3CDTF">2022-12-05T05:12:00Z</dcterms:modified>
</cp:coreProperties>
</file>