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7B72" w:rsidP="00467B72">
      <w:pPr>
        <w:pStyle w:val="Title"/>
      </w:pPr>
      <w:r>
        <w:fldChar w:fldCharType="begin"/>
      </w:r>
      <w:r>
        <w:instrText xml:space="preserve"> TITLE   \* MERGEFORMAT </w:instrText>
      </w:r>
      <w:r>
        <w:fldChar w:fldCharType="separate"/>
      </w:r>
      <w:r>
        <w:t>Assessment Requirements for CSCOFM029 Respond to offenders influenced by drugs or alcohol</w:t>
      </w:r>
      <w:r>
        <w:fldChar w:fldCharType="end"/>
      </w:r>
    </w:p>
    <w:p w:rsidR="00467B72" w:rsidP="00467B72">
      <w:pPr>
        <w:pStyle w:val="Version"/>
        <w:sectPr w:rsidSect="007B05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059A" w:rsidP="007B059A">
      <w:pPr>
        <w:pStyle w:val="SuperHeading"/>
      </w:pPr>
      <w:r w:rsidRPr="007B059A">
        <w:t>Assessment Requirements for CSCOFM029 Respond to offenders influenced by drugs or alcohol</w:t>
      </w:r>
    </w:p>
    <w:p w:rsidR="00000000" w:rsidRPr="007B059A" w:rsidP="007B059A">
      <w:pPr>
        <w:pStyle w:val="Heading1"/>
      </w:pPr>
      <w:bookmarkStart w:id="1" w:name="O_1050458"/>
      <w:bookmarkEnd w:id="1"/>
      <w:r w:rsidRPr="007B059A">
        <w:t>Modification History</w:t>
      </w:r>
    </w:p>
    <w:tbl>
      <w:tblPr>
        <w:tblW w:w="9497" w:type="dxa"/>
        <w:tblLayout w:type="fixed"/>
        <w:tblCellMar>
          <w:left w:w="62" w:type="dxa"/>
          <w:right w:w="62" w:type="dxa"/>
        </w:tblCellMar>
        <w:tblLook w:val="0000"/>
      </w:tblPr>
      <w:tblGrid>
        <w:gridCol w:w="9497"/>
      </w:tblGrid>
      <w:tr w:rsidTr="007B05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059A" w:rsidP="007B059A">
            <w:pPr>
              <w:pStyle w:val="BodyText"/>
            </w:pPr>
            <w:r w:rsidRPr="007B059A">
              <w:t>Release 1.0</w:t>
            </w:r>
          </w:p>
          <w:p w:rsidR="00000000" w:rsidRPr="007B059A" w:rsidP="007B059A">
            <w:pPr>
              <w:pStyle w:val="BodyText"/>
            </w:pPr>
            <w:r w:rsidRPr="007B059A">
              <w:t>This unit was released in CSC Correctional Services Training Package release 2.0.</w:t>
            </w:r>
          </w:p>
        </w:tc>
      </w:tr>
    </w:tbl>
    <w:p w:rsidR="00000000" w:rsidRPr="007B059A" w:rsidP="007B059A">
      <w:pPr>
        <w:pStyle w:val="NoPaddingFontSize1"/>
      </w:pPr>
    </w:p>
    <w:p w:rsidR="00000000" w:rsidRPr="007B059A" w:rsidP="007B059A">
      <w:pPr>
        <w:pStyle w:val="AllowPageBreak"/>
      </w:pPr>
    </w:p>
    <w:p w:rsidR="00000000" w:rsidRPr="007B059A" w:rsidP="007B059A">
      <w:pPr>
        <w:pStyle w:val="Heading1"/>
      </w:pPr>
      <w:bookmarkStart w:id="2" w:name="O_1050459"/>
      <w:bookmarkEnd w:id="2"/>
      <w:r w:rsidRPr="007B059A">
        <w:t>Performance Evidence</w:t>
      </w:r>
    </w:p>
    <w:tbl>
      <w:tblPr>
        <w:tblW w:w="9497" w:type="dxa"/>
        <w:tblLayout w:type="fixed"/>
        <w:tblCellMar>
          <w:left w:w="62" w:type="dxa"/>
          <w:right w:w="62" w:type="dxa"/>
        </w:tblCellMar>
        <w:tblLook w:val="0000"/>
      </w:tblPr>
      <w:tblGrid>
        <w:gridCol w:w="9497"/>
      </w:tblGrid>
      <w:tr w:rsidTr="007B05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B059A">
            <w:pPr>
              <w:pStyle w:val="BodyText"/>
              <w:rPr>
                <w:lang w:val="en-NZ"/>
              </w:rPr>
            </w:pPr>
            <w:r w:rsidRPr="007B059A">
              <w:t>Evidence required to demonstrate competence in this unit must be relevant to and satisfy all of the requirements of the elements and performance criteria on at least one occasion and includes:</w:t>
            </w:r>
          </w:p>
        </w:tc>
      </w:tr>
      <w:tr w:rsidTr="007B05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059A" w:rsidP="007B059A">
            <w:pPr>
              <w:pStyle w:val="ListBullet"/>
            </w:pPr>
            <w:r w:rsidRPr="007B059A">
              <w:t>working with an offender affected by alc</w:t>
            </w:r>
            <w:r w:rsidRPr="007B059A">
              <w:t>ohol and other drugs (AOD) in a manner that ensures their safety and that of others by:</w:t>
            </w:r>
          </w:p>
          <w:p w:rsidR="00000000" w:rsidRPr="007B059A" w:rsidP="007B059A">
            <w:pPr>
              <w:pStyle w:val="ListBullet2"/>
            </w:pPr>
            <w:r w:rsidRPr="007B059A">
              <w:t>applying workplace policies and procedures for prevention of harm, including emergency procedures and infection control</w:t>
            </w:r>
          </w:p>
          <w:p w:rsidR="00000000" w:rsidRPr="007B059A" w:rsidP="007B059A">
            <w:pPr>
              <w:pStyle w:val="ListBullet2"/>
            </w:pPr>
            <w:r w:rsidRPr="007B059A">
              <w:t>assessing offender</w:t>
            </w:r>
            <w:r>
              <w:t>’</w:t>
            </w:r>
            <w:r w:rsidRPr="007B059A">
              <w:t>s behaviour for indicators of AOD use</w:t>
            </w:r>
          </w:p>
          <w:p w:rsidR="00000000" w:rsidRPr="007B059A" w:rsidP="007B059A">
            <w:pPr>
              <w:pStyle w:val="ListBullet2"/>
            </w:pPr>
            <w:r w:rsidRPr="007B059A">
              <w:t>monitoring behaviour and condition for change in status</w:t>
            </w:r>
          </w:p>
          <w:p w:rsidR="00000000" w:rsidRPr="007B059A" w:rsidP="007B059A">
            <w:pPr>
              <w:pStyle w:val="ListBullet2"/>
            </w:pPr>
            <w:r w:rsidRPr="007B059A">
              <w:t>seeking specialist support when required</w:t>
            </w:r>
          </w:p>
          <w:p w:rsidR="00000000" w:rsidRPr="007B059A" w:rsidP="007B059A">
            <w:pPr>
              <w:pStyle w:val="ListBullet2"/>
            </w:pPr>
            <w:r w:rsidRPr="007B059A">
              <w:t>completing accurate written reports in the required format</w:t>
            </w:r>
          </w:p>
          <w:p w:rsidR="00000000" w:rsidRPr="007B059A" w:rsidP="007B059A">
            <w:pPr>
              <w:pStyle w:val="ListBullet"/>
            </w:pPr>
            <w:r w:rsidRPr="007B059A">
              <w:t>following workplace policies and procedure</w:t>
            </w:r>
            <w:r w:rsidRPr="007B059A">
              <w:t xml:space="preserve">s to respond to incidents by: </w:t>
            </w:r>
          </w:p>
          <w:p w:rsidR="00000000" w:rsidRPr="007B059A" w:rsidP="007B059A">
            <w:pPr>
              <w:pStyle w:val="ListBullet2"/>
            </w:pPr>
            <w:r w:rsidRPr="007B059A">
              <w:t>assessing physical signs for indications of potential risk</w:t>
            </w:r>
          </w:p>
          <w:p w:rsidR="00000000" w:rsidRPr="007B059A" w:rsidP="007B059A">
            <w:pPr>
              <w:pStyle w:val="ListBullet2"/>
            </w:pPr>
            <w:r w:rsidRPr="007B059A">
              <w:t xml:space="preserve">addressing risks in an appropriate time frame </w:t>
            </w:r>
          </w:p>
          <w:p w:rsidR="00000000" w:rsidRPr="007B059A" w:rsidP="007B059A">
            <w:pPr>
              <w:pStyle w:val="ListBullet2"/>
            </w:pPr>
            <w:r w:rsidRPr="007B059A">
              <w:t>seeking emergency assistance when required</w:t>
            </w:r>
          </w:p>
          <w:p w:rsidR="00000000" w:rsidRPr="007B059A" w:rsidP="007B059A">
            <w:pPr>
              <w:pStyle w:val="ListBullet2"/>
            </w:pPr>
            <w:r w:rsidRPr="007B059A">
              <w:t>providing succinct information during handover</w:t>
            </w:r>
          </w:p>
        </w:tc>
      </w:tr>
    </w:tbl>
    <w:p w:rsidR="00000000" w:rsidRPr="007B059A" w:rsidP="007B059A">
      <w:pPr>
        <w:pStyle w:val="NoPaddingFontSize1"/>
      </w:pPr>
    </w:p>
    <w:p w:rsidR="00000000" w:rsidRPr="007B059A" w:rsidP="007B059A">
      <w:pPr>
        <w:pStyle w:val="AllowPageBreak"/>
      </w:pPr>
    </w:p>
    <w:p w:rsidR="00000000" w:rsidRPr="007B059A" w:rsidP="007B059A">
      <w:pPr>
        <w:pStyle w:val="Heading1"/>
      </w:pPr>
      <w:bookmarkStart w:id="3" w:name="O_1050460"/>
      <w:bookmarkEnd w:id="3"/>
      <w:r w:rsidRPr="007B059A">
        <w:t>Knowledge Evidence</w:t>
      </w:r>
    </w:p>
    <w:tbl>
      <w:tblPr>
        <w:tblW w:w="9497" w:type="dxa"/>
        <w:tblLayout w:type="fixed"/>
        <w:tblCellMar>
          <w:left w:w="62" w:type="dxa"/>
          <w:right w:w="62" w:type="dxa"/>
        </w:tblCellMar>
        <w:tblLook w:val="0000"/>
      </w:tblPr>
      <w:tblGrid>
        <w:gridCol w:w="9497"/>
      </w:tblGrid>
      <w:tr w:rsidTr="007B05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B059A">
            <w:pPr>
              <w:pStyle w:val="BodyText"/>
              <w:rPr>
                <w:lang w:val="en-NZ"/>
              </w:rPr>
            </w:pPr>
            <w:r w:rsidRPr="007B059A">
              <w:t>Evidence required to demonstrate competence in this unit must be relevant to and satisfy all of the requirements of the elements and performance criteria and include knowledge of:</w:t>
            </w:r>
          </w:p>
        </w:tc>
      </w:tr>
      <w:tr w:rsidTr="007B05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059A" w:rsidP="007B059A">
            <w:pPr>
              <w:pStyle w:val="ListBullet"/>
            </w:pPr>
            <w:r w:rsidRPr="007B059A">
              <w:t>workplace policies and procedures related to dealing wi</w:t>
            </w:r>
            <w:r w:rsidRPr="007B059A">
              <w:t>th offenders affected by AOD including:</w:t>
            </w:r>
          </w:p>
          <w:p w:rsidR="00000000" w:rsidRPr="007B059A" w:rsidP="007B059A">
            <w:pPr>
              <w:pStyle w:val="ListBullet2"/>
            </w:pPr>
            <w:r w:rsidRPr="007B059A">
              <w:t>substance testing</w:t>
            </w:r>
          </w:p>
          <w:p w:rsidR="00000000" w:rsidRPr="007B059A" w:rsidP="007B059A">
            <w:pPr>
              <w:pStyle w:val="ListBullet2"/>
            </w:pPr>
            <w:r w:rsidRPr="007B059A">
              <w:t>searches</w:t>
            </w:r>
          </w:p>
          <w:p w:rsidR="00000000" w:rsidRPr="007B059A" w:rsidP="007B059A">
            <w:pPr>
              <w:pStyle w:val="ListBullet2"/>
            </w:pPr>
            <w:r w:rsidRPr="007B059A">
              <w:t>monitoring at risk offenders</w:t>
            </w:r>
          </w:p>
          <w:p w:rsidR="00000000" w:rsidRPr="007B059A" w:rsidP="007B059A">
            <w:pPr>
              <w:pStyle w:val="ListBullet2"/>
            </w:pPr>
            <w:r w:rsidRPr="007B059A">
              <w:t xml:space="preserve">emergency response </w:t>
            </w:r>
          </w:p>
          <w:p w:rsidR="00000000" w:rsidRPr="007B059A" w:rsidP="007B059A">
            <w:pPr>
              <w:pStyle w:val="ListBullet2"/>
            </w:pPr>
            <w:r w:rsidRPr="007B059A">
              <w:t>requirements for reports</w:t>
            </w:r>
          </w:p>
          <w:p w:rsidR="00000000" w:rsidRPr="007B059A" w:rsidP="007B059A">
            <w:pPr>
              <w:pStyle w:val="ListBullet"/>
            </w:pPr>
            <w:r w:rsidRPr="007B059A">
              <w:t>basic understanding of AOD use, including:</w:t>
            </w:r>
          </w:p>
          <w:p w:rsidR="00000000" w:rsidRPr="007B059A" w:rsidP="007B059A">
            <w:pPr>
              <w:pStyle w:val="ListBullet2"/>
            </w:pPr>
            <w:r w:rsidRPr="007B059A">
              <w:t>obvious indicators of AOD use and overdose including:</w:t>
            </w:r>
          </w:p>
          <w:p w:rsidR="00000000" w:rsidRPr="007B059A" w:rsidP="007B059A">
            <w:pPr>
              <w:pStyle w:val="ListBullet3"/>
            </w:pPr>
            <w:r w:rsidRPr="007B059A">
              <w:t>behavioural and physical signs</w:t>
            </w:r>
          </w:p>
          <w:p w:rsidR="00000000" w:rsidRPr="007B059A" w:rsidP="007B059A">
            <w:pPr>
              <w:pStyle w:val="ListBullet3"/>
            </w:pPr>
            <w:r w:rsidRPr="007B059A">
              <w:t>changes in behaviour and physical condition that indicate an escalation of risk</w:t>
            </w:r>
          </w:p>
          <w:p w:rsidR="00000000" w:rsidRPr="007B059A" w:rsidP="007B059A">
            <w:pPr>
              <w:pStyle w:val="ListBullet2"/>
            </w:pPr>
            <w:r w:rsidRPr="007B059A">
              <w:t>AOD issues in the local community, prison and correctional environment</w:t>
            </w:r>
          </w:p>
          <w:p w:rsidR="00000000" w:rsidRPr="007B059A" w:rsidP="007B059A">
            <w:pPr>
              <w:pStyle w:val="ListBullet2"/>
            </w:pPr>
            <w:r w:rsidRPr="007B059A">
              <w:t>recent and relevant workplace information and policies on AOD use</w:t>
            </w:r>
          </w:p>
          <w:p w:rsidR="00000000" w:rsidRPr="007B059A" w:rsidP="007B059A">
            <w:pPr>
              <w:pStyle w:val="ListBullet2"/>
            </w:pPr>
            <w:r w:rsidRPr="007B059A">
              <w:t xml:space="preserve">harm minimisation of affected offenders </w:t>
            </w:r>
          </w:p>
          <w:p w:rsidR="00000000" w:rsidRPr="007B059A" w:rsidP="007B059A">
            <w:pPr>
              <w:pStyle w:val="ListBullet2"/>
            </w:pPr>
            <w:r w:rsidRPr="007B059A">
              <w:t>strategies for interacting and engaging with offenders affected by AOD</w:t>
            </w:r>
          </w:p>
          <w:p w:rsidR="00000000" w:rsidRPr="007B059A" w:rsidP="007B059A">
            <w:pPr>
              <w:pStyle w:val="ListBullet"/>
            </w:pPr>
            <w:r w:rsidRPr="007B059A">
              <w:t>workplace policies and procedures relating to emergency response, including:</w:t>
            </w:r>
          </w:p>
          <w:p w:rsidR="00000000" w:rsidRPr="007B059A" w:rsidP="007B059A">
            <w:pPr>
              <w:pStyle w:val="ListBullet2"/>
            </w:pPr>
            <w:r w:rsidRPr="007B059A">
              <w:t>restraint guidelines</w:t>
            </w:r>
          </w:p>
          <w:p w:rsidR="00000000" w:rsidRPr="007B059A" w:rsidP="007B059A">
            <w:pPr>
              <w:pStyle w:val="ListBullet2"/>
            </w:pPr>
            <w:r w:rsidRPr="007B059A">
              <w:t>isolation guidelines</w:t>
            </w:r>
          </w:p>
          <w:p w:rsidR="00000000" w:rsidRPr="007B059A" w:rsidP="007B059A">
            <w:pPr>
              <w:pStyle w:val="ListBullet2"/>
            </w:pPr>
            <w:r w:rsidRPr="007B059A">
              <w:t>risk assessment and degree of urgency</w:t>
            </w:r>
          </w:p>
          <w:p w:rsidR="00000000" w:rsidRPr="007B059A" w:rsidP="007B059A">
            <w:pPr>
              <w:pStyle w:val="ListBullet2"/>
            </w:pPr>
            <w:r w:rsidRPr="007B059A">
              <w:t>use of response specialists</w:t>
            </w:r>
          </w:p>
          <w:p w:rsidR="00000000" w:rsidRPr="007B059A" w:rsidP="007B059A">
            <w:pPr>
              <w:pStyle w:val="ListBullet2"/>
            </w:pPr>
            <w:r w:rsidRPr="007B059A">
              <w:t>basic principles of infection control including:</w:t>
            </w:r>
          </w:p>
          <w:p w:rsidR="00000000" w:rsidRPr="007B059A" w:rsidP="007B059A">
            <w:pPr>
              <w:pStyle w:val="ListBullet3"/>
            </w:pPr>
            <w:r w:rsidRPr="007B059A">
              <w:t>correct use of Personal Protective Equipment (PPE)</w:t>
            </w:r>
          </w:p>
          <w:p w:rsidR="00000000" w:rsidRPr="007B059A" w:rsidP="007B059A">
            <w:pPr>
              <w:pStyle w:val="ListBullet3"/>
            </w:pPr>
            <w:r w:rsidRPr="007B059A">
              <w:t>modes of transmission</w:t>
            </w:r>
          </w:p>
          <w:p w:rsidR="00000000" w:rsidRPr="007B059A" w:rsidP="007B059A">
            <w:pPr>
              <w:pStyle w:val="ListBullet3"/>
            </w:pPr>
            <w:r w:rsidRPr="007B059A">
              <w:t xml:space="preserve">hand hygiene </w:t>
            </w:r>
          </w:p>
          <w:p w:rsidR="00000000" w:rsidRPr="007B059A" w:rsidP="007B059A">
            <w:pPr>
              <w:pStyle w:val="ListBullet3"/>
            </w:pPr>
            <w:r w:rsidRPr="007B059A">
              <w:t>managing a blood or body fluid spill</w:t>
            </w:r>
          </w:p>
          <w:p w:rsidR="00000000" w:rsidRPr="007B059A" w:rsidP="007B059A">
            <w:pPr>
              <w:pStyle w:val="ListBullet2"/>
            </w:pPr>
            <w:r w:rsidRPr="007B059A">
              <w:t>sharps handling and disposal techniques</w:t>
            </w:r>
          </w:p>
          <w:p w:rsidR="00000000" w:rsidRPr="007B059A" w:rsidP="007B059A">
            <w:pPr>
              <w:pStyle w:val="ListBullet"/>
            </w:pPr>
            <w:r w:rsidRPr="007B059A">
              <w:t>requirements for reports</w:t>
            </w:r>
          </w:p>
        </w:tc>
      </w:tr>
    </w:tbl>
    <w:p w:rsidR="00000000" w:rsidRPr="007B059A" w:rsidP="007B059A">
      <w:pPr>
        <w:pStyle w:val="NoPaddingFontSize1"/>
      </w:pPr>
    </w:p>
    <w:p w:rsidR="00000000" w:rsidRPr="007B059A" w:rsidP="007B059A">
      <w:pPr>
        <w:pStyle w:val="AllowPageBreak"/>
      </w:pPr>
    </w:p>
    <w:p w:rsidR="00000000" w:rsidRPr="007B059A" w:rsidP="007B059A">
      <w:pPr>
        <w:pStyle w:val="Heading1"/>
      </w:pPr>
      <w:bookmarkStart w:id="4" w:name="O_1050461"/>
      <w:bookmarkEnd w:id="4"/>
      <w:r w:rsidRPr="007B059A">
        <w:t>Assessment Conditions</w:t>
      </w:r>
    </w:p>
    <w:tbl>
      <w:tblPr>
        <w:tblW w:w="9497" w:type="dxa"/>
        <w:tblLayout w:type="fixed"/>
        <w:tblCellMar>
          <w:left w:w="62" w:type="dxa"/>
          <w:right w:w="62" w:type="dxa"/>
        </w:tblCellMar>
        <w:tblLook w:val="0000"/>
      </w:tblPr>
      <w:tblGrid>
        <w:gridCol w:w="9497"/>
      </w:tblGrid>
      <w:tr w:rsidTr="007B05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059A" w:rsidP="007B059A">
            <w:pPr>
              <w:pStyle w:val="BodyText"/>
            </w:pPr>
            <w:r w:rsidRPr="007B059A">
              <w:t xml:space="preserve">Assessors must hold credentials specified within the Standards for Registered Training Organisations current at the time of assessment. </w:t>
            </w:r>
          </w:p>
          <w:p w:rsidR="00000000" w:rsidRPr="007B059A" w:rsidP="007B059A">
            <w:pPr>
              <w:pStyle w:val="BodyText"/>
            </w:pPr>
            <w:r w:rsidRPr="007B059A">
              <w:t xml:space="preserve">Assessment must satisfy the Principles of Assessment and Rules of Evidence and all regulatory requirements included within the Standards for Registered Training Organisations current at the time of assessment. </w:t>
            </w:r>
          </w:p>
          <w:p w:rsidR="00000000" w:rsidRPr="007B059A" w:rsidP="007B059A">
            <w:pPr>
              <w:pStyle w:val="BodyText"/>
            </w:pPr>
            <w:r w:rsidRPr="007B059A">
              <w:t>Assessment must occur in suitable workplace o</w:t>
            </w:r>
            <w:r w:rsidRPr="007B059A">
              <w:t>perational situations. Where this is not appropriate, assessment must occur in suitable simulated workplace operational situations reflecting actual industry workplace conditions likely to be encountered by an individual responsible for dealing with offend</w:t>
            </w:r>
            <w:r w:rsidRPr="007B059A">
              <w:t>ers influenced by alcohol and other drugs effectively as part of a coordinated team, including coping with difficulties, irregularities and changes to routine.</w:t>
            </w:r>
          </w:p>
          <w:p w:rsidR="00000000" w:rsidRPr="007B059A" w:rsidP="007B059A">
            <w:pPr>
              <w:pStyle w:val="BodyText"/>
            </w:pPr>
            <w:r w:rsidRPr="007B059A">
              <w:t>Assessment processes and techniques must be appropriate to the language, literacy and numeracy r</w:t>
            </w:r>
            <w:r w:rsidRPr="007B059A">
              <w:t>equirements of the work being performed and the needs of the candidate.</w:t>
            </w:r>
          </w:p>
          <w:p w:rsidR="00000000" w:rsidRPr="007B059A" w:rsidP="007B059A">
            <w:pPr>
              <w:pStyle w:val="BodyText"/>
            </w:pPr>
            <w:r w:rsidRPr="007B059A">
              <w:t>Resources for assessment must include access to:</w:t>
            </w:r>
          </w:p>
          <w:p w:rsidR="00000000" w:rsidRPr="007B059A" w:rsidP="007B059A">
            <w:pPr>
              <w:pStyle w:val="ListBullet"/>
            </w:pPr>
            <w:r w:rsidRPr="007B059A">
              <w:t xml:space="preserve">relevant and appropriate materials, tools, facilities, equipment and personal protective equipment currently used in the industry </w:t>
            </w:r>
          </w:p>
          <w:p w:rsidR="00000000" w:rsidRPr="007B059A" w:rsidP="007B059A">
            <w:pPr>
              <w:pStyle w:val="ListBullet"/>
            </w:pPr>
            <w:r w:rsidRPr="007B059A">
              <w:t>app</w:t>
            </w:r>
            <w:r w:rsidRPr="007B059A">
              <w:t>licable documentation relevant to the industry including workplace policies, procedures, industry standards, equipment specifications, regulations, codes of practice and operation manuals</w:t>
            </w:r>
          </w:p>
          <w:p w:rsidR="00000000" w:rsidRPr="007B059A" w:rsidP="007B059A">
            <w:pPr>
              <w:pStyle w:val="ListBullet"/>
            </w:pPr>
            <w:r w:rsidRPr="007B059A">
              <w:t>case studies and workplace scenarios to capture the range of situati</w:t>
            </w:r>
            <w:r w:rsidRPr="007B059A">
              <w:t>ons likely to be encountered.</w:t>
            </w:r>
          </w:p>
        </w:tc>
      </w:tr>
    </w:tbl>
    <w:p w:rsidR="00000000" w:rsidRPr="007B059A" w:rsidP="007B059A">
      <w:pPr>
        <w:pStyle w:val="NoPaddingFontSize1"/>
      </w:pPr>
    </w:p>
    <w:p w:rsidR="00000000" w:rsidRPr="007B059A" w:rsidP="007B059A">
      <w:pPr>
        <w:pStyle w:val="AllowPageBreak"/>
      </w:pPr>
    </w:p>
    <w:p w:rsidR="00000000" w:rsidRPr="007B059A" w:rsidP="007B059A">
      <w:pPr>
        <w:pStyle w:val="Heading1"/>
      </w:pPr>
      <w:bookmarkStart w:id="5" w:name="O_1050464"/>
      <w:bookmarkEnd w:id="5"/>
      <w:r w:rsidRPr="007B059A">
        <w:t>Links</w:t>
      </w:r>
    </w:p>
    <w:p w:rsidR="00000000" w:rsidRPr="007B059A" w:rsidP="00467B72">
      <w:pPr>
        <w:pStyle w:val="BodyText"/>
      </w:pPr>
      <w:r w:rsidRPr="007B059A">
        <w:t xml:space="preserve">CSC Correctional Services Training Package Companion Volume Implementation Guide at: - </w:t>
      </w:r>
      <w:r>
        <w:fldChar w:fldCharType="begin"/>
      </w:r>
      <w:r>
        <w:instrText xml:space="preserve"> HYPERLINK "https://vetnet.gov.au/Pages/TrainingDocs.aspx?q=114e25cd-3a2c-4490-baae-47d68dcd2fde" </w:instrText>
      </w:r>
      <w:r>
        <w:fldChar w:fldCharType="separate"/>
      </w:r>
      <w:r w:rsidRPr="00884E55">
        <w:rPr>
          <w:rStyle w:val="Hyperlink"/>
        </w:rPr>
        <w:t>https://vetnet.gov.au/Pages/TrainingDocs.aspx?q=114e25cd-3a2c-4490-baae-47d68dcd2fde</w:t>
      </w:r>
      <w:r>
        <w:fldChar w:fldCharType="end"/>
      </w:r>
    </w:p>
    <w:p w:rsidR="00000000" w:rsidRPr="007B059A" w:rsidP="007B059A"/>
    <w:sectPr w:rsidSect="007B059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5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59A" w:rsidRPr="00467B72" w:rsidP="00467B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5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B72" w:rsidP="007B05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67B72" w:rsidP="007B059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67B72" w:rsidP="007B05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5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B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059A" w:rsidRPr="00467B72" w:rsidP="00467B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5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B72" w:rsidRPr="002D2AF8" w:rsidP="007B059A">
    <w:pPr>
      <w:pStyle w:val="Header"/>
      <w:framePr w:wrap="around"/>
    </w:pPr>
    <w:r>
      <w:fldChar w:fldCharType="begin"/>
    </w:r>
    <w:r>
      <w:instrText xml:space="preserve"> TITLE   \* MERGEFORMAT </w:instrText>
    </w:r>
    <w:r>
      <w:fldChar w:fldCharType="separate"/>
    </w:r>
    <w:r>
      <w:t>Assessment Requirements for CSCOFM029 Respond to offenders influenced by drugs or alcohol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467B72" w:rsidP="007B05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DECC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5ACB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8607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05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059A"/>
    <w:pPr>
      <w:spacing w:before="360" w:after="60"/>
      <w:outlineLvl w:val="0"/>
    </w:pPr>
    <w:rPr>
      <w:sz w:val="32"/>
    </w:rPr>
  </w:style>
  <w:style w:type="paragraph" w:styleId="Heading2">
    <w:name w:val="heading 2"/>
    <w:basedOn w:val="HeadingBase"/>
    <w:next w:val="BodyText"/>
    <w:link w:val="Heading2Char"/>
    <w:qFormat/>
    <w:rsid w:val="007B059A"/>
    <w:pPr>
      <w:keepLines/>
      <w:spacing w:before="240" w:after="120"/>
      <w:outlineLvl w:val="1"/>
    </w:pPr>
    <w:rPr>
      <w:sz w:val="28"/>
      <w:szCs w:val="40"/>
    </w:rPr>
  </w:style>
  <w:style w:type="paragraph" w:styleId="Heading3">
    <w:name w:val="heading 3"/>
    <w:basedOn w:val="HeadingBase"/>
    <w:next w:val="BodyText"/>
    <w:link w:val="Heading3Char"/>
    <w:qFormat/>
    <w:rsid w:val="007B059A"/>
    <w:pPr>
      <w:spacing w:before="180" w:after="120"/>
      <w:outlineLvl w:val="2"/>
    </w:pPr>
    <w:rPr>
      <w:spacing w:val="-10"/>
      <w:kern w:val="32"/>
    </w:rPr>
  </w:style>
  <w:style w:type="paragraph" w:styleId="Heading4">
    <w:name w:val="heading 4"/>
    <w:basedOn w:val="HeadingBase"/>
    <w:next w:val="BodyText"/>
    <w:link w:val="Heading4Char"/>
    <w:qFormat/>
    <w:rsid w:val="007B059A"/>
    <w:pPr>
      <w:spacing w:before="160" w:after="120"/>
      <w:outlineLvl w:val="3"/>
    </w:pPr>
    <w:rPr>
      <w:sz w:val="22"/>
    </w:rPr>
  </w:style>
  <w:style w:type="paragraph" w:styleId="Heading5">
    <w:name w:val="heading 5"/>
    <w:basedOn w:val="HeadingBase"/>
    <w:next w:val="Normal"/>
    <w:link w:val="Heading5Char"/>
    <w:qFormat/>
    <w:rsid w:val="007B059A"/>
    <w:pPr>
      <w:spacing w:before="80"/>
      <w:outlineLvl w:val="4"/>
    </w:pPr>
    <w:rPr>
      <w:color w:val="918585"/>
      <w:sz w:val="20"/>
    </w:rPr>
  </w:style>
  <w:style w:type="paragraph" w:styleId="Heading6">
    <w:name w:val="heading 6"/>
    <w:basedOn w:val="HeadingBase"/>
    <w:next w:val="Normal"/>
    <w:link w:val="Heading6Char"/>
    <w:qFormat/>
    <w:rsid w:val="007B059A"/>
    <w:pPr>
      <w:spacing w:before="60"/>
      <w:outlineLvl w:val="5"/>
    </w:pPr>
    <w:rPr>
      <w:color w:val="918585"/>
      <w:sz w:val="20"/>
    </w:rPr>
  </w:style>
  <w:style w:type="paragraph" w:styleId="Heading7">
    <w:name w:val="heading 7"/>
    <w:basedOn w:val="Normal"/>
    <w:next w:val="Normal"/>
    <w:link w:val="Heading7Char"/>
    <w:qFormat/>
    <w:rsid w:val="007B059A"/>
    <w:pPr>
      <w:ind w:left="720"/>
      <w:outlineLvl w:val="6"/>
    </w:pPr>
    <w:rPr>
      <w:i/>
    </w:rPr>
  </w:style>
  <w:style w:type="paragraph" w:styleId="Heading8">
    <w:name w:val="heading 8"/>
    <w:basedOn w:val="Normal"/>
    <w:next w:val="Normal"/>
    <w:link w:val="Heading8Char"/>
    <w:qFormat/>
    <w:rsid w:val="007B059A"/>
    <w:pPr>
      <w:ind w:left="720"/>
      <w:outlineLvl w:val="7"/>
    </w:pPr>
    <w:rPr>
      <w:i/>
    </w:rPr>
  </w:style>
  <w:style w:type="paragraph" w:styleId="Heading9">
    <w:name w:val="heading 9"/>
    <w:basedOn w:val="Normal"/>
    <w:next w:val="Normal"/>
    <w:link w:val="Heading9Char"/>
    <w:qFormat/>
    <w:rsid w:val="007B059A"/>
    <w:pPr>
      <w:ind w:left="720"/>
      <w:outlineLvl w:val="8"/>
    </w:pPr>
    <w:rPr>
      <w:i/>
    </w:rPr>
  </w:style>
  <w:style w:type="character" w:default="1" w:styleId="DefaultParagraphFont">
    <w:name w:val="Default Paragraph Font"/>
    <w:uiPriority w:val="1"/>
    <w:unhideWhenUsed/>
    <w:rsid w:val="007B05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059A"/>
  </w:style>
  <w:style w:type="character" w:customStyle="1" w:styleId="Heading1Char">
    <w:name w:val="Heading 1 Char"/>
    <w:basedOn w:val="DefaultParagraphFont"/>
    <w:link w:val="Heading1"/>
    <w:rsid w:val="007B059A"/>
    <w:rPr>
      <w:rFonts w:ascii="Times New Roman" w:eastAsia="Times New Roman" w:hAnsi="Times New Roman" w:cs="Times New Roman"/>
      <w:b/>
      <w:sz w:val="32"/>
      <w:szCs w:val="20"/>
      <w:lang w:eastAsia="en-US"/>
    </w:rPr>
  </w:style>
  <w:style w:type="paragraph" w:styleId="BodyText">
    <w:name w:val="Body Text"/>
    <w:basedOn w:val="Normal"/>
    <w:link w:val="BodyTextChar"/>
    <w:rsid w:val="007B05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059A"/>
    <w:rPr>
      <w:rFonts w:ascii="Times New Roman" w:eastAsia="Times New Roman" w:hAnsi="Times New Roman" w:cs="Times New Roman"/>
      <w:sz w:val="24"/>
      <w:lang w:eastAsia="en-US"/>
    </w:rPr>
  </w:style>
  <w:style w:type="paragraph" w:styleId="ListBullet">
    <w:name w:val="List Bullet"/>
    <w:basedOn w:val="List"/>
    <w:rsid w:val="007B059A"/>
    <w:pPr>
      <w:numPr>
        <w:numId w:val="13"/>
      </w:numPr>
      <w:tabs>
        <w:tab w:val="clear" w:pos="340"/>
      </w:tabs>
      <w:spacing w:before="40" w:after="40"/>
    </w:pPr>
  </w:style>
  <w:style w:type="paragraph" w:styleId="ListBullet2">
    <w:name w:val="List Bullet 2"/>
    <w:basedOn w:val="List2"/>
    <w:rsid w:val="007B059A"/>
    <w:pPr>
      <w:numPr>
        <w:numId w:val="14"/>
      </w:numPr>
      <w:tabs>
        <w:tab w:val="clear" w:pos="680"/>
      </w:tabs>
    </w:pPr>
  </w:style>
  <w:style w:type="paragraph" w:customStyle="1" w:styleId="SuperHeading">
    <w:name w:val="SuperHeading"/>
    <w:basedOn w:val="Normal"/>
    <w:rsid w:val="007B059A"/>
    <w:pPr>
      <w:spacing w:before="240" w:after="120"/>
      <w:outlineLvl w:val="0"/>
    </w:pPr>
    <w:rPr>
      <w:rFonts w:ascii="Times New Roman" w:hAnsi="Times New Roman"/>
      <w:b/>
      <w:sz w:val="32"/>
    </w:rPr>
  </w:style>
  <w:style w:type="paragraph" w:customStyle="1" w:styleId="AllowPageBreak">
    <w:name w:val="AllowPageBreak"/>
    <w:rsid w:val="007B059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B059A"/>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B05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05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05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05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05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05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05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059A"/>
    <w:rPr>
      <w:rFonts w:ascii="Courier New" w:eastAsia="Times New Roman" w:hAnsi="Courier New" w:cs="Times New Roman"/>
      <w:i/>
      <w:szCs w:val="20"/>
      <w:lang w:eastAsia="en-US"/>
    </w:rPr>
  </w:style>
  <w:style w:type="paragraph" w:customStyle="1" w:styleId="HeadingBase">
    <w:name w:val="Heading Base"/>
    <w:rsid w:val="007B05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059A"/>
    <w:pPr>
      <w:tabs>
        <w:tab w:val="right" w:leader="dot" w:pos="9072"/>
      </w:tabs>
      <w:ind w:left="567"/>
    </w:pPr>
    <w:rPr>
      <w:szCs w:val="22"/>
    </w:rPr>
  </w:style>
  <w:style w:type="paragraph" w:customStyle="1" w:styleId="TOCBase">
    <w:name w:val="TOC Base"/>
    <w:rsid w:val="007B05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059A"/>
    <w:pPr>
      <w:tabs>
        <w:tab w:val="right" w:leader="dot" w:pos="9072"/>
      </w:tabs>
      <w:spacing w:before="40" w:after="40"/>
      <w:ind w:left="284"/>
    </w:pPr>
    <w:rPr>
      <w:rFonts w:ascii="Times New Roman" w:hAnsi="Times New Roman"/>
    </w:rPr>
  </w:style>
  <w:style w:type="paragraph" w:styleId="TOC1">
    <w:name w:val="toc 1"/>
    <w:basedOn w:val="TOCBase"/>
    <w:next w:val="Normal"/>
    <w:rsid w:val="007B05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05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059A"/>
    <w:rPr>
      <w:rFonts w:ascii="Times New Roman" w:eastAsia="Times New Roman" w:hAnsi="Times New Roman" w:cs="Times New Roman"/>
      <w:sz w:val="16"/>
      <w:lang w:eastAsia="en-US"/>
    </w:rPr>
  </w:style>
  <w:style w:type="paragraph" w:styleId="Title">
    <w:name w:val="Title"/>
    <w:basedOn w:val="HeadingBase"/>
    <w:link w:val="TitleChar"/>
    <w:qFormat/>
    <w:rsid w:val="007B059A"/>
    <w:pPr>
      <w:spacing w:before="5040"/>
      <w:jc w:val="center"/>
    </w:pPr>
    <w:rPr>
      <w:sz w:val="48"/>
      <w:szCs w:val="72"/>
      <w:lang w:val="en-US"/>
    </w:rPr>
  </w:style>
  <w:style w:type="character" w:customStyle="1" w:styleId="TitleChar">
    <w:name w:val="Title Char"/>
    <w:basedOn w:val="DefaultParagraphFont"/>
    <w:link w:val="Title"/>
    <w:rsid w:val="007B05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059A"/>
    <w:pPr>
      <w:tabs>
        <w:tab w:val="left" w:pos="3600"/>
        <w:tab w:val="left" w:pos="3958"/>
      </w:tabs>
    </w:pPr>
  </w:style>
  <w:style w:type="paragraph" w:styleId="List">
    <w:name w:val="List"/>
    <w:basedOn w:val="BodyText"/>
    <w:next w:val="BodyText"/>
    <w:rsid w:val="007B059A"/>
    <w:pPr>
      <w:tabs>
        <w:tab w:val="left" w:pos="340"/>
      </w:tabs>
      <w:spacing w:before="60" w:after="60"/>
      <w:ind w:left="340" w:hanging="340"/>
    </w:pPr>
  </w:style>
  <w:style w:type="paragraph" w:customStyle="1" w:styleId="Note">
    <w:name w:val="Note"/>
    <w:basedOn w:val="BodyText"/>
    <w:rsid w:val="007B059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B059A"/>
    <w:rPr>
      <w:b/>
      <w:spacing w:val="0"/>
    </w:rPr>
  </w:style>
  <w:style w:type="paragraph" w:customStyle="1" w:styleId="SuperTitle">
    <w:name w:val="SuperTitle"/>
    <w:basedOn w:val="Title"/>
    <w:rsid w:val="007B059A"/>
    <w:pPr>
      <w:framePr w:wrap="auto" w:hAnchor="text" w:y="6049"/>
    </w:pPr>
    <w:rPr>
      <w:color w:val="000000"/>
      <w:sz w:val="40"/>
    </w:rPr>
  </w:style>
  <w:style w:type="paragraph" w:customStyle="1" w:styleId="TOCTitle">
    <w:name w:val="TOCTitle"/>
    <w:basedOn w:val="Heading1"/>
    <w:rsid w:val="007B059A"/>
    <w:pPr>
      <w:spacing w:after="240"/>
      <w:jc w:val="center"/>
      <w:outlineLvl w:val="9"/>
    </w:pPr>
    <w:rPr>
      <w:caps/>
    </w:rPr>
  </w:style>
  <w:style w:type="paragraph" w:customStyle="1" w:styleId="Version">
    <w:name w:val="Version"/>
    <w:rsid w:val="007B05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059A"/>
    <w:pPr>
      <w:keepNext w:val="0"/>
      <w:tabs>
        <w:tab w:val="right" w:pos="4176"/>
      </w:tabs>
      <w:ind w:left="198" w:hanging="198"/>
    </w:pPr>
    <w:rPr>
      <w:rFonts w:ascii="Garamond" w:hAnsi="Garamond"/>
    </w:rPr>
  </w:style>
  <w:style w:type="paragraph" w:styleId="IndexHeading">
    <w:name w:val="index heading"/>
    <w:basedOn w:val="Normal"/>
    <w:next w:val="Index1"/>
    <w:semiHidden/>
    <w:rsid w:val="007B059A"/>
    <w:pPr>
      <w:spacing w:before="120" w:after="120"/>
    </w:pPr>
    <w:rPr>
      <w:rFonts w:ascii="Arial" w:hAnsi="Arial"/>
      <w:b/>
      <w:color w:val="918585"/>
      <w:sz w:val="24"/>
    </w:rPr>
  </w:style>
  <w:style w:type="paragraph" w:styleId="Header">
    <w:name w:val="header"/>
    <w:basedOn w:val="Normal"/>
    <w:link w:val="HeaderChar"/>
    <w:rsid w:val="007B05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059A"/>
    <w:rPr>
      <w:rFonts w:ascii="Times New Roman" w:eastAsia="Times New Roman" w:hAnsi="Times New Roman" w:cs="Times New Roman"/>
      <w:sz w:val="16"/>
      <w:szCs w:val="20"/>
      <w:lang w:val="en-GB" w:eastAsia="en-US"/>
    </w:rPr>
  </w:style>
  <w:style w:type="paragraph" w:customStyle="1" w:styleId="Chapter">
    <w:name w:val="Chapter"/>
    <w:basedOn w:val="Normal"/>
    <w:rsid w:val="007B059A"/>
    <w:pPr>
      <w:spacing w:before="240"/>
    </w:pPr>
    <w:rPr>
      <w:rFonts w:ascii="Times New Roman" w:hAnsi="Times New Roman"/>
      <w:smallCaps/>
      <w:spacing w:val="80"/>
      <w:sz w:val="28"/>
    </w:rPr>
  </w:style>
  <w:style w:type="paragraph" w:customStyle="1" w:styleId="InChapter">
    <w:name w:val="InChapter"/>
    <w:basedOn w:val="Heading3"/>
    <w:rsid w:val="007B059A"/>
    <w:pPr>
      <w:spacing w:after="240"/>
      <w:outlineLvl w:val="9"/>
    </w:pPr>
    <w:rPr>
      <w:noProof/>
    </w:rPr>
  </w:style>
  <w:style w:type="paragraph" w:styleId="Index2">
    <w:name w:val="index 2"/>
    <w:basedOn w:val="Normal"/>
    <w:next w:val="Normal"/>
    <w:semiHidden/>
    <w:rsid w:val="007B059A"/>
    <w:pPr>
      <w:tabs>
        <w:tab w:val="right" w:pos="4176"/>
      </w:tabs>
      <w:ind w:left="568" w:hanging="284"/>
    </w:pPr>
    <w:rPr>
      <w:rFonts w:ascii="Garamond" w:hAnsi="Garamond"/>
    </w:rPr>
  </w:style>
  <w:style w:type="paragraph" w:customStyle="1" w:styleId="Byline">
    <w:name w:val="Byline"/>
    <w:rsid w:val="007B05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059A"/>
    <w:pPr>
      <w:tabs>
        <w:tab w:val="clear" w:pos="3600"/>
        <w:tab w:val="clear" w:pos="3958"/>
      </w:tabs>
      <w:jc w:val="right"/>
    </w:pPr>
  </w:style>
  <w:style w:type="character" w:styleId="Emphasis">
    <w:name w:val="Emphasis"/>
    <w:basedOn w:val="DefaultParagraphFont"/>
    <w:qFormat/>
    <w:rsid w:val="007B059A"/>
    <w:rPr>
      <w:i/>
    </w:rPr>
  </w:style>
  <w:style w:type="paragraph" w:styleId="Caption">
    <w:name w:val="caption"/>
    <w:basedOn w:val="BodyText"/>
    <w:next w:val="Normal"/>
    <w:qFormat/>
    <w:rsid w:val="007B059A"/>
    <w:pPr>
      <w:framePr w:w="2268" w:hSpace="181" w:vSpace="181" w:wrap="around" w:vAnchor="text" w:hAnchor="page" w:x="1135" w:y="285" w:anchorLock="1"/>
    </w:pPr>
    <w:rPr>
      <w:i/>
    </w:rPr>
  </w:style>
  <w:style w:type="paragraph" w:customStyle="1" w:styleId="MiniTOCTitle">
    <w:name w:val="MiniTOCTitle"/>
    <w:basedOn w:val="Heading4"/>
    <w:rsid w:val="007B059A"/>
    <w:pPr>
      <w:spacing w:before="240"/>
      <w:outlineLvl w:val="9"/>
    </w:pPr>
    <w:rPr>
      <w:noProof/>
      <w:sz w:val="24"/>
    </w:rPr>
  </w:style>
  <w:style w:type="paragraph" w:customStyle="1" w:styleId="MiniTOCItem">
    <w:name w:val="MiniTOCItem"/>
    <w:basedOn w:val="ListBullet"/>
    <w:rsid w:val="007B059A"/>
    <w:pPr>
      <w:numPr>
        <w:numId w:val="0"/>
      </w:numPr>
      <w:tabs>
        <w:tab w:val="right" w:leader="dot" w:pos="6521"/>
      </w:tabs>
      <w:spacing w:before="0" w:after="0"/>
    </w:pPr>
  </w:style>
  <w:style w:type="paragraph" w:customStyle="1" w:styleId="TOFTitle">
    <w:name w:val="TOFTitle"/>
    <w:basedOn w:val="TOCTitle"/>
    <w:rsid w:val="007B059A"/>
  </w:style>
  <w:style w:type="paragraph" w:styleId="TableofFigures">
    <w:name w:val="table of figures"/>
    <w:basedOn w:val="Normal"/>
    <w:next w:val="Normal"/>
    <w:semiHidden/>
    <w:rsid w:val="007B059A"/>
    <w:pPr>
      <w:tabs>
        <w:tab w:val="right" w:leader="dot" w:pos="9072"/>
      </w:tabs>
      <w:ind w:left="970" w:hanging="403"/>
    </w:pPr>
    <w:rPr>
      <w:rFonts w:ascii="Times New Roman" w:hAnsi="Times New Roman"/>
      <w:b/>
    </w:rPr>
  </w:style>
  <w:style w:type="paragraph" w:styleId="ListNumber">
    <w:name w:val="List Number"/>
    <w:basedOn w:val="List"/>
    <w:rsid w:val="007B059A"/>
    <w:pPr>
      <w:numPr>
        <w:numId w:val="16"/>
      </w:numPr>
      <w:tabs>
        <w:tab w:val="clear" w:pos="340"/>
      </w:tabs>
    </w:pPr>
  </w:style>
  <w:style w:type="character" w:customStyle="1" w:styleId="WingdingSymbols">
    <w:name w:val="Wingding Symbols"/>
    <w:rsid w:val="007B059A"/>
    <w:rPr>
      <w:rFonts w:ascii="Wingdings" w:hAnsi="Wingdings"/>
    </w:rPr>
  </w:style>
  <w:style w:type="paragraph" w:customStyle="1" w:styleId="TableHeading">
    <w:name w:val="Table Heading"/>
    <w:basedOn w:val="HeadingBase"/>
    <w:rsid w:val="007B059A"/>
    <w:pPr>
      <w:keepLines/>
      <w:pBdr>
        <w:bottom w:val="single" w:sz="6" w:space="1" w:color="918585"/>
      </w:pBdr>
      <w:spacing w:before="240"/>
    </w:pPr>
  </w:style>
  <w:style w:type="character" w:customStyle="1" w:styleId="HotSpot">
    <w:name w:val="HotSpot"/>
    <w:rsid w:val="007B059A"/>
    <w:rPr>
      <w:color w:val="0033CC"/>
      <w:u w:val="none"/>
    </w:rPr>
  </w:style>
  <w:style w:type="paragraph" w:customStyle="1" w:styleId="BodyTextRight">
    <w:name w:val="Body Text Right"/>
    <w:basedOn w:val="BodyText"/>
    <w:rsid w:val="007B059A"/>
    <w:pPr>
      <w:spacing w:before="0" w:after="0"/>
      <w:jc w:val="right"/>
    </w:pPr>
  </w:style>
  <w:style w:type="paragraph" w:styleId="Index3">
    <w:name w:val="index 3"/>
    <w:basedOn w:val="ListNumber2"/>
    <w:next w:val="Normal"/>
    <w:semiHidden/>
    <w:rsid w:val="007B059A"/>
    <w:pPr>
      <w:numPr>
        <w:numId w:val="0"/>
      </w:numPr>
      <w:tabs>
        <w:tab w:val="right" w:leader="dot" w:pos="4176"/>
      </w:tabs>
    </w:pPr>
  </w:style>
  <w:style w:type="paragraph" w:styleId="ListNumber2">
    <w:name w:val="List Number 2"/>
    <w:basedOn w:val="List2"/>
    <w:rsid w:val="007B059A"/>
    <w:pPr>
      <w:numPr>
        <w:numId w:val="11"/>
      </w:numPr>
      <w:tabs>
        <w:tab w:val="clear" w:pos="1060"/>
      </w:tabs>
    </w:pPr>
  </w:style>
  <w:style w:type="paragraph" w:customStyle="1" w:styleId="MarginNote">
    <w:name w:val="Margin Note"/>
    <w:basedOn w:val="BodyText"/>
    <w:rsid w:val="007B05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05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05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059A"/>
    <w:rPr>
      <w:sz w:val="32"/>
    </w:rPr>
  </w:style>
  <w:style w:type="paragraph" w:customStyle="1" w:styleId="HeadingProcedure">
    <w:name w:val="Heading Procedure"/>
    <w:basedOn w:val="HeadingBase"/>
    <w:next w:val="Normal"/>
    <w:rsid w:val="007B059A"/>
    <w:pPr>
      <w:tabs>
        <w:tab w:val="left" w:pos="0"/>
      </w:tabs>
      <w:spacing w:before="120" w:after="60"/>
    </w:pPr>
    <w:rPr>
      <w:i/>
      <w:color w:val="918585"/>
      <w:sz w:val="22"/>
    </w:rPr>
  </w:style>
  <w:style w:type="paragraph" w:customStyle="1" w:styleId="TableBodyText">
    <w:name w:val="Table Body Text"/>
    <w:basedOn w:val="BodyText"/>
    <w:rsid w:val="007B059A"/>
    <w:pPr>
      <w:spacing w:before="60" w:after="60"/>
    </w:pPr>
  </w:style>
  <w:style w:type="paragraph" w:styleId="ListContinue">
    <w:name w:val="List Continue"/>
    <w:basedOn w:val="List"/>
    <w:rsid w:val="007B059A"/>
    <w:pPr>
      <w:ind w:firstLine="0"/>
    </w:pPr>
  </w:style>
  <w:style w:type="paragraph" w:customStyle="1" w:styleId="ListNote">
    <w:name w:val="List Note"/>
    <w:basedOn w:val="List"/>
    <w:rsid w:val="007B059A"/>
    <w:pPr>
      <w:pBdr>
        <w:top w:val="single" w:sz="6" w:space="2" w:color="918585"/>
        <w:bottom w:val="single" w:sz="6" w:space="2" w:color="918585"/>
      </w:pBdr>
      <w:tabs>
        <w:tab w:val="left" w:pos="1021"/>
      </w:tabs>
      <w:ind w:firstLine="0"/>
    </w:pPr>
  </w:style>
  <w:style w:type="paragraph" w:customStyle="1" w:styleId="Warning">
    <w:name w:val="Warning"/>
    <w:basedOn w:val="BodyText"/>
    <w:rsid w:val="007B059A"/>
    <w:pPr>
      <w:shd w:val="clear" w:color="auto" w:fill="D9D9D9"/>
      <w:tabs>
        <w:tab w:val="left" w:pos="992"/>
      </w:tabs>
      <w:ind w:left="119" w:right="119"/>
    </w:pPr>
    <w:rPr>
      <w:sz w:val="20"/>
    </w:rPr>
  </w:style>
  <w:style w:type="paragraph" w:customStyle="1" w:styleId="MarginIcons">
    <w:name w:val="Margin Icons"/>
    <w:basedOn w:val="BodyText"/>
    <w:rsid w:val="007B05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059A"/>
    <w:rPr>
      <w:rFonts w:ascii="Courier New" w:hAnsi="Courier New"/>
    </w:rPr>
  </w:style>
  <w:style w:type="paragraph" w:customStyle="1" w:styleId="NoteBullet">
    <w:name w:val="Note Bullet"/>
    <w:basedOn w:val="Note"/>
    <w:rsid w:val="007B059A"/>
    <w:pPr>
      <w:tabs>
        <w:tab w:val="clear" w:pos="680"/>
      </w:tabs>
      <w:spacing w:before="60" w:after="60"/>
    </w:pPr>
  </w:style>
  <w:style w:type="paragraph" w:customStyle="1" w:styleId="SubHeading2">
    <w:name w:val="SubHeading2"/>
    <w:basedOn w:val="HeadingBase"/>
    <w:rsid w:val="007B059A"/>
    <w:pPr>
      <w:spacing w:before="240" w:after="60"/>
    </w:pPr>
    <w:rPr>
      <w:sz w:val="20"/>
    </w:rPr>
  </w:style>
  <w:style w:type="paragraph" w:customStyle="1" w:styleId="SubHeading1">
    <w:name w:val="SubHeading1"/>
    <w:basedOn w:val="HeadingBase"/>
    <w:rsid w:val="007B059A"/>
    <w:pPr>
      <w:spacing w:before="240" w:after="60"/>
    </w:pPr>
    <w:rPr>
      <w:color w:val="918585"/>
      <w:sz w:val="22"/>
    </w:rPr>
  </w:style>
  <w:style w:type="paragraph" w:customStyle="1" w:styleId="SideHeading">
    <w:name w:val="Side Heading"/>
    <w:basedOn w:val="HeadingBase"/>
    <w:rsid w:val="007B05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059A"/>
    <w:pPr>
      <w:numPr>
        <w:numId w:val="12"/>
      </w:numPr>
    </w:pPr>
  </w:style>
  <w:style w:type="paragraph" w:styleId="PlainText">
    <w:name w:val="Plain Text"/>
    <w:basedOn w:val="Normal"/>
    <w:link w:val="PlainTextChar"/>
    <w:rsid w:val="007B059A"/>
    <w:rPr>
      <w:sz w:val="20"/>
    </w:rPr>
  </w:style>
  <w:style w:type="character" w:customStyle="1" w:styleId="PlainTextChar">
    <w:name w:val="Plain Text Char"/>
    <w:basedOn w:val="DefaultParagraphFont"/>
    <w:link w:val="PlainText"/>
    <w:rsid w:val="007B059A"/>
    <w:rPr>
      <w:rFonts w:ascii="Courier New" w:eastAsia="Times New Roman" w:hAnsi="Courier New" w:cs="Times New Roman"/>
      <w:sz w:val="20"/>
      <w:szCs w:val="20"/>
      <w:lang w:eastAsia="en-US"/>
    </w:rPr>
  </w:style>
  <w:style w:type="character" w:customStyle="1" w:styleId="MenuOption">
    <w:name w:val="Menu Option"/>
    <w:basedOn w:val="DefaultParagraphFont"/>
    <w:rsid w:val="007B059A"/>
    <w:rPr>
      <w:b/>
      <w:smallCaps/>
    </w:rPr>
  </w:style>
  <w:style w:type="paragraph" w:customStyle="1" w:styleId="TableListNumber">
    <w:name w:val="Table List Number"/>
    <w:basedOn w:val="ListNumber"/>
    <w:rsid w:val="007B059A"/>
    <w:pPr>
      <w:numPr>
        <w:numId w:val="0"/>
      </w:numPr>
    </w:pPr>
  </w:style>
  <w:style w:type="paragraph" w:styleId="TOC4">
    <w:name w:val="toc 4"/>
    <w:basedOn w:val="TOCBase"/>
    <w:next w:val="Normal"/>
    <w:semiHidden/>
    <w:rsid w:val="007B059A"/>
    <w:pPr>
      <w:tabs>
        <w:tab w:val="right" w:leader="dot" w:pos="9071"/>
      </w:tabs>
      <w:ind w:left="1701"/>
    </w:pPr>
  </w:style>
  <w:style w:type="paragraph" w:customStyle="1" w:styleId="ListAlpha">
    <w:name w:val="List Alpha"/>
    <w:basedOn w:val="List"/>
    <w:rsid w:val="007B059A"/>
    <w:pPr>
      <w:numPr>
        <w:numId w:val="10"/>
      </w:numPr>
    </w:pPr>
  </w:style>
  <w:style w:type="paragraph" w:customStyle="1" w:styleId="ListAlpha2">
    <w:name w:val="List Alpha 2"/>
    <w:basedOn w:val="List2"/>
    <w:rsid w:val="007B059A"/>
    <w:pPr>
      <w:numPr>
        <w:numId w:val="9"/>
      </w:numPr>
    </w:pPr>
  </w:style>
  <w:style w:type="paragraph" w:styleId="List2">
    <w:name w:val="List 2"/>
    <w:basedOn w:val="BodyText"/>
    <w:rsid w:val="007B059A"/>
    <w:pPr>
      <w:tabs>
        <w:tab w:val="left" w:pos="680"/>
      </w:tabs>
      <w:spacing w:before="60" w:after="60"/>
      <w:ind w:left="680" w:hanging="340"/>
    </w:pPr>
  </w:style>
  <w:style w:type="paragraph" w:styleId="List3">
    <w:name w:val="List 3"/>
    <w:basedOn w:val="BodyText"/>
    <w:rsid w:val="007B059A"/>
    <w:pPr>
      <w:tabs>
        <w:tab w:val="left" w:pos="1021"/>
      </w:tabs>
      <w:spacing w:before="60" w:after="60"/>
      <w:ind w:left="1020" w:hanging="340"/>
    </w:pPr>
  </w:style>
  <w:style w:type="paragraph" w:styleId="List4">
    <w:name w:val="List 4"/>
    <w:basedOn w:val="BodyText"/>
    <w:rsid w:val="007B059A"/>
    <w:pPr>
      <w:tabs>
        <w:tab w:val="left" w:pos="1361"/>
      </w:tabs>
      <w:spacing w:before="60" w:after="60"/>
      <w:ind w:left="1361" w:hanging="340"/>
    </w:pPr>
  </w:style>
  <w:style w:type="paragraph" w:styleId="List5">
    <w:name w:val="List 5"/>
    <w:basedOn w:val="BodyText"/>
    <w:rsid w:val="007B059A"/>
    <w:pPr>
      <w:tabs>
        <w:tab w:val="left" w:pos="1701"/>
      </w:tabs>
      <w:spacing w:before="60" w:after="60"/>
      <w:ind w:left="1701" w:hanging="340"/>
    </w:pPr>
  </w:style>
  <w:style w:type="paragraph" w:styleId="ListBullet4">
    <w:name w:val="List Bullet 4"/>
    <w:basedOn w:val="List4"/>
    <w:rsid w:val="007B059A"/>
    <w:pPr>
      <w:numPr>
        <w:numId w:val="4"/>
      </w:numPr>
      <w:tabs>
        <w:tab w:val="clear" w:pos="1361"/>
      </w:tabs>
    </w:pPr>
  </w:style>
  <w:style w:type="paragraph" w:styleId="ListBullet5">
    <w:name w:val="List Bullet 5"/>
    <w:basedOn w:val="List5"/>
    <w:rsid w:val="007B059A"/>
    <w:pPr>
      <w:numPr>
        <w:numId w:val="5"/>
      </w:numPr>
    </w:pPr>
  </w:style>
  <w:style w:type="paragraph" w:styleId="ListContinue2">
    <w:name w:val="List Continue 2"/>
    <w:basedOn w:val="List2"/>
    <w:rsid w:val="007B059A"/>
    <w:pPr>
      <w:ind w:firstLine="0"/>
    </w:pPr>
  </w:style>
  <w:style w:type="paragraph" w:styleId="ListContinue3">
    <w:name w:val="List Continue 3"/>
    <w:basedOn w:val="List3"/>
    <w:rsid w:val="007B059A"/>
    <w:pPr>
      <w:ind w:left="1021" w:firstLine="0"/>
    </w:pPr>
  </w:style>
  <w:style w:type="paragraph" w:styleId="ListContinue4">
    <w:name w:val="List Continue 4"/>
    <w:basedOn w:val="List4"/>
    <w:rsid w:val="007B059A"/>
    <w:pPr>
      <w:ind w:firstLine="0"/>
    </w:pPr>
  </w:style>
  <w:style w:type="paragraph" w:styleId="ListContinue5">
    <w:name w:val="List Continue 5"/>
    <w:basedOn w:val="List5"/>
    <w:rsid w:val="007B059A"/>
    <w:pPr>
      <w:ind w:firstLine="0"/>
    </w:pPr>
  </w:style>
  <w:style w:type="paragraph" w:styleId="ListNumber3">
    <w:name w:val="List Number 3"/>
    <w:basedOn w:val="List3"/>
    <w:rsid w:val="007B059A"/>
    <w:pPr>
      <w:numPr>
        <w:numId w:val="6"/>
      </w:numPr>
    </w:pPr>
  </w:style>
  <w:style w:type="paragraph" w:styleId="ListNumber4">
    <w:name w:val="List Number 4"/>
    <w:basedOn w:val="List4"/>
    <w:rsid w:val="007B059A"/>
    <w:pPr>
      <w:numPr>
        <w:numId w:val="7"/>
      </w:numPr>
    </w:pPr>
  </w:style>
  <w:style w:type="paragraph" w:styleId="ListNumber5">
    <w:name w:val="List Number 5"/>
    <w:basedOn w:val="List5"/>
    <w:rsid w:val="007B059A"/>
    <w:pPr>
      <w:numPr>
        <w:numId w:val="8"/>
      </w:numPr>
    </w:pPr>
  </w:style>
  <w:style w:type="paragraph" w:styleId="BlockText">
    <w:name w:val="Block Text"/>
    <w:basedOn w:val="Normal"/>
    <w:rsid w:val="007B059A"/>
    <w:pPr>
      <w:spacing w:after="120"/>
      <w:ind w:left="1440" w:right="1440"/>
    </w:pPr>
  </w:style>
  <w:style w:type="character" w:customStyle="1" w:styleId="Subscript">
    <w:name w:val="Subscript"/>
    <w:basedOn w:val="DefaultParagraphFont"/>
    <w:rsid w:val="007B059A"/>
    <w:rPr>
      <w:sz w:val="16"/>
      <w:vertAlign w:val="subscript"/>
    </w:rPr>
  </w:style>
  <w:style w:type="character" w:customStyle="1" w:styleId="Superscript">
    <w:name w:val="Superscript"/>
    <w:basedOn w:val="DefaultParagraphFont"/>
    <w:rsid w:val="007B059A"/>
    <w:rPr>
      <w:sz w:val="16"/>
      <w:vertAlign w:val="superscript"/>
    </w:rPr>
  </w:style>
  <w:style w:type="character" w:customStyle="1" w:styleId="Symbols">
    <w:name w:val="Symbols"/>
    <w:basedOn w:val="DefaultParagraphFont"/>
    <w:rsid w:val="007B059A"/>
    <w:rPr>
      <w:rFonts w:ascii="Symbol" w:hAnsi="Symbol"/>
    </w:rPr>
  </w:style>
  <w:style w:type="character" w:customStyle="1" w:styleId="MenuOptions">
    <w:name w:val="Menu Options"/>
    <w:basedOn w:val="DefaultParagraphFont"/>
    <w:rsid w:val="007B059A"/>
    <w:rPr>
      <w:rFonts w:ascii="Arial Narrow" w:hAnsi="Arial Narrow"/>
      <w:smallCaps/>
    </w:rPr>
  </w:style>
  <w:style w:type="character" w:customStyle="1" w:styleId="Buttons">
    <w:name w:val="Buttons"/>
    <w:basedOn w:val="DefaultParagraphFont"/>
    <w:rsid w:val="007B059A"/>
    <w:rPr>
      <w:b/>
    </w:rPr>
  </w:style>
  <w:style w:type="character" w:customStyle="1" w:styleId="Underlined">
    <w:name w:val="Underlined"/>
    <w:basedOn w:val="DefaultParagraphFont"/>
    <w:rsid w:val="007B059A"/>
    <w:rPr>
      <w:u w:val="single"/>
    </w:rPr>
  </w:style>
  <w:style w:type="paragraph" w:customStyle="1" w:styleId="TableBodyTextRight">
    <w:name w:val="Table Body Text Right"/>
    <w:basedOn w:val="TableBodyText"/>
    <w:rsid w:val="007B059A"/>
    <w:pPr>
      <w:widowControl w:val="0"/>
      <w:autoSpaceDE w:val="0"/>
      <w:autoSpaceDN w:val="0"/>
      <w:adjustRightInd w:val="0"/>
      <w:jc w:val="right"/>
    </w:pPr>
    <w:rPr>
      <w:rFonts w:cs="Arial"/>
      <w:szCs w:val="18"/>
    </w:rPr>
  </w:style>
  <w:style w:type="paragraph" w:customStyle="1" w:styleId="CopyrightText">
    <w:name w:val="Copyright Text"/>
    <w:basedOn w:val="BodyText"/>
    <w:rsid w:val="007B059A"/>
    <w:rPr>
      <w:sz w:val="18"/>
    </w:rPr>
  </w:style>
  <w:style w:type="paragraph" w:customStyle="1" w:styleId="BodySmallRight">
    <w:name w:val="Body Small Right"/>
    <w:basedOn w:val="BodyTextRight"/>
    <w:rsid w:val="007B059A"/>
    <w:rPr>
      <w:sz w:val="18"/>
      <w:szCs w:val="18"/>
    </w:rPr>
  </w:style>
  <w:style w:type="paragraph" w:customStyle="1" w:styleId="MarginEdition">
    <w:name w:val="Margin Edition"/>
    <w:basedOn w:val="MarginNote"/>
    <w:rsid w:val="007B059A"/>
    <w:pPr>
      <w:spacing w:before="0" w:after="0"/>
    </w:pPr>
    <w:rPr>
      <w:rFonts w:ascii="Times New Roman" w:hAnsi="Times New Roman"/>
      <w:color w:val="999999"/>
    </w:rPr>
  </w:style>
  <w:style w:type="paragraph" w:customStyle="1" w:styleId="Spacer">
    <w:name w:val="Spacer"/>
    <w:basedOn w:val="Normal"/>
    <w:rsid w:val="007B059A"/>
    <w:rPr>
      <w:sz w:val="2"/>
      <w:szCs w:val="2"/>
    </w:rPr>
  </w:style>
  <w:style w:type="character" w:customStyle="1" w:styleId="Small">
    <w:name w:val="Small"/>
    <w:basedOn w:val="DefaultParagraphFont"/>
    <w:rsid w:val="007B059A"/>
    <w:rPr>
      <w:sz w:val="16"/>
    </w:rPr>
  </w:style>
  <w:style w:type="paragraph" w:customStyle="1" w:styleId="WideTable">
    <w:name w:val="Wide Table"/>
    <w:basedOn w:val="Normal"/>
    <w:rsid w:val="007B059A"/>
    <w:pPr>
      <w:ind w:left="-1418"/>
    </w:pPr>
    <w:rPr>
      <w:sz w:val="2"/>
      <w:szCs w:val="2"/>
    </w:rPr>
  </w:style>
  <w:style w:type="character" w:styleId="PageNumber">
    <w:name w:val="page number"/>
    <w:basedOn w:val="DefaultParagraphFont"/>
    <w:rsid w:val="007B059A"/>
  </w:style>
  <w:style w:type="paragraph" w:styleId="Quote">
    <w:name w:val="Quote"/>
    <w:basedOn w:val="Heading1"/>
    <w:link w:val="QuoteChar"/>
    <w:qFormat/>
    <w:rsid w:val="007B059A"/>
    <w:rPr>
      <w:b w:val="0"/>
      <w:sz w:val="72"/>
      <w:szCs w:val="72"/>
      <w:lang w:val="en-NZ"/>
    </w:rPr>
  </w:style>
  <w:style w:type="character" w:customStyle="1" w:styleId="QuoteChar">
    <w:name w:val="Quote Char"/>
    <w:basedOn w:val="DefaultParagraphFont"/>
    <w:link w:val="Quote"/>
    <w:rsid w:val="007B05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059A"/>
    <w:pPr>
      <w:pageBreakBefore/>
    </w:pPr>
  </w:style>
  <w:style w:type="paragraph" w:customStyle="1" w:styleId="Border">
    <w:name w:val="Border"/>
    <w:basedOn w:val="Normal"/>
    <w:qFormat/>
    <w:rsid w:val="007B05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059A"/>
    <w:rPr>
      <w:b/>
      <w:bCs/>
      <w:i/>
      <w:iCs/>
      <w:color w:val="auto"/>
    </w:rPr>
  </w:style>
  <w:style w:type="paragraph" w:styleId="IntenseQuote">
    <w:name w:val="Intense Quote"/>
    <w:basedOn w:val="Normal"/>
    <w:next w:val="Normal"/>
    <w:link w:val="IntenseQuoteChar"/>
    <w:uiPriority w:val="30"/>
    <w:qFormat/>
    <w:rsid w:val="007B05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05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059A"/>
    <w:rPr>
      <w:smallCaps/>
      <w:color w:val="auto"/>
      <w:u w:val="single"/>
    </w:rPr>
  </w:style>
  <w:style w:type="character" w:styleId="IntenseReference">
    <w:name w:val="Intense Reference"/>
    <w:basedOn w:val="DefaultParagraphFont"/>
    <w:uiPriority w:val="32"/>
    <w:qFormat/>
    <w:rsid w:val="007B059A"/>
    <w:rPr>
      <w:b/>
      <w:bCs/>
      <w:smallCaps/>
      <w:color w:val="auto"/>
      <w:spacing w:val="5"/>
      <w:u w:val="single"/>
    </w:rPr>
  </w:style>
  <w:style w:type="paragraph" w:customStyle="1" w:styleId="2ColumnHeading">
    <w:name w:val="2Column Heading"/>
    <w:basedOn w:val="BodyText"/>
    <w:qFormat/>
    <w:rsid w:val="007B059A"/>
    <w:pPr>
      <w:spacing w:after="60"/>
      <w:ind w:left="-2268"/>
    </w:pPr>
    <w:rPr>
      <w:b/>
    </w:rPr>
  </w:style>
  <w:style w:type="paragraph" w:customStyle="1" w:styleId="Heading1TOC">
    <w:name w:val="Heading1 TOC"/>
    <w:basedOn w:val="Normal"/>
    <w:qFormat/>
    <w:rsid w:val="007B059A"/>
    <w:pPr>
      <w:spacing w:before="240" w:after="120"/>
    </w:pPr>
    <w:rPr>
      <w:rFonts w:ascii="Times New Roman" w:hAnsi="Times New Roman"/>
      <w:b/>
      <w:sz w:val="32"/>
    </w:rPr>
  </w:style>
  <w:style w:type="paragraph" w:customStyle="1" w:styleId="Heading2TOC">
    <w:name w:val="Heading2 TOC"/>
    <w:basedOn w:val="Normal"/>
    <w:qFormat/>
    <w:rsid w:val="007B059A"/>
    <w:pPr>
      <w:spacing w:before="240" w:after="60"/>
    </w:pPr>
    <w:rPr>
      <w:rFonts w:ascii="Times New Roman" w:hAnsi="Times New Roman"/>
      <w:b/>
      <w:sz w:val="28"/>
    </w:rPr>
  </w:style>
  <w:style w:type="character" w:customStyle="1" w:styleId="Underline">
    <w:name w:val="Underline"/>
    <w:basedOn w:val="DefaultParagraphFont"/>
    <w:qFormat/>
    <w:rsid w:val="007B059A"/>
    <w:rPr>
      <w:u w:val="single"/>
    </w:rPr>
  </w:style>
  <w:style w:type="character" w:customStyle="1" w:styleId="BoldandItalics">
    <w:name w:val="Bold and Italics"/>
    <w:qFormat/>
    <w:rsid w:val="007B059A"/>
    <w:rPr>
      <w:b/>
      <w:i/>
      <w:u w:val="none"/>
    </w:rPr>
  </w:style>
  <w:style w:type="paragraph" w:styleId="BalloonText">
    <w:name w:val="Balloon Text"/>
    <w:basedOn w:val="Normal"/>
    <w:link w:val="BalloonTextChar"/>
    <w:rsid w:val="007B059A"/>
    <w:rPr>
      <w:rFonts w:ascii="Tahoma" w:hAnsi="Tahoma" w:cs="Tahoma"/>
      <w:sz w:val="16"/>
      <w:szCs w:val="16"/>
    </w:rPr>
  </w:style>
  <w:style w:type="character" w:customStyle="1" w:styleId="BalloonTextChar">
    <w:name w:val="Balloon Text Char"/>
    <w:basedOn w:val="DefaultParagraphFont"/>
    <w:link w:val="BalloonText"/>
    <w:rsid w:val="007B05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05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05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059A"/>
    <w:rPr>
      <w:b/>
      <w:color w:val="660033"/>
      <w:spacing w:val="0"/>
    </w:rPr>
  </w:style>
  <w:style w:type="paragraph" w:customStyle="1" w:styleId="Nameditemlist">
    <w:name w:val="Named item list"/>
    <w:basedOn w:val="BodyText"/>
    <w:qFormat/>
    <w:rsid w:val="007B059A"/>
    <w:pPr>
      <w:tabs>
        <w:tab w:val="left" w:pos="2835"/>
      </w:tabs>
      <w:ind w:left="2835" w:hanging="2835"/>
    </w:pPr>
  </w:style>
  <w:style w:type="paragraph" w:customStyle="1" w:styleId="BodyTextnopadding">
    <w:name w:val="Body Text no padding"/>
    <w:basedOn w:val="BodyText"/>
    <w:qFormat/>
    <w:rsid w:val="007B059A"/>
    <w:pPr>
      <w:spacing w:before="0" w:after="0"/>
    </w:pPr>
  </w:style>
  <w:style w:type="paragraph" w:customStyle="1" w:styleId="BodyTextBold">
    <w:name w:val="Body Text Bold"/>
    <w:basedOn w:val="BodyText"/>
    <w:qFormat/>
    <w:rsid w:val="007B059A"/>
    <w:rPr>
      <w:b/>
    </w:rPr>
  </w:style>
  <w:style w:type="character" w:styleId="Hyperlink">
    <w:name w:val="Hyperlink"/>
    <w:basedOn w:val="DefaultParagraphFont"/>
    <w:uiPriority w:val="99"/>
    <w:unhideWhenUsed/>
    <w:rsid w:val="00467B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580</Words>
  <Characters>3776</Characters>
  <Application>Microsoft Office Word</Application>
  <DocSecurity>0</DocSecurity>
  <Lines>92</Lines>
  <Paragraphs>69</Paragraphs>
  <ScaleCrop>false</ScaleCrop>
  <Company>Author-it Software Corporation Ltd.</Company>
  <LinksUpToDate>false</LinksUpToDate>
  <CharactersWithSpaces>4287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CSCOFM029 Respond to offenders influenced by drugs or alcohol</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2022-12-05T05:07:00Z</dcterms:created>
  <dcterms:modified xsi:type="dcterms:W3CDTF">2022-12-05T05:07:00Z</dcterms:modified>
</cp:coreProperties>
</file>