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3B6" w:rsidP="002D73B6">
      <w:pPr>
        <w:pStyle w:val="Title"/>
      </w:pPr>
      <w:r>
        <w:fldChar w:fldCharType="begin"/>
      </w:r>
      <w:r>
        <w:instrText xml:space="preserve"> TITLE   \* MERGEFORMAT </w:instrText>
      </w:r>
      <w:r>
        <w:fldChar w:fldCharType="separate"/>
      </w:r>
      <w:r>
        <w:t>Assessment Requirements for CSCOFM005 Protect the safety and welfare of Aboriginal and Torres Strait offenders</w:t>
      </w:r>
      <w:r>
        <w:fldChar w:fldCharType="end"/>
      </w:r>
    </w:p>
    <w:p w:rsidR="002D73B6" w:rsidP="002D73B6">
      <w:pPr>
        <w:pStyle w:val="Version"/>
        <w:sectPr w:rsidSect="00A06A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AC7" w:rsidP="00A06AC7">
      <w:pPr>
        <w:pStyle w:val="SuperHeading"/>
      </w:pPr>
      <w:r w:rsidRPr="00A06AC7">
        <w:t>Assessment Requirements for CSCOFM005 Protect the safety and welfare of Aboriginal and Torres Strait offenders</w:t>
      </w:r>
    </w:p>
    <w:p w:rsidR="00000000" w:rsidRPr="00A06AC7" w:rsidP="00A06AC7">
      <w:pPr>
        <w:pStyle w:val="Heading1"/>
      </w:pPr>
      <w:bookmarkStart w:id="1" w:name="O_642241"/>
      <w:bookmarkEnd w:id="1"/>
      <w:r w:rsidRPr="00A06AC7">
        <w:t>Modification History</w:t>
      </w:r>
    </w:p>
    <w:tbl>
      <w:tblPr>
        <w:tblW w:w="0" w:type="auto"/>
        <w:tblLayout w:type="fixed"/>
        <w:tblCellMar>
          <w:left w:w="62" w:type="dxa"/>
          <w:right w:w="62" w:type="dxa"/>
        </w:tblCellMar>
        <w:tblLook w:val="0000"/>
      </w:tblPr>
      <w:tblGrid>
        <w:gridCol w:w="1134"/>
        <w:gridCol w:w="7937"/>
      </w:tblGrid>
      <w:tr w:rsidTr="002D73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AC7">
            <w:pPr>
              <w:pStyle w:val="TableHeading"/>
              <w:rPr>
                <w:lang w:val="en-NZ"/>
              </w:rPr>
            </w:pPr>
            <w:r w:rsidRPr="00A06A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AC7">
            <w:pPr>
              <w:pStyle w:val="TableHeading"/>
              <w:rPr>
                <w:lang w:val="en-NZ"/>
              </w:rPr>
            </w:pPr>
            <w:r w:rsidRPr="00A06AC7">
              <w:t>Comments</w:t>
            </w:r>
          </w:p>
        </w:tc>
      </w:tr>
      <w:tr w:rsidTr="002D73B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AC7">
            <w:pPr>
              <w:pStyle w:val="BodyText"/>
              <w:rPr>
                <w:lang w:val="en-NZ"/>
              </w:rPr>
            </w:pPr>
            <w:r w:rsidRPr="00A06A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AC7" w:rsidP="00A06AC7">
            <w:pPr>
              <w:pStyle w:val="BodyText"/>
            </w:pPr>
            <w:r w:rsidRPr="00A06AC7">
              <w:t xml:space="preserve">These Assessment Requirements were released in CSC Correctional Services Training Package release 1.0 and meet the Standards for Training Packages. </w:t>
            </w:r>
          </w:p>
          <w:p w:rsidR="00000000" w:rsidRPr="00A06AC7" w:rsidP="00A06AC7">
            <w:pPr>
              <w:pStyle w:val="BodyText"/>
            </w:pPr>
          </w:p>
          <w:p w:rsidR="00000000" w:rsidRPr="00A06AC7" w:rsidP="00A06AC7">
            <w:pPr>
              <w:pStyle w:val="ListBullet"/>
            </w:pPr>
            <w:r w:rsidRPr="00A06AC7">
              <w:t>Assessment Requirements revised</w:t>
            </w:r>
          </w:p>
        </w:tc>
      </w:tr>
    </w:tbl>
    <w:p w:rsidR="002D73B6" w:rsidP="00A06AC7">
      <w:pPr>
        <w:pStyle w:val="BodyText"/>
      </w:pPr>
      <w:r w:rsidRPr="00A06AC7">
        <w:t>Please refer to the advice in the CSC Assessment Guide.</w:t>
      </w:r>
    </w:p>
    <w:p w:rsidR="002D73B6" w:rsidP="00A06AC7">
      <w:pPr>
        <w:pStyle w:val="BodyText"/>
      </w:pPr>
    </w:p>
    <w:p w:rsidR="00000000" w:rsidRPr="00A06AC7" w:rsidP="00A06AC7">
      <w:pPr>
        <w:pStyle w:val="Heading1"/>
      </w:pPr>
      <w:bookmarkStart w:id="2" w:name="O_642242"/>
      <w:bookmarkEnd w:id="2"/>
      <w:r w:rsidRPr="00A06AC7">
        <w:t>Performance Evidence</w:t>
      </w:r>
    </w:p>
    <w:p w:rsidR="00000000" w:rsidRPr="00A06AC7" w:rsidP="00A06AC7">
      <w:pPr>
        <w:pStyle w:val="BodyText"/>
      </w:pPr>
      <w:r w:rsidRPr="00A06AC7">
        <w:t>Evidence required to demonstrate competence must satisfy all of the requirements of the elements and performance criteria. If not otherwise specified the candidate must demonstrate evidence of performance of the following on at</w:t>
      </w:r>
      <w:r w:rsidRPr="00A06AC7">
        <w:t xml:space="preserve"> least two occasions.</w:t>
      </w:r>
    </w:p>
    <w:p w:rsidR="00000000" w:rsidRPr="00A06AC7" w:rsidP="00A06AC7">
      <w:pPr>
        <w:pStyle w:val="ListBullet"/>
      </w:pPr>
      <w:r w:rsidRPr="00A06AC7">
        <w:t>checking and analysing information for assessment of risks and special needs of Aboriginal and Torres Strait offenders</w:t>
      </w:r>
    </w:p>
    <w:p w:rsidR="00000000" w:rsidRPr="00A06AC7" w:rsidP="00A06AC7">
      <w:pPr>
        <w:pStyle w:val="ListBullet"/>
      </w:pPr>
      <w:r w:rsidRPr="00A06AC7">
        <w:t>liaising with Aboriginal and Torres Strait staff and advisers</w:t>
      </w:r>
    </w:p>
    <w:p w:rsidR="00000000" w:rsidRPr="00A06AC7" w:rsidP="00A06AC7">
      <w:pPr>
        <w:pStyle w:val="ListBullet"/>
      </w:pPr>
      <w:r w:rsidRPr="00A06AC7">
        <w:t>adapting communication to address cultural barriers</w:t>
      </w:r>
    </w:p>
    <w:p w:rsidR="00000000" w:rsidRPr="00A06AC7" w:rsidP="00A06AC7">
      <w:pPr>
        <w:pStyle w:val="AllowPageBreak"/>
      </w:pPr>
    </w:p>
    <w:p w:rsidR="00000000" w:rsidRPr="00A06AC7" w:rsidP="00A06AC7">
      <w:pPr>
        <w:pStyle w:val="Heading1"/>
      </w:pPr>
      <w:bookmarkStart w:id="3" w:name="O_642243"/>
      <w:bookmarkEnd w:id="3"/>
      <w:r w:rsidRPr="00A06AC7">
        <w:t>Knowledge Evidence</w:t>
      </w:r>
    </w:p>
    <w:p w:rsidR="00000000" w:rsidRPr="00A06AC7" w:rsidP="00A06AC7">
      <w:pPr>
        <w:pStyle w:val="BodyText"/>
      </w:pPr>
      <w:r w:rsidRPr="00A06AC7">
        <w:t>Evidence required to demonstrate competence must satisfy all of the requirements of the elements and performance criteria. If not otherwise specified the depth of knowledge demonstrated must be appropriate to the job con</w:t>
      </w:r>
      <w:r w:rsidRPr="00A06AC7">
        <w:t>text of the candidate.</w:t>
      </w:r>
    </w:p>
    <w:p w:rsidR="00000000" w:rsidRPr="00A06AC7" w:rsidP="00A06AC7">
      <w:pPr>
        <w:pStyle w:val="ListBullet"/>
      </w:pPr>
      <w:r w:rsidRPr="00A06AC7">
        <w:t>organisation's policies and procedures related to Aboriginal and Torres Strait offenders</w:t>
      </w:r>
    </w:p>
    <w:p w:rsidR="00000000" w:rsidRPr="00A06AC7" w:rsidP="00A06AC7">
      <w:pPr>
        <w:pStyle w:val="ListBullet"/>
      </w:pPr>
      <w:r w:rsidRPr="00A06AC7">
        <w:t>historical and cultural context in which contact with the justice system will affect Aboriginal and Torres Strait offenders</w:t>
      </w:r>
    </w:p>
    <w:p w:rsidR="00000000" w:rsidRPr="00A06AC7" w:rsidP="00A06AC7">
      <w:pPr>
        <w:pStyle w:val="ListBullet"/>
      </w:pPr>
      <w:r w:rsidRPr="00A06AC7">
        <w:t>duty of care</w:t>
      </w:r>
    </w:p>
    <w:p w:rsidR="00000000" w:rsidRPr="00A06AC7" w:rsidP="00A06AC7">
      <w:pPr>
        <w:pStyle w:val="ListBullet"/>
      </w:pPr>
      <w:r w:rsidRPr="00A06AC7">
        <w:t>offend</w:t>
      </w:r>
      <w:r w:rsidRPr="00A06AC7">
        <w:t>er information system</w:t>
      </w:r>
    </w:p>
    <w:p w:rsidR="00000000" w:rsidRPr="00A06AC7" w:rsidP="00A06AC7">
      <w:pPr>
        <w:pStyle w:val="ListBullet"/>
      </w:pPr>
      <w:r w:rsidRPr="00A06AC7">
        <w:t>code of conduct</w:t>
      </w:r>
    </w:p>
    <w:p w:rsidR="00000000" w:rsidRPr="00A06AC7" w:rsidP="00A06AC7">
      <w:pPr>
        <w:pStyle w:val="ListBullet"/>
      </w:pPr>
      <w:r w:rsidRPr="00A06AC7">
        <w:t>range of specialist support services and programs available to Aboriginal and Torres Strait offenders</w:t>
      </w:r>
    </w:p>
    <w:p w:rsidR="00000000" w:rsidRPr="00A06AC7" w:rsidP="00A06AC7">
      <w:pPr>
        <w:pStyle w:val="ListBullet"/>
      </w:pPr>
      <w:r w:rsidRPr="00A06AC7">
        <w:t>indicators of risk, including:</w:t>
      </w:r>
    </w:p>
    <w:p w:rsidR="00000000" w:rsidRPr="00A06AC7" w:rsidP="00A06AC7">
      <w:pPr>
        <w:pStyle w:val="ListBullet2"/>
      </w:pPr>
      <w:r w:rsidRPr="00A06AC7">
        <w:t>trauma of imprisonment or impact of the justice system</w:t>
      </w:r>
    </w:p>
    <w:p w:rsidR="00000000" w:rsidRPr="00A06AC7" w:rsidP="00A06AC7">
      <w:pPr>
        <w:pStyle w:val="ListBullet2"/>
      </w:pPr>
      <w:r w:rsidRPr="00A06AC7">
        <w:t xml:space="preserve">stress </w:t>
      </w:r>
    </w:p>
    <w:p w:rsidR="00000000" w:rsidRPr="00A06AC7" w:rsidP="00A06AC7">
      <w:pPr>
        <w:pStyle w:val="ListBullet2"/>
      </w:pPr>
      <w:r w:rsidRPr="00A06AC7">
        <w:t>depression and withdrawal</w:t>
      </w:r>
    </w:p>
    <w:p w:rsidR="00000000" w:rsidRPr="00A06AC7" w:rsidP="00A06AC7">
      <w:pPr>
        <w:pStyle w:val="ListBullet2"/>
      </w:pPr>
      <w:r w:rsidRPr="00A06AC7">
        <w:t>cultural conflict and alienation</w:t>
      </w:r>
    </w:p>
    <w:p w:rsidR="00000000" w:rsidRPr="00A06AC7" w:rsidP="00A06AC7">
      <w:pPr>
        <w:pStyle w:val="ListBullet2"/>
      </w:pPr>
      <w:r w:rsidRPr="00A06AC7">
        <w:t>behaviour and attitudes</w:t>
      </w:r>
    </w:p>
    <w:p w:rsidR="00000000" w:rsidRPr="00A06AC7" w:rsidP="00A06AC7">
      <w:pPr>
        <w:pStyle w:val="ListBullet2"/>
      </w:pPr>
      <w:r w:rsidRPr="00A06AC7">
        <w:t>separation from family and social support</w:t>
      </w:r>
    </w:p>
    <w:p w:rsidR="00000000" w:rsidRPr="00A06AC7" w:rsidP="00A06AC7">
      <w:pPr>
        <w:pStyle w:val="ListBullet"/>
      </w:pPr>
      <w:r w:rsidRPr="00A06AC7">
        <w:t>influence of offenders' culture and experience on their behaviour</w:t>
      </w:r>
    </w:p>
    <w:p w:rsidR="00000000" w:rsidRPr="00A06AC7" w:rsidP="00A06AC7">
      <w:pPr>
        <w:pStyle w:val="AllowPageBreak"/>
      </w:pPr>
    </w:p>
    <w:p w:rsidR="00000000" w:rsidRPr="00A06AC7" w:rsidP="00A06AC7">
      <w:pPr>
        <w:pStyle w:val="Heading1"/>
      </w:pPr>
      <w:bookmarkStart w:id="4" w:name="O_642244"/>
      <w:bookmarkEnd w:id="4"/>
      <w:r w:rsidRPr="00A06AC7">
        <w:t>Assessment Conditions</w:t>
      </w:r>
    </w:p>
    <w:p w:rsidR="00000000" w:rsidRPr="00A06AC7" w:rsidP="00A06AC7">
      <w:pPr>
        <w:pStyle w:val="BodyText"/>
      </w:pPr>
      <w:r w:rsidRPr="00A06AC7">
        <w:t>Evidence for assessment m</w:t>
      </w:r>
      <w:r w:rsidRPr="00A06AC7">
        <w:t xml:space="preserve">ust be gathered over time in a range of contexts to ensure the person can achieve the unit outcome and apply the competency in different situations or environments. </w:t>
      </w:r>
    </w:p>
    <w:p w:rsidR="00000000" w:rsidRPr="00A06AC7" w:rsidP="00A06AC7">
      <w:pPr>
        <w:pStyle w:val="BodyText"/>
      </w:pPr>
    </w:p>
    <w:p w:rsidR="00000000" w:rsidRPr="00A06AC7" w:rsidP="00A06AC7">
      <w:pPr>
        <w:pStyle w:val="BodyText"/>
      </w:pPr>
      <w:r w:rsidRPr="00A06AC7">
        <w:t>Valid assessment of this unit requires a workplace environment or one that closely resemb</w:t>
      </w:r>
      <w:r w:rsidRPr="00A06AC7">
        <w:t>les normal work practice and replicates the range of conditions likely to be encountered by an individual working with offenders from an Aboriginal or Torres Strait background effectively as part of a coordinated team, including coping with difficulties, i</w:t>
      </w:r>
      <w:r w:rsidRPr="00A06AC7">
        <w:t>rregularities and changes to routine.</w:t>
      </w:r>
    </w:p>
    <w:p w:rsidR="00000000" w:rsidRPr="00A06AC7" w:rsidP="00A06AC7">
      <w:pPr>
        <w:pStyle w:val="BodyText"/>
      </w:pPr>
    </w:p>
    <w:p w:rsidR="00000000" w:rsidRPr="00A06AC7" w:rsidP="00A06AC7">
      <w:pPr>
        <w:pStyle w:val="BodyText"/>
      </w:pPr>
      <w:r w:rsidRPr="00A06AC7">
        <w:t>This unit has been identified by industry as suitable for holistic assessment with:</w:t>
      </w:r>
    </w:p>
    <w:p w:rsidR="00000000" w:rsidRPr="00A06AC7" w:rsidP="00A06AC7">
      <w:pPr>
        <w:pStyle w:val="BodyText"/>
      </w:pPr>
      <w:r w:rsidRPr="00A06AC7">
        <w:t>•</w:t>
      </w:r>
      <w:r w:rsidRPr="00A06AC7">
        <w:tab/>
        <w:t>CSCORG002 Communicate effectively</w:t>
      </w:r>
    </w:p>
    <w:p w:rsidR="00000000" w:rsidRPr="00A06AC7" w:rsidP="00A06AC7">
      <w:pPr>
        <w:pStyle w:val="BodyText"/>
      </w:pPr>
      <w:r w:rsidRPr="00A06AC7">
        <w:t>•</w:t>
      </w:r>
      <w:r w:rsidRPr="00A06AC7">
        <w:tab/>
        <w:t>CSCOFM004 Protect the safety and welfare of vulnerable offenders</w:t>
      </w:r>
    </w:p>
    <w:p w:rsidR="00000000" w:rsidRPr="00A06AC7" w:rsidP="00A06AC7">
      <w:pPr>
        <w:pStyle w:val="BodyText"/>
      </w:pPr>
      <w:r w:rsidRPr="00A06AC7">
        <w:t xml:space="preserve">Refer to advice in the </w:t>
      </w:r>
      <w:r w:rsidRPr="00A06AC7">
        <w:rPr>
          <w:rStyle w:val="HotSpot"/>
        </w:rPr>
        <w:t>CSC Assessment Guide</w:t>
      </w:r>
      <w:bookmarkStart w:id="5" w:name="H_637745"/>
      <w:bookmarkEnd w:id="5"/>
      <w:r w:rsidRPr="00A06AC7">
        <w:t xml:space="preserve"> </w:t>
      </w:r>
      <w:r>
        <w:fldChar w:fldCharType="begin"/>
      </w:r>
      <w:r>
        <w:instrText xml:space="preserve"> HYPERLINK "http://www.govskills.com.au/guides/correctional-services/assessment-guide" </w:instrText>
      </w:r>
      <w:r>
        <w:fldChar w:fldCharType="separate"/>
      </w:r>
      <w:r w:rsidRPr="00A06AC7">
        <w:rPr>
          <w:rStyle w:val="HotSpot"/>
        </w:rPr>
        <w:t>http://www.govskills.com.au/guides/correctional-services/assessment-guide</w:t>
      </w:r>
      <w:r>
        <w:fldChar w:fldCharType="end"/>
      </w:r>
      <w:r w:rsidRPr="00A06AC7">
        <w:t>.</w:t>
      </w:r>
    </w:p>
    <w:p w:rsidR="00000000" w:rsidRPr="00A06AC7" w:rsidP="00A06AC7">
      <w:pPr>
        <w:pStyle w:val="BodyText"/>
      </w:pPr>
    </w:p>
    <w:p w:rsidR="00000000" w:rsidRPr="00A06AC7" w:rsidP="00A06AC7">
      <w:pPr>
        <w:pStyle w:val="BodyText"/>
      </w:pPr>
      <w:r w:rsidRPr="00A06AC7">
        <w:t>Assessors must satisfy the NVR/AQT</w:t>
      </w:r>
      <w:r w:rsidRPr="00A06AC7">
        <w:t>F mandatory competency requirements for assessors</w:t>
      </w:r>
    </w:p>
    <w:p w:rsidR="00000000" w:rsidRPr="00A06AC7" w:rsidP="00A06AC7">
      <w:pPr>
        <w:pStyle w:val="AllowPageBreak"/>
      </w:pPr>
    </w:p>
    <w:p w:rsidR="00000000" w:rsidRPr="00A06AC7" w:rsidP="00A06AC7">
      <w:pPr>
        <w:pStyle w:val="Heading1"/>
      </w:pPr>
      <w:bookmarkStart w:id="6" w:name="O_642247"/>
      <w:bookmarkEnd w:id="6"/>
      <w:r w:rsidRPr="00A06AC7">
        <w:t>Links</w:t>
      </w:r>
    </w:p>
    <w:p w:rsidR="00000000" w:rsidRPr="00A06AC7" w:rsidP="00A06AC7">
      <w:pPr>
        <w:pStyle w:val="BodyText"/>
      </w:pPr>
      <w:r w:rsidRPr="00A06AC7">
        <w:t>GSA website - http://www.govskills.com.au</w:t>
      </w:r>
    </w:p>
    <w:p w:rsidR="00000000" w:rsidRPr="00A06AC7" w:rsidP="00A06AC7">
      <w:pPr>
        <w:pStyle w:val="BodyText"/>
      </w:pPr>
      <w:r w:rsidRPr="00A06AC7">
        <w:t>CSC Assessment Guide - http://www.govskills.com.au/guides/correctional-services/assessment-guide</w:t>
      </w:r>
    </w:p>
    <w:p w:rsidR="00000000" w:rsidRPr="00A06AC7" w:rsidP="00A06AC7">
      <w:pPr>
        <w:pStyle w:val="BodyText"/>
      </w:pPr>
      <w:r w:rsidRPr="00A06AC7">
        <w:t>CSC Implementation Guide - http://www.govski</w:t>
      </w:r>
      <w:r w:rsidRPr="00A06AC7">
        <w:t>lls.com.au/guides/correctional-services/implementation-guide</w:t>
      </w:r>
    </w:p>
    <w:p w:rsidR="00000000" w:rsidRPr="00A06AC7" w:rsidP="00A06AC7">
      <w:pPr>
        <w:pStyle w:val="BodyText"/>
      </w:pPr>
      <w:r w:rsidRPr="00A06AC7">
        <w:t>CSC Knowledge Guide - http://www.govskills.com.au/guides/correctional-services/knowledge-guide</w:t>
      </w:r>
    </w:p>
    <w:p w:rsidR="00000000" w:rsidRPr="00A06AC7" w:rsidP="00A06AC7"/>
    <w:sectPr w:rsidSect="00A06A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C7" w:rsidRPr="002D73B6" w:rsidP="002D7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B6" w:rsidP="00A06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D73B6" w:rsidP="00A06AC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2D73B6" w:rsidP="00A06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C7" w:rsidRPr="002D73B6" w:rsidP="002D73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3B6" w:rsidRPr="002D2AF8" w:rsidP="00A06AC7">
    <w:pPr>
      <w:pStyle w:val="Header"/>
      <w:framePr w:wrap="around"/>
    </w:pPr>
    <w:r>
      <w:fldChar w:fldCharType="begin"/>
    </w:r>
    <w:r>
      <w:instrText xml:space="preserve"> TITLE   \* MERGEFORMAT </w:instrText>
    </w:r>
    <w:r>
      <w:fldChar w:fldCharType="separate"/>
    </w:r>
    <w:r>
      <w:t>Assessment Requirements for CSCOFM005 Protect the safety and welfare of Aboriginal and Torres Strait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2D73B6" w:rsidP="00A06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AF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166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2F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AC7"/>
    <w:pPr>
      <w:spacing w:before="360" w:after="60"/>
      <w:outlineLvl w:val="0"/>
    </w:pPr>
    <w:rPr>
      <w:sz w:val="32"/>
    </w:rPr>
  </w:style>
  <w:style w:type="paragraph" w:styleId="Heading2">
    <w:name w:val="heading 2"/>
    <w:basedOn w:val="HeadingBase"/>
    <w:next w:val="BodyText"/>
    <w:link w:val="Heading2Char"/>
    <w:qFormat/>
    <w:rsid w:val="00A06AC7"/>
    <w:pPr>
      <w:keepLines/>
      <w:spacing w:before="240" w:after="120"/>
      <w:outlineLvl w:val="1"/>
    </w:pPr>
    <w:rPr>
      <w:sz w:val="28"/>
      <w:szCs w:val="40"/>
    </w:rPr>
  </w:style>
  <w:style w:type="paragraph" w:styleId="Heading3">
    <w:name w:val="heading 3"/>
    <w:basedOn w:val="HeadingBase"/>
    <w:next w:val="BodyText"/>
    <w:link w:val="Heading3Char"/>
    <w:qFormat/>
    <w:rsid w:val="00A06AC7"/>
    <w:pPr>
      <w:spacing w:before="180" w:after="120"/>
      <w:outlineLvl w:val="2"/>
    </w:pPr>
    <w:rPr>
      <w:spacing w:val="-10"/>
      <w:kern w:val="32"/>
    </w:rPr>
  </w:style>
  <w:style w:type="paragraph" w:styleId="Heading4">
    <w:name w:val="heading 4"/>
    <w:basedOn w:val="HeadingBase"/>
    <w:next w:val="BodyText"/>
    <w:link w:val="Heading4Char"/>
    <w:qFormat/>
    <w:rsid w:val="00A06AC7"/>
    <w:pPr>
      <w:spacing w:before="160" w:after="120"/>
      <w:outlineLvl w:val="3"/>
    </w:pPr>
    <w:rPr>
      <w:sz w:val="22"/>
    </w:rPr>
  </w:style>
  <w:style w:type="paragraph" w:styleId="Heading5">
    <w:name w:val="heading 5"/>
    <w:basedOn w:val="HeadingBase"/>
    <w:next w:val="Normal"/>
    <w:link w:val="Heading5Char"/>
    <w:qFormat/>
    <w:rsid w:val="00A06AC7"/>
    <w:pPr>
      <w:spacing w:before="80"/>
      <w:outlineLvl w:val="4"/>
    </w:pPr>
    <w:rPr>
      <w:color w:val="918585"/>
      <w:sz w:val="20"/>
    </w:rPr>
  </w:style>
  <w:style w:type="paragraph" w:styleId="Heading6">
    <w:name w:val="heading 6"/>
    <w:basedOn w:val="HeadingBase"/>
    <w:next w:val="Normal"/>
    <w:link w:val="Heading6Char"/>
    <w:qFormat/>
    <w:rsid w:val="00A06AC7"/>
    <w:pPr>
      <w:spacing w:before="60"/>
      <w:outlineLvl w:val="5"/>
    </w:pPr>
    <w:rPr>
      <w:color w:val="918585"/>
      <w:sz w:val="20"/>
    </w:rPr>
  </w:style>
  <w:style w:type="paragraph" w:styleId="Heading7">
    <w:name w:val="heading 7"/>
    <w:basedOn w:val="Normal"/>
    <w:next w:val="Normal"/>
    <w:link w:val="Heading7Char"/>
    <w:qFormat/>
    <w:rsid w:val="00A06AC7"/>
    <w:pPr>
      <w:ind w:left="720"/>
      <w:outlineLvl w:val="6"/>
    </w:pPr>
    <w:rPr>
      <w:i/>
    </w:rPr>
  </w:style>
  <w:style w:type="paragraph" w:styleId="Heading8">
    <w:name w:val="heading 8"/>
    <w:basedOn w:val="Normal"/>
    <w:next w:val="Normal"/>
    <w:link w:val="Heading8Char"/>
    <w:qFormat/>
    <w:rsid w:val="00A06AC7"/>
    <w:pPr>
      <w:ind w:left="720"/>
      <w:outlineLvl w:val="7"/>
    </w:pPr>
    <w:rPr>
      <w:i/>
    </w:rPr>
  </w:style>
  <w:style w:type="paragraph" w:styleId="Heading9">
    <w:name w:val="heading 9"/>
    <w:basedOn w:val="Normal"/>
    <w:next w:val="Normal"/>
    <w:link w:val="Heading9Char"/>
    <w:qFormat/>
    <w:rsid w:val="00A06AC7"/>
    <w:pPr>
      <w:ind w:left="720"/>
      <w:outlineLvl w:val="8"/>
    </w:pPr>
    <w:rPr>
      <w:i/>
    </w:rPr>
  </w:style>
  <w:style w:type="character" w:default="1" w:styleId="DefaultParagraphFont">
    <w:name w:val="Default Paragraph Font"/>
    <w:uiPriority w:val="1"/>
    <w:unhideWhenUsed/>
    <w:rsid w:val="00A06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AC7"/>
  </w:style>
  <w:style w:type="character" w:customStyle="1" w:styleId="Heading1Char">
    <w:name w:val="Heading 1 Char"/>
    <w:basedOn w:val="DefaultParagraphFont"/>
    <w:link w:val="Heading1"/>
    <w:rsid w:val="00A06AC7"/>
    <w:rPr>
      <w:rFonts w:ascii="Times New Roman" w:eastAsia="Times New Roman" w:hAnsi="Times New Roman" w:cs="Times New Roman"/>
      <w:b/>
      <w:sz w:val="32"/>
      <w:szCs w:val="20"/>
      <w:lang w:eastAsia="en-US"/>
    </w:rPr>
  </w:style>
  <w:style w:type="paragraph" w:styleId="BodyText">
    <w:name w:val="Body Text"/>
    <w:basedOn w:val="Normal"/>
    <w:link w:val="BodyTextChar"/>
    <w:rsid w:val="00A06A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6AC7"/>
    <w:rPr>
      <w:rFonts w:ascii="Times New Roman" w:eastAsia="Times New Roman" w:hAnsi="Times New Roman" w:cs="Times New Roman"/>
      <w:sz w:val="24"/>
      <w:lang w:eastAsia="en-US"/>
    </w:rPr>
  </w:style>
  <w:style w:type="paragraph" w:styleId="ListBullet">
    <w:name w:val="List Bullet"/>
    <w:basedOn w:val="List"/>
    <w:rsid w:val="00A06AC7"/>
    <w:pPr>
      <w:numPr>
        <w:numId w:val="13"/>
      </w:numPr>
      <w:tabs>
        <w:tab w:val="clear" w:pos="340"/>
      </w:tabs>
      <w:spacing w:before="40" w:after="40"/>
    </w:pPr>
  </w:style>
  <w:style w:type="paragraph" w:styleId="ListBullet2">
    <w:name w:val="List Bullet 2"/>
    <w:basedOn w:val="List2"/>
    <w:rsid w:val="00A06AC7"/>
    <w:pPr>
      <w:numPr>
        <w:numId w:val="14"/>
      </w:numPr>
      <w:tabs>
        <w:tab w:val="clear" w:pos="680"/>
      </w:tabs>
    </w:pPr>
  </w:style>
  <w:style w:type="paragraph" w:customStyle="1" w:styleId="SuperHeading">
    <w:name w:val="SuperHeading"/>
    <w:basedOn w:val="Normal"/>
    <w:rsid w:val="00A06AC7"/>
    <w:pPr>
      <w:spacing w:before="240" w:after="120"/>
      <w:outlineLvl w:val="0"/>
    </w:pPr>
    <w:rPr>
      <w:rFonts w:ascii="Times New Roman" w:hAnsi="Times New Roman"/>
      <w:b/>
      <w:sz w:val="32"/>
    </w:rPr>
  </w:style>
  <w:style w:type="paragraph" w:customStyle="1" w:styleId="TableHeading">
    <w:name w:val="Table Heading"/>
    <w:basedOn w:val="HeadingBase"/>
    <w:rsid w:val="00A06AC7"/>
    <w:pPr>
      <w:keepLines/>
      <w:pBdr>
        <w:bottom w:val="single" w:sz="6" w:space="1" w:color="918585"/>
      </w:pBdr>
      <w:spacing w:before="240"/>
    </w:pPr>
  </w:style>
  <w:style w:type="character" w:customStyle="1" w:styleId="HotSpot">
    <w:name w:val="HotSpot"/>
    <w:rsid w:val="00A06AC7"/>
    <w:rPr>
      <w:color w:val="0033CC"/>
      <w:u w:val="none"/>
    </w:rPr>
  </w:style>
  <w:style w:type="paragraph" w:customStyle="1" w:styleId="AllowPageBreak">
    <w:name w:val="AllowPageBreak"/>
    <w:rsid w:val="00A06A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AC7"/>
    <w:rPr>
      <w:rFonts w:ascii="Courier New" w:eastAsia="Times New Roman" w:hAnsi="Courier New" w:cs="Times New Roman"/>
      <w:i/>
      <w:szCs w:val="20"/>
      <w:lang w:eastAsia="en-US"/>
    </w:rPr>
  </w:style>
  <w:style w:type="paragraph" w:customStyle="1" w:styleId="HeadingBase">
    <w:name w:val="Heading Base"/>
    <w:rsid w:val="00A06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AC7"/>
    <w:pPr>
      <w:tabs>
        <w:tab w:val="right" w:leader="dot" w:pos="9072"/>
      </w:tabs>
      <w:ind w:left="567"/>
    </w:pPr>
    <w:rPr>
      <w:szCs w:val="22"/>
    </w:rPr>
  </w:style>
  <w:style w:type="paragraph" w:customStyle="1" w:styleId="TOCBase">
    <w:name w:val="TOC Base"/>
    <w:rsid w:val="00A06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AC7"/>
    <w:pPr>
      <w:tabs>
        <w:tab w:val="right" w:leader="dot" w:pos="9072"/>
      </w:tabs>
      <w:spacing w:before="40" w:after="40"/>
      <w:ind w:left="284"/>
    </w:pPr>
    <w:rPr>
      <w:rFonts w:ascii="Times New Roman" w:hAnsi="Times New Roman"/>
    </w:rPr>
  </w:style>
  <w:style w:type="paragraph" w:styleId="TOC1">
    <w:name w:val="toc 1"/>
    <w:basedOn w:val="TOCBase"/>
    <w:next w:val="Normal"/>
    <w:rsid w:val="00A06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AC7"/>
    <w:rPr>
      <w:rFonts w:ascii="Times New Roman" w:eastAsia="Times New Roman" w:hAnsi="Times New Roman" w:cs="Times New Roman"/>
      <w:sz w:val="16"/>
      <w:lang w:eastAsia="en-US"/>
    </w:rPr>
  </w:style>
  <w:style w:type="paragraph" w:styleId="Title">
    <w:name w:val="Title"/>
    <w:basedOn w:val="HeadingBase"/>
    <w:link w:val="TitleChar"/>
    <w:qFormat/>
    <w:rsid w:val="00A06AC7"/>
    <w:pPr>
      <w:spacing w:before="5040"/>
      <w:jc w:val="center"/>
    </w:pPr>
    <w:rPr>
      <w:sz w:val="48"/>
      <w:szCs w:val="72"/>
      <w:lang w:val="en-US"/>
    </w:rPr>
  </w:style>
  <w:style w:type="character" w:customStyle="1" w:styleId="TitleChar">
    <w:name w:val="Title Char"/>
    <w:basedOn w:val="DefaultParagraphFont"/>
    <w:link w:val="Title"/>
    <w:rsid w:val="00A06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AC7"/>
    <w:pPr>
      <w:tabs>
        <w:tab w:val="left" w:pos="3600"/>
        <w:tab w:val="left" w:pos="3958"/>
      </w:tabs>
    </w:pPr>
  </w:style>
  <w:style w:type="paragraph" w:styleId="List">
    <w:name w:val="List"/>
    <w:basedOn w:val="BodyText"/>
    <w:next w:val="BodyText"/>
    <w:rsid w:val="00A06AC7"/>
    <w:pPr>
      <w:tabs>
        <w:tab w:val="left" w:pos="340"/>
      </w:tabs>
      <w:spacing w:before="60" w:after="60"/>
      <w:ind w:left="340" w:hanging="340"/>
    </w:pPr>
  </w:style>
  <w:style w:type="paragraph" w:customStyle="1" w:styleId="Note">
    <w:name w:val="Note"/>
    <w:basedOn w:val="BodyText"/>
    <w:rsid w:val="00A06A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6AC7"/>
    <w:rPr>
      <w:b/>
      <w:spacing w:val="0"/>
    </w:rPr>
  </w:style>
  <w:style w:type="paragraph" w:customStyle="1" w:styleId="SuperTitle">
    <w:name w:val="SuperTitle"/>
    <w:basedOn w:val="Title"/>
    <w:rsid w:val="00A06AC7"/>
    <w:pPr>
      <w:framePr w:wrap="auto" w:hAnchor="text" w:y="6049"/>
    </w:pPr>
    <w:rPr>
      <w:color w:val="000000"/>
      <w:sz w:val="40"/>
    </w:rPr>
  </w:style>
  <w:style w:type="paragraph" w:customStyle="1" w:styleId="TOCTitle">
    <w:name w:val="TOCTitle"/>
    <w:basedOn w:val="Heading1"/>
    <w:rsid w:val="00A06AC7"/>
    <w:pPr>
      <w:spacing w:after="240"/>
      <w:jc w:val="center"/>
      <w:outlineLvl w:val="9"/>
    </w:pPr>
    <w:rPr>
      <w:caps/>
    </w:rPr>
  </w:style>
  <w:style w:type="paragraph" w:customStyle="1" w:styleId="Version">
    <w:name w:val="Version"/>
    <w:rsid w:val="00A06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AC7"/>
    <w:pPr>
      <w:keepNext w:val="0"/>
      <w:tabs>
        <w:tab w:val="right" w:pos="4176"/>
      </w:tabs>
      <w:ind w:left="198" w:hanging="198"/>
    </w:pPr>
    <w:rPr>
      <w:rFonts w:ascii="Garamond" w:hAnsi="Garamond"/>
    </w:rPr>
  </w:style>
  <w:style w:type="paragraph" w:styleId="IndexHeading">
    <w:name w:val="index heading"/>
    <w:basedOn w:val="Normal"/>
    <w:next w:val="Index1"/>
    <w:semiHidden/>
    <w:rsid w:val="00A06AC7"/>
    <w:pPr>
      <w:spacing w:before="120" w:after="120"/>
    </w:pPr>
    <w:rPr>
      <w:rFonts w:ascii="Arial" w:hAnsi="Arial"/>
      <w:b/>
      <w:color w:val="918585"/>
      <w:sz w:val="24"/>
    </w:rPr>
  </w:style>
  <w:style w:type="paragraph" w:styleId="Header">
    <w:name w:val="header"/>
    <w:basedOn w:val="Normal"/>
    <w:link w:val="HeaderChar"/>
    <w:rsid w:val="00A06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AC7"/>
    <w:rPr>
      <w:rFonts w:ascii="Times New Roman" w:eastAsia="Times New Roman" w:hAnsi="Times New Roman" w:cs="Times New Roman"/>
      <w:sz w:val="16"/>
      <w:szCs w:val="20"/>
      <w:lang w:val="en-GB" w:eastAsia="en-US"/>
    </w:rPr>
  </w:style>
  <w:style w:type="paragraph" w:customStyle="1" w:styleId="Chapter">
    <w:name w:val="Chapter"/>
    <w:basedOn w:val="Normal"/>
    <w:rsid w:val="00A06AC7"/>
    <w:pPr>
      <w:spacing w:before="240"/>
    </w:pPr>
    <w:rPr>
      <w:rFonts w:ascii="Times New Roman" w:hAnsi="Times New Roman"/>
      <w:smallCaps/>
      <w:spacing w:val="80"/>
      <w:sz w:val="28"/>
    </w:rPr>
  </w:style>
  <w:style w:type="paragraph" w:customStyle="1" w:styleId="InChapter">
    <w:name w:val="InChapter"/>
    <w:basedOn w:val="Heading3"/>
    <w:rsid w:val="00A06AC7"/>
    <w:pPr>
      <w:spacing w:after="240"/>
      <w:outlineLvl w:val="9"/>
    </w:pPr>
    <w:rPr>
      <w:noProof/>
    </w:rPr>
  </w:style>
  <w:style w:type="paragraph" w:styleId="Index2">
    <w:name w:val="index 2"/>
    <w:basedOn w:val="Normal"/>
    <w:next w:val="Normal"/>
    <w:semiHidden/>
    <w:rsid w:val="00A06AC7"/>
    <w:pPr>
      <w:tabs>
        <w:tab w:val="right" w:pos="4176"/>
      </w:tabs>
      <w:ind w:left="568" w:hanging="284"/>
    </w:pPr>
    <w:rPr>
      <w:rFonts w:ascii="Garamond" w:hAnsi="Garamond"/>
    </w:rPr>
  </w:style>
  <w:style w:type="paragraph" w:customStyle="1" w:styleId="Byline">
    <w:name w:val="Byline"/>
    <w:rsid w:val="00A06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AC7"/>
    <w:pPr>
      <w:tabs>
        <w:tab w:val="clear" w:pos="3600"/>
        <w:tab w:val="clear" w:pos="3958"/>
      </w:tabs>
      <w:jc w:val="right"/>
    </w:pPr>
  </w:style>
  <w:style w:type="character" w:styleId="Emphasis">
    <w:name w:val="Emphasis"/>
    <w:basedOn w:val="DefaultParagraphFont"/>
    <w:qFormat/>
    <w:rsid w:val="00A06AC7"/>
    <w:rPr>
      <w:i/>
    </w:rPr>
  </w:style>
  <w:style w:type="paragraph" w:styleId="Caption">
    <w:name w:val="caption"/>
    <w:basedOn w:val="BodyText"/>
    <w:next w:val="Normal"/>
    <w:qFormat/>
    <w:rsid w:val="00A06AC7"/>
    <w:pPr>
      <w:framePr w:w="2268" w:hSpace="181" w:vSpace="181" w:wrap="around" w:vAnchor="text" w:hAnchor="page" w:x="1135" w:y="285" w:anchorLock="1"/>
    </w:pPr>
    <w:rPr>
      <w:i/>
    </w:rPr>
  </w:style>
  <w:style w:type="paragraph" w:customStyle="1" w:styleId="MiniTOCTitle">
    <w:name w:val="MiniTOCTitle"/>
    <w:basedOn w:val="Heading4"/>
    <w:rsid w:val="00A06AC7"/>
    <w:pPr>
      <w:spacing w:before="240"/>
      <w:outlineLvl w:val="9"/>
    </w:pPr>
    <w:rPr>
      <w:noProof/>
      <w:sz w:val="24"/>
    </w:rPr>
  </w:style>
  <w:style w:type="paragraph" w:customStyle="1" w:styleId="MiniTOCItem">
    <w:name w:val="MiniTOCItem"/>
    <w:basedOn w:val="ListBullet"/>
    <w:rsid w:val="00A06AC7"/>
    <w:pPr>
      <w:numPr>
        <w:numId w:val="0"/>
      </w:numPr>
      <w:tabs>
        <w:tab w:val="right" w:leader="dot" w:pos="6521"/>
      </w:tabs>
      <w:spacing w:before="0" w:after="0"/>
    </w:pPr>
  </w:style>
  <w:style w:type="paragraph" w:customStyle="1" w:styleId="TOFTitle">
    <w:name w:val="TOFTitle"/>
    <w:basedOn w:val="TOCTitle"/>
    <w:rsid w:val="00A06AC7"/>
  </w:style>
  <w:style w:type="paragraph" w:styleId="TableofFigures">
    <w:name w:val="table of figures"/>
    <w:basedOn w:val="Normal"/>
    <w:next w:val="Normal"/>
    <w:semiHidden/>
    <w:rsid w:val="00A06AC7"/>
    <w:pPr>
      <w:tabs>
        <w:tab w:val="right" w:leader="dot" w:pos="9072"/>
      </w:tabs>
      <w:ind w:left="970" w:hanging="403"/>
    </w:pPr>
    <w:rPr>
      <w:rFonts w:ascii="Times New Roman" w:hAnsi="Times New Roman"/>
      <w:b/>
    </w:rPr>
  </w:style>
  <w:style w:type="paragraph" w:styleId="ListNumber">
    <w:name w:val="List Number"/>
    <w:basedOn w:val="List"/>
    <w:rsid w:val="00A06AC7"/>
    <w:pPr>
      <w:numPr>
        <w:numId w:val="11"/>
      </w:numPr>
    </w:pPr>
  </w:style>
  <w:style w:type="character" w:customStyle="1" w:styleId="WingdingSymbols">
    <w:name w:val="Wingding Symbols"/>
    <w:rsid w:val="00A06AC7"/>
    <w:rPr>
      <w:rFonts w:ascii="Wingdings" w:hAnsi="Wingdings"/>
    </w:rPr>
  </w:style>
  <w:style w:type="paragraph" w:customStyle="1" w:styleId="BodyTextRight">
    <w:name w:val="Body Text Right"/>
    <w:basedOn w:val="BodyText"/>
    <w:rsid w:val="00A06AC7"/>
    <w:pPr>
      <w:spacing w:before="0" w:after="0"/>
      <w:jc w:val="right"/>
    </w:pPr>
  </w:style>
  <w:style w:type="paragraph" w:styleId="Index3">
    <w:name w:val="index 3"/>
    <w:basedOn w:val="ListNumber2"/>
    <w:next w:val="Normal"/>
    <w:semiHidden/>
    <w:rsid w:val="00A06AC7"/>
    <w:pPr>
      <w:numPr>
        <w:numId w:val="0"/>
      </w:numPr>
      <w:tabs>
        <w:tab w:val="right" w:leader="dot" w:pos="4176"/>
      </w:tabs>
    </w:pPr>
  </w:style>
  <w:style w:type="paragraph" w:styleId="ListNumber2">
    <w:name w:val="List Number 2"/>
    <w:basedOn w:val="List2"/>
    <w:rsid w:val="00A06AC7"/>
    <w:pPr>
      <w:numPr>
        <w:numId w:val="10"/>
      </w:numPr>
      <w:tabs>
        <w:tab w:val="clear" w:pos="1060"/>
      </w:tabs>
    </w:pPr>
  </w:style>
  <w:style w:type="paragraph" w:customStyle="1" w:styleId="MarginNote">
    <w:name w:val="Margin Note"/>
    <w:basedOn w:val="BodyText"/>
    <w:rsid w:val="00A06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AC7"/>
    <w:rPr>
      <w:sz w:val="32"/>
    </w:rPr>
  </w:style>
  <w:style w:type="paragraph" w:customStyle="1" w:styleId="HeadingProcedure">
    <w:name w:val="Heading Procedure"/>
    <w:basedOn w:val="HeadingBase"/>
    <w:next w:val="Normal"/>
    <w:rsid w:val="00A06AC7"/>
    <w:pPr>
      <w:tabs>
        <w:tab w:val="left" w:pos="0"/>
      </w:tabs>
      <w:spacing w:before="120" w:after="60"/>
    </w:pPr>
    <w:rPr>
      <w:i/>
      <w:color w:val="918585"/>
      <w:sz w:val="22"/>
    </w:rPr>
  </w:style>
  <w:style w:type="paragraph" w:customStyle="1" w:styleId="TableBodyText">
    <w:name w:val="Table Body Text"/>
    <w:basedOn w:val="BodyText"/>
    <w:rsid w:val="00A06AC7"/>
    <w:pPr>
      <w:spacing w:before="60" w:after="60"/>
    </w:pPr>
  </w:style>
  <w:style w:type="paragraph" w:styleId="ListContinue">
    <w:name w:val="List Continue"/>
    <w:basedOn w:val="List"/>
    <w:rsid w:val="00A06AC7"/>
    <w:pPr>
      <w:ind w:firstLine="0"/>
    </w:pPr>
  </w:style>
  <w:style w:type="paragraph" w:customStyle="1" w:styleId="ListNote">
    <w:name w:val="List Note"/>
    <w:basedOn w:val="List"/>
    <w:rsid w:val="00A06AC7"/>
    <w:pPr>
      <w:pBdr>
        <w:top w:val="single" w:sz="6" w:space="2" w:color="918585"/>
        <w:bottom w:val="single" w:sz="6" w:space="2" w:color="918585"/>
      </w:pBdr>
      <w:tabs>
        <w:tab w:val="left" w:pos="1021"/>
      </w:tabs>
      <w:ind w:firstLine="0"/>
    </w:pPr>
  </w:style>
  <w:style w:type="paragraph" w:customStyle="1" w:styleId="Warning">
    <w:name w:val="Warning"/>
    <w:basedOn w:val="BodyText"/>
    <w:rsid w:val="00A06AC7"/>
    <w:pPr>
      <w:shd w:val="clear" w:color="auto" w:fill="D9D9D9"/>
      <w:tabs>
        <w:tab w:val="left" w:pos="992"/>
      </w:tabs>
      <w:ind w:left="119" w:right="119"/>
    </w:pPr>
    <w:rPr>
      <w:sz w:val="20"/>
    </w:rPr>
  </w:style>
  <w:style w:type="paragraph" w:customStyle="1" w:styleId="MarginIcons">
    <w:name w:val="Margin Icons"/>
    <w:basedOn w:val="BodyText"/>
    <w:rsid w:val="00A06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AC7"/>
    <w:rPr>
      <w:rFonts w:ascii="Courier New" w:hAnsi="Courier New"/>
    </w:rPr>
  </w:style>
  <w:style w:type="paragraph" w:customStyle="1" w:styleId="NoteBullet">
    <w:name w:val="Note Bullet"/>
    <w:basedOn w:val="Note"/>
    <w:rsid w:val="00A06AC7"/>
    <w:pPr>
      <w:tabs>
        <w:tab w:val="clear" w:pos="680"/>
      </w:tabs>
      <w:spacing w:before="60" w:after="60"/>
    </w:pPr>
  </w:style>
  <w:style w:type="paragraph" w:customStyle="1" w:styleId="SubHeading2">
    <w:name w:val="SubHeading2"/>
    <w:basedOn w:val="HeadingBase"/>
    <w:rsid w:val="00A06AC7"/>
    <w:pPr>
      <w:spacing w:before="240" w:after="60"/>
    </w:pPr>
    <w:rPr>
      <w:sz w:val="20"/>
    </w:rPr>
  </w:style>
  <w:style w:type="paragraph" w:customStyle="1" w:styleId="SubHeading1">
    <w:name w:val="SubHeading1"/>
    <w:basedOn w:val="HeadingBase"/>
    <w:rsid w:val="00A06AC7"/>
    <w:pPr>
      <w:spacing w:before="240" w:after="60"/>
    </w:pPr>
    <w:rPr>
      <w:color w:val="918585"/>
      <w:sz w:val="22"/>
    </w:rPr>
  </w:style>
  <w:style w:type="paragraph" w:customStyle="1" w:styleId="SideHeading">
    <w:name w:val="Side Heading"/>
    <w:basedOn w:val="HeadingBase"/>
    <w:rsid w:val="00A06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AC7"/>
    <w:pPr>
      <w:numPr>
        <w:numId w:val="12"/>
      </w:numPr>
    </w:pPr>
  </w:style>
  <w:style w:type="paragraph" w:styleId="PlainText">
    <w:name w:val="Plain Text"/>
    <w:basedOn w:val="Normal"/>
    <w:link w:val="PlainTextChar"/>
    <w:rsid w:val="00A06AC7"/>
    <w:rPr>
      <w:sz w:val="20"/>
    </w:rPr>
  </w:style>
  <w:style w:type="character" w:customStyle="1" w:styleId="PlainTextChar">
    <w:name w:val="Plain Text Char"/>
    <w:basedOn w:val="DefaultParagraphFont"/>
    <w:link w:val="PlainText"/>
    <w:rsid w:val="00A06AC7"/>
    <w:rPr>
      <w:rFonts w:ascii="Courier New" w:eastAsia="Times New Roman" w:hAnsi="Courier New" w:cs="Times New Roman"/>
      <w:sz w:val="20"/>
      <w:szCs w:val="20"/>
      <w:lang w:eastAsia="en-US"/>
    </w:rPr>
  </w:style>
  <w:style w:type="character" w:customStyle="1" w:styleId="MenuOption">
    <w:name w:val="Menu Option"/>
    <w:basedOn w:val="DefaultParagraphFont"/>
    <w:rsid w:val="00A06AC7"/>
    <w:rPr>
      <w:b/>
      <w:smallCaps/>
    </w:rPr>
  </w:style>
  <w:style w:type="paragraph" w:customStyle="1" w:styleId="TableListNumber">
    <w:name w:val="Table List Number"/>
    <w:basedOn w:val="ListNumber"/>
    <w:rsid w:val="00A06AC7"/>
    <w:pPr>
      <w:numPr>
        <w:numId w:val="0"/>
      </w:numPr>
    </w:pPr>
  </w:style>
  <w:style w:type="paragraph" w:styleId="TOC4">
    <w:name w:val="toc 4"/>
    <w:basedOn w:val="TOCBase"/>
    <w:next w:val="Normal"/>
    <w:semiHidden/>
    <w:rsid w:val="00A06AC7"/>
    <w:pPr>
      <w:tabs>
        <w:tab w:val="right" w:leader="dot" w:pos="9071"/>
      </w:tabs>
      <w:ind w:left="1701"/>
    </w:pPr>
  </w:style>
  <w:style w:type="paragraph" w:customStyle="1" w:styleId="ListAlpha">
    <w:name w:val="List Alpha"/>
    <w:basedOn w:val="List"/>
    <w:rsid w:val="00A06AC7"/>
    <w:pPr>
      <w:numPr>
        <w:numId w:val="9"/>
      </w:numPr>
    </w:pPr>
  </w:style>
  <w:style w:type="paragraph" w:customStyle="1" w:styleId="ListAlpha2">
    <w:name w:val="List Alpha 2"/>
    <w:basedOn w:val="List2"/>
    <w:rsid w:val="00A06AC7"/>
    <w:pPr>
      <w:numPr>
        <w:numId w:val="8"/>
      </w:numPr>
    </w:pPr>
  </w:style>
  <w:style w:type="paragraph" w:styleId="List2">
    <w:name w:val="List 2"/>
    <w:basedOn w:val="BodyText"/>
    <w:rsid w:val="00A06AC7"/>
    <w:pPr>
      <w:tabs>
        <w:tab w:val="left" w:pos="680"/>
      </w:tabs>
      <w:spacing w:before="60" w:after="60"/>
      <w:ind w:left="680" w:hanging="340"/>
    </w:pPr>
  </w:style>
  <w:style w:type="paragraph" w:styleId="List3">
    <w:name w:val="List 3"/>
    <w:basedOn w:val="BodyText"/>
    <w:rsid w:val="00A06AC7"/>
    <w:pPr>
      <w:tabs>
        <w:tab w:val="left" w:pos="1021"/>
      </w:tabs>
      <w:spacing w:before="60" w:after="60"/>
      <w:ind w:left="1020" w:hanging="340"/>
    </w:pPr>
  </w:style>
  <w:style w:type="paragraph" w:styleId="List4">
    <w:name w:val="List 4"/>
    <w:basedOn w:val="BodyText"/>
    <w:rsid w:val="00A06AC7"/>
    <w:pPr>
      <w:tabs>
        <w:tab w:val="left" w:pos="1361"/>
      </w:tabs>
      <w:spacing w:before="60" w:after="60"/>
      <w:ind w:left="1361" w:hanging="340"/>
    </w:pPr>
  </w:style>
  <w:style w:type="paragraph" w:styleId="List5">
    <w:name w:val="List 5"/>
    <w:basedOn w:val="BodyText"/>
    <w:rsid w:val="00A06AC7"/>
    <w:pPr>
      <w:tabs>
        <w:tab w:val="left" w:pos="1701"/>
      </w:tabs>
      <w:spacing w:before="60" w:after="60"/>
      <w:ind w:left="1701" w:hanging="340"/>
    </w:pPr>
  </w:style>
  <w:style w:type="paragraph" w:styleId="ListBullet3">
    <w:name w:val="List Bullet 3"/>
    <w:basedOn w:val="List3"/>
    <w:rsid w:val="00A06AC7"/>
    <w:pPr>
      <w:numPr>
        <w:numId w:val="15"/>
      </w:numPr>
      <w:tabs>
        <w:tab w:val="clear" w:pos="1021"/>
      </w:tabs>
      <w:ind w:left="1037" w:hanging="357"/>
    </w:pPr>
  </w:style>
  <w:style w:type="paragraph" w:styleId="ListBullet4">
    <w:name w:val="List Bullet 4"/>
    <w:basedOn w:val="List4"/>
    <w:rsid w:val="00A06AC7"/>
    <w:pPr>
      <w:numPr>
        <w:numId w:val="3"/>
      </w:numPr>
      <w:tabs>
        <w:tab w:val="clear" w:pos="1361"/>
      </w:tabs>
    </w:pPr>
  </w:style>
  <w:style w:type="paragraph" w:styleId="ListBullet5">
    <w:name w:val="List Bullet 5"/>
    <w:basedOn w:val="List5"/>
    <w:rsid w:val="00A06AC7"/>
    <w:pPr>
      <w:numPr>
        <w:numId w:val="4"/>
      </w:numPr>
    </w:pPr>
  </w:style>
  <w:style w:type="paragraph" w:styleId="ListContinue2">
    <w:name w:val="List Continue 2"/>
    <w:basedOn w:val="List2"/>
    <w:rsid w:val="00A06AC7"/>
    <w:pPr>
      <w:ind w:firstLine="0"/>
    </w:pPr>
  </w:style>
  <w:style w:type="paragraph" w:styleId="ListContinue3">
    <w:name w:val="List Continue 3"/>
    <w:basedOn w:val="List3"/>
    <w:rsid w:val="00A06AC7"/>
    <w:pPr>
      <w:ind w:left="1021" w:firstLine="0"/>
    </w:pPr>
  </w:style>
  <w:style w:type="paragraph" w:styleId="ListContinue4">
    <w:name w:val="List Continue 4"/>
    <w:basedOn w:val="List4"/>
    <w:rsid w:val="00A06AC7"/>
    <w:pPr>
      <w:ind w:firstLine="0"/>
    </w:pPr>
  </w:style>
  <w:style w:type="paragraph" w:styleId="ListContinue5">
    <w:name w:val="List Continue 5"/>
    <w:basedOn w:val="List5"/>
    <w:rsid w:val="00A06AC7"/>
    <w:pPr>
      <w:ind w:firstLine="0"/>
    </w:pPr>
  </w:style>
  <w:style w:type="paragraph" w:styleId="ListNumber3">
    <w:name w:val="List Number 3"/>
    <w:basedOn w:val="List3"/>
    <w:rsid w:val="00A06AC7"/>
    <w:pPr>
      <w:numPr>
        <w:numId w:val="5"/>
      </w:numPr>
    </w:pPr>
  </w:style>
  <w:style w:type="paragraph" w:styleId="ListNumber4">
    <w:name w:val="List Number 4"/>
    <w:basedOn w:val="List4"/>
    <w:rsid w:val="00A06AC7"/>
    <w:pPr>
      <w:numPr>
        <w:numId w:val="6"/>
      </w:numPr>
    </w:pPr>
  </w:style>
  <w:style w:type="paragraph" w:styleId="ListNumber5">
    <w:name w:val="List Number 5"/>
    <w:basedOn w:val="List5"/>
    <w:rsid w:val="00A06AC7"/>
    <w:pPr>
      <w:numPr>
        <w:numId w:val="7"/>
      </w:numPr>
    </w:pPr>
  </w:style>
  <w:style w:type="paragraph" w:styleId="BlockText">
    <w:name w:val="Block Text"/>
    <w:basedOn w:val="Normal"/>
    <w:rsid w:val="00A06AC7"/>
    <w:pPr>
      <w:spacing w:after="120"/>
      <w:ind w:left="1440" w:right="1440"/>
    </w:pPr>
  </w:style>
  <w:style w:type="character" w:customStyle="1" w:styleId="Subscript">
    <w:name w:val="Subscript"/>
    <w:basedOn w:val="DefaultParagraphFont"/>
    <w:rsid w:val="00A06AC7"/>
    <w:rPr>
      <w:sz w:val="16"/>
      <w:vertAlign w:val="subscript"/>
    </w:rPr>
  </w:style>
  <w:style w:type="character" w:customStyle="1" w:styleId="Superscript">
    <w:name w:val="Superscript"/>
    <w:basedOn w:val="DefaultParagraphFont"/>
    <w:rsid w:val="00A06AC7"/>
    <w:rPr>
      <w:sz w:val="16"/>
      <w:vertAlign w:val="superscript"/>
    </w:rPr>
  </w:style>
  <w:style w:type="character" w:customStyle="1" w:styleId="Symbols">
    <w:name w:val="Symbols"/>
    <w:basedOn w:val="DefaultParagraphFont"/>
    <w:rsid w:val="00A06AC7"/>
    <w:rPr>
      <w:rFonts w:ascii="Symbol" w:hAnsi="Symbol"/>
    </w:rPr>
  </w:style>
  <w:style w:type="character" w:customStyle="1" w:styleId="MenuOptions">
    <w:name w:val="Menu Options"/>
    <w:basedOn w:val="DefaultParagraphFont"/>
    <w:rsid w:val="00A06AC7"/>
    <w:rPr>
      <w:rFonts w:ascii="Arial Narrow" w:hAnsi="Arial Narrow"/>
      <w:smallCaps/>
    </w:rPr>
  </w:style>
  <w:style w:type="character" w:customStyle="1" w:styleId="Buttons">
    <w:name w:val="Buttons"/>
    <w:basedOn w:val="DefaultParagraphFont"/>
    <w:rsid w:val="00A06AC7"/>
    <w:rPr>
      <w:b/>
    </w:rPr>
  </w:style>
  <w:style w:type="character" w:customStyle="1" w:styleId="Underlined">
    <w:name w:val="Underlined"/>
    <w:basedOn w:val="DefaultParagraphFont"/>
    <w:rsid w:val="00A06AC7"/>
    <w:rPr>
      <w:u w:val="single"/>
    </w:rPr>
  </w:style>
  <w:style w:type="paragraph" w:customStyle="1" w:styleId="TableBodyTextRight">
    <w:name w:val="Table Body Text Right"/>
    <w:basedOn w:val="TableBodyText"/>
    <w:rsid w:val="00A06AC7"/>
    <w:pPr>
      <w:widowControl w:val="0"/>
      <w:autoSpaceDE w:val="0"/>
      <w:autoSpaceDN w:val="0"/>
      <w:adjustRightInd w:val="0"/>
      <w:jc w:val="right"/>
    </w:pPr>
    <w:rPr>
      <w:rFonts w:cs="Arial"/>
      <w:szCs w:val="18"/>
    </w:rPr>
  </w:style>
  <w:style w:type="paragraph" w:customStyle="1" w:styleId="CopyrightText">
    <w:name w:val="Copyright Text"/>
    <w:basedOn w:val="BodyText"/>
    <w:rsid w:val="00A06AC7"/>
    <w:rPr>
      <w:sz w:val="18"/>
    </w:rPr>
  </w:style>
  <w:style w:type="paragraph" w:customStyle="1" w:styleId="BodySmallRight">
    <w:name w:val="Body Small Right"/>
    <w:basedOn w:val="BodyTextRight"/>
    <w:rsid w:val="00A06AC7"/>
    <w:rPr>
      <w:sz w:val="18"/>
      <w:szCs w:val="18"/>
    </w:rPr>
  </w:style>
  <w:style w:type="paragraph" w:customStyle="1" w:styleId="MarginEdition">
    <w:name w:val="Margin Edition"/>
    <w:basedOn w:val="MarginNote"/>
    <w:rsid w:val="00A06AC7"/>
    <w:pPr>
      <w:spacing w:before="0" w:after="0"/>
    </w:pPr>
    <w:rPr>
      <w:rFonts w:ascii="Times New Roman" w:hAnsi="Times New Roman"/>
      <w:color w:val="999999"/>
    </w:rPr>
  </w:style>
  <w:style w:type="paragraph" w:customStyle="1" w:styleId="Spacer">
    <w:name w:val="Spacer"/>
    <w:basedOn w:val="Normal"/>
    <w:rsid w:val="00A06AC7"/>
    <w:rPr>
      <w:sz w:val="2"/>
      <w:szCs w:val="2"/>
    </w:rPr>
  </w:style>
  <w:style w:type="character" w:customStyle="1" w:styleId="Small">
    <w:name w:val="Small"/>
    <w:basedOn w:val="DefaultParagraphFont"/>
    <w:rsid w:val="00A06AC7"/>
    <w:rPr>
      <w:sz w:val="16"/>
    </w:rPr>
  </w:style>
  <w:style w:type="paragraph" w:customStyle="1" w:styleId="WideTable">
    <w:name w:val="Wide Table"/>
    <w:basedOn w:val="Normal"/>
    <w:rsid w:val="00A06AC7"/>
    <w:pPr>
      <w:ind w:left="-1418"/>
    </w:pPr>
    <w:rPr>
      <w:sz w:val="2"/>
      <w:szCs w:val="2"/>
    </w:rPr>
  </w:style>
  <w:style w:type="character" w:styleId="PageNumber">
    <w:name w:val="page number"/>
    <w:basedOn w:val="DefaultParagraphFont"/>
    <w:rsid w:val="00A06AC7"/>
  </w:style>
  <w:style w:type="paragraph" w:styleId="Quote">
    <w:name w:val="Quote"/>
    <w:basedOn w:val="Heading1"/>
    <w:link w:val="QuoteChar"/>
    <w:qFormat/>
    <w:rsid w:val="00A06AC7"/>
    <w:rPr>
      <w:b w:val="0"/>
      <w:sz w:val="72"/>
      <w:szCs w:val="72"/>
      <w:lang w:val="en-NZ"/>
    </w:rPr>
  </w:style>
  <w:style w:type="character" w:customStyle="1" w:styleId="QuoteChar">
    <w:name w:val="Quote Char"/>
    <w:basedOn w:val="DefaultParagraphFont"/>
    <w:link w:val="Quote"/>
    <w:rsid w:val="00A06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AC7"/>
    <w:pPr>
      <w:pageBreakBefore/>
    </w:pPr>
  </w:style>
  <w:style w:type="paragraph" w:customStyle="1" w:styleId="Border">
    <w:name w:val="Border"/>
    <w:basedOn w:val="Normal"/>
    <w:qFormat/>
    <w:rsid w:val="00A06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AC7"/>
    <w:rPr>
      <w:b/>
      <w:bCs/>
      <w:i/>
      <w:iCs/>
      <w:color w:val="auto"/>
    </w:rPr>
  </w:style>
  <w:style w:type="paragraph" w:styleId="IntenseQuote">
    <w:name w:val="Intense Quote"/>
    <w:basedOn w:val="Normal"/>
    <w:next w:val="Normal"/>
    <w:link w:val="IntenseQuoteChar"/>
    <w:uiPriority w:val="30"/>
    <w:qFormat/>
    <w:rsid w:val="00A06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AC7"/>
    <w:rPr>
      <w:smallCaps/>
      <w:color w:val="auto"/>
      <w:u w:val="single"/>
    </w:rPr>
  </w:style>
  <w:style w:type="character" w:styleId="IntenseReference">
    <w:name w:val="Intense Reference"/>
    <w:basedOn w:val="DefaultParagraphFont"/>
    <w:uiPriority w:val="32"/>
    <w:qFormat/>
    <w:rsid w:val="00A06AC7"/>
    <w:rPr>
      <w:b/>
      <w:bCs/>
      <w:smallCaps/>
      <w:color w:val="auto"/>
      <w:spacing w:val="5"/>
      <w:u w:val="single"/>
    </w:rPr>
  </w:style>
  <w:style w:type="paragraph" w:customStyle="1" w:styleId="2ColumnHeading">
    <w:name w:val="2Column Heading"/>
    <w:basedOn w:val="BodyText"/>
    <w:qFormat/>
    <w:rsid w:val="00A06AC7"/>
    <w:pPr>
      <w:spacing w:after="60"/>
      <w:ind w:left="-2268"/>
    </w:pPr>
    <w:rPr>
      <w:b/>
    </w:rPr>
  </w:style>
  <w:style w:type="paragraph" w:customStyle="1" w:styleId="Heading1TOC">
    <w:name w:val="Heading1 TOC"/>
    <w:basedOn w:val="Normal"/>
    <w:qFormat/>
    <w:rsid w:val="00A06AC7"/>
    <w:pPr>
      <w:spacing w:before="240" w:after="120"/>
    </w:pPr>
    <w:rPr>
      <w:rFonts w:ascii="Times New Roman" w:hAnsi="Times New Roman"/>
      <w:b/>
      <w:sz w:val="32"/>
    </w:rPr>
  </w:style>
  <w:style w:type="paragraph" w:customStyle="1" w:styleId="Heading2TOC">
    <w:name w:val="Heading2 TOC"/>
    <w:basedOn w:val="Normal"/>
    <w:qFormat/>
    <w:rsid w:val="00A06AC7"/>
    <w:pPr>
      <w:spacing w:before="240" w:after="60"/>
    </w:pPr>
    <w:rPr>
      <w:rFonts w:ascii="Times New Roman" w:hAnsi="Times New Roman"/>
      <w:b/>
      <w:sz w:val="28"/>
    </w:rPr>
  </w:style>
  <w:style w:type="character" w:customStyle="1" w:styleId="Underline">
    <w:name w:val="Underline"/>
    <w:basedOn w:val="DefaultParagraphFont"/>
    <w:qFormat/>
    <w:rsid w:val="00A06AC7"/>
    <w:rPr>
      <w:u w:val="single"/>
    </w:rPr>
  </w:style>
  <w:style w:type="character" w:customStyle="1" w:styleId="BoldandItalics">
    <w:name w:val="Bold and Italics"/>
    <w:qFormat/>
    <w:rsid w:val="00A06AC7"/>
    <w:rPr>
      <w:b/>
      <w:i/>
      <w:u w:val="none"/>
    </w:rPr>
  </w:style>
  <w:style w:type="paragraph" w:styleId="BalloonText">
    <w:name w:val="Balloon Text"/>
    <w:basedOn w:val="Normal"/>
    <w:link w:val="BalloonTextChar"/>
    <w:rsid w:val="00A06AC7"/>
    <w:rPr>
      <w:rFonts w:ascii="Tahoma" w:hAnsi="Tahoma" w:cs="Tahoma"/>
      <w:sz w:val="16"/>
      <w:szCs w:val="16"/>
    </w:rPr>
  </w:style>
  <w:style w:type="character" w:customStyle="1" w:styleId="BalloonTextChar">
    <w:name w:val="Balloon Text Char"/>
    <w:basedOn w:val="DefaultParagraphFont"/>
    <w:link w:val="BalloonText"/>
    <w:rsid w:val="00A06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A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6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AC7"/>
    <w:rPr>
      <w:b/>
      <w:color w:val="660033"/>
      <w:spacing w:val="0"/>
    </w:rPr>
  </w:style>
  <w:style w:type="paragraph" w:customStyle="1" w:styleId="Nameditemlist">
    <w:name w:val="Named item list"/>
    <w:basedOn w:val="BodyText"/>
    <w:qFormat/>
    <w:rsid w:val="00A06A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2854</Characters>
  <Application>Microsoft Office Word</Application>
  <DocSecurity>0</DocSecurity>
  <Lines>74</Lines>
  <Paragraphs>44</Paragraphs>
  <ScaleCrop>false</ScaleCrop>
  <Company>Author-it Software Corporation Ltd.</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CSCOFM005 Protect the safety and welfare of Aboriginal and Torres Strait offenders</dc:title>
  <dc:subject>Approved</dc:subject>
  <dc:creator>Government Skills Australia</dc:creator>
  <cp:keywords>Release: 1</cp:keywords>
  <dc:description>Review Date: 12 April 2008</dc:description>
  <cp:lastModifiedBy>HSD_TPCMSd.prod</cp:lastModifiedBy>
  <cp:revision>3</cp:revision>
  <dcterms:created xsi:type="dcterms:W3CDTF">2015-10-15T04:10:00Z</dcterms:created>
  <dcterms:modified xsi:type="dcterms:W3CDTF">2015-10-15T04:10:00Z</dcterms:modified>
</cp:coreProperties>
</file>