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F5F" w:rsidP="00D35F5F">
      <w:pPr>
        <w:pStyle w:val="Title"/>
      </w:pPr>
      <w:r>
        <w:fldChar w:fldCharType="begin"/>
      </w:r>
      <w:r>
        <w:instrText xml:space="preserve"> TITLE   \* MERGEFORMAT </w:instrText>
      </w:r>
      <w:r>
        <w:fldChar w:fldCharType="separate"/>
      </w:r>
      <w:r>
        <w:t>CSCITL001 Manage human sources</w:t>
      </w:r>
      <w:r>
        <w:fldChar w:fldCharType="end"/>
      </w:r>
    </w:p>
    <w:p w:rsidR="00D35F5F" w:rsidP="00D35F5F">
      <w:pPr>
        <w:pStyle w:val="Version"/>
        <w:sectPr w:rsidSect="001979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79B1" w:rsidP="001979B1">
      <w:pPr>
        <w:pStyle w:val="SuperHeading"/>
      </w:pPr>
      <w:r w:rsidRPr="001979B1">
        <w:t>CSCITL001 Manage human sources</w:t>
      </w:r>
    </w:p>
    <w:p w:rsidR="00000000" w:rsidRPr="001979B1" w:rsidP="001979B1">
      <w:pPr>
        <w:pStyle w:val="Heading1"/>
      </w:pPr>
      <w:bookmarkStart w:id="1" w:name="O_1090127"/>
      <w:bookmarkEnd w:id="1"/>
      <w:r w:rsidRPr="001979B1">
        <w:t>Modification History</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Release 2.  Modifications have been made to:</w:t>
            </w:r>
          </w:p>
          <w:p w:rsidR="00000000" w:rsidRPr="001979B1" w:rsidP="001979B1">
            <w:pPr>
              <w:pStyle w:val="ListBullet"/>
            </w:pPr>
            <w:r w:rsidRPr="001979B1">
              <w:t>Assessment Conditions</w:t>
            </w:r>
          </w:p>
          <w:p w:rsidR="00000000" w:rsidRPr="001979B1" w:rsidP="001979B1">
            <w:pPr>
              <w:pStyle w:val="BodyText"/>
            </w:pPr>
            <w:r w:rsidRPr="001979B1">
              <w:t xml:space="preserve">Release 1.  This unit was released in CSC Correctional Services Training Package release 1.0 and meet the Standards for Training Packages. </w:t>
            </w:r>
          </w:p>
          <w:p w:rsidR="00000000" w:rsidRPr="001979B1" w:rsidP="001979B1">
            <w:pPr>
              <w:pStyle w:val="BodyText"/>
            </w:pPr>
            <w:r w:rsidRPr="001979B1">
              <w:t>This unit supersedes and is</w:t>
            </w:r>
            <w:r w:rsidRPr="001979B1">
              <w:t xml:space="preserve"> equivalent to CSCITL501 Manage human sources.</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2" w:name="O_1090126"/>
      <w:bookmarkEnd w:id="2"/>
      <w:r w:rsidRPr="001979B1">
        <w:t>Application</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rPr>
          <w:trHeight w:val="4269"/>
        </w:trPr>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This unit describes the skills required to manage risks and security for human sources, interact and communicate effectively with sources, and manage source information.</w:t>
            </w:r>
          </w:p>
          <w:p w:rsidR="00000000" w:rsidRPr="001979B1" w:rsidP="001979B1">
            <w:pPr>
              <w:pStyle w:val="BodyText"/>
            </w:pPr>
            <w:r w:rsidRPr="001979B1">
              <w:t xml:space="preserve">Human </w:t>
            </w:r>
            <w:r w:rsidRPr="001979B1">
              <w:t>sources are people who provide information about activities within correctional facilities or community release behaviour to correctional services staff. Information may be provided on an ongoing or one-off basis. Human sources may be:</w:t>
            </w:r>
          </w:p>
          <w:p w:rsidR="00000000" w:rsidRPr="001979B1" w:rsidP="001979B1">
            <w:pPr>
              <w:pStyle w:val="ListBullet"/>
            </w:pPr>
            <w:r w:rsidRPr="001979B1">
              <w:t>covert sources</w:t>
            </w:r>
          </w:p>
          <w:p w:rsidR="00000000" w:rsidRPr="001979B1" w:rsidP="001979B1">
            <w:pPr>
              <w:pStyle w:val="ListBullet"/>
            </w:pPr>
            <w:r w:rsidRPr="001979B1">
              <w:t>comm</w:t>
            </w:r>
            <w:r w:rsidRPr="001979B1">
              <w:t>unity sources</w:t>
            </w:r>
          </w:p>
          <w:p w:rsidR="00000000" w:rsidRPr="001979B1" w:rsidP="001979B1">
            <w:pPr>
              <w:pStyle w:val="ListBullet"/>
            </w:pPr>
            <w:r w:rsidRPr="001979B1">
              <w:t>contact sources</w:t>
            </w:r>
          </w:p>
          <w:p w:rsidR="00000000" w:rsidRPr="001979B1" w:rsidP="001979B1">
            <w:pPr>
              <w:pStyle w:val="BodyText"/>
            </w:pPr>
            <w:r w:rsidRPr="001979B1">
              <w:t>The skills and knowledge described in this unit must be carried out within the legislative, regulatory and policy environment in which they are performed. Organisational policies and procedures must be c</w:t>
            </w:r>
            <w:r w:rsidRPr="001979B1">
              <w:t>onsulted and adhered to, particularly those related to management of human sources and source information.</w:t>
            </w:r>
          </w:p>
          <w:p w:rsidR="00000000" w:rsidRPr="001979B1" w:rsidP="001979B1">
            <w:pPr>
              <w:pStyle w:val="BodyText"/>
            </w:pPr>
            <w:r w:rsidRPr="001979B1">
              <w:t>A person undertaking this role works independently and in small teams under light supervision, making independent decisions based on a specified proc</w:t>
            </w:r>
            <w:r w:rsidRPr="001979B1">
              <w:t>edural framework.</w:t>
            </w:r>
          </w:p>
          <w:p w:rsidR="00000000" w:rsidRPr="001979B1" w:rsidP="001979B1">
            <w:pPr>
              <w:pStyle w:val="BodyText"/>
            </w:pPr>
            <w:r w:rsidRPr="001979B1">
              <w:t>No licensing, legislative, regulatory or certification requirements apply to this unit at the time of publication.</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3" w:name="O_1138252"/>
      <w:bookmarkEnd w:id="3"/>
      <w:r w:rsidRPr="001979B1">
        <w:t>Pre-requisite Unit</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Not applicable</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4" w:name="O_1090125"/>
      <w:bookmarkEnd w:id="4"/>
      <w:r w:rsidRPr="001979B1">
        <w:t>Competency Field</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Intelligence</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5" w:name="O_1138253"/>
      <w:bookmarkEnd w:id="5"/>
      <w:r w:rsidRPr="001979B1">
        <w:t>Unit Sector</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Not applicable</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6" w:name="O_1090124"/>
      <w:bookmarkEnd w:id="6"/>
      <w:r w:rsidRPr="001979B1">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1979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PERFORMANCE CRITERIA</w:t>
            </w:r>
          </w:p>
        </w:tc>
      </w:tr>
      <w:tr w:rsidTr="001979B1">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Performance criteria describe the performance needed to demonstrate achievement of the element. Where bold italicised text is used, further information is detailed in the range of conditions section.</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 xml:space="preserve">Manage risk and operational safety and security for </w:t>
            </w:r>
            <w:r w:rsidRPr="001979B1">
              <w:rPr>
                <w:rStyle w:val="SpecialBold"/>
              </w:rPr>
              <w:t>human sources</w:t>
            </w: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Manage human source activities in conjunction with relevant stakeholders.</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Assess human source suitability as an intelligence asset.</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Provide contact arrangements to ensure operational security and effectiveness of human source.</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Establish and maintain suitable locations for meeting a human source.</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 xml:space="preserve">Provide instruction and briefing to human source on operational security and </w:t>
            </w:r>
            <w:r w:rsidRPr="001979B1">
              <w:t>safety.</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Create and maintain an appropriate cover story.</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Monitor risk to human source and implement appropriate action.</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Interact/ communicate effectively with human sources</w:t>
            </w: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Establish rapport and confidential relationship with human sou</w:t>
            </w:r>
            <w:r w:rsidRPr="001979B1">
              <w:t>rce.</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Use language and communication techniques appropriate to the human source being engaged.</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Gather information in a secure and discreet manner without compromising the integrity of the human source operation.</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Interact with human sour</w:t>
            </w:r>
            <w:r w:rsidRPr="001979B1">
              <w:t>ces and co-workers while maintaining professional boundaries.</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rPr>
                <w:rStyle w:val="SpecialBold"/>
              </w:rPr>
              <w:t xml:space="preserve">Manage human source </w:t>
            </w:r>
            <w:r w:rsidRPr="001979B1">
              <w:rPr>
                <w:rStyle w:val="SpecialBold"/>
              </w:rPr>
              <w:t>information</w:t>
            </w: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 xml:space="preserve">Record human source details and maintain contact </w:t>
            </w:r>
            <w:r w:rsidRPr="001979B1">
              <w:t>records.</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Evaluate and re-evaluate human source information.</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Store information collected from human sources securely.</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De-identify human source information where necessary.</w:t>
            </w:r>
          </w:p>
        </w:tc>
      </w:tr>
      <w:tr w:rsidTr="001979B1">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1979B1">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Disseminate human source information to relevant parties.</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7" w:name="O_1090123"/>
      <w:bookmarkEnd w:id="7"/>
      <w:r w:rsidRPr="001979B1">
        <w:t>Foundation Skills</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Foundation skills essential to performance are explicit in the performance criteria of this unit of competency.</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8" w:name="O_1138254"/>
      <w:bookmarkEnd w:id="8"/>
      <w:r w:rsidRPr="001979B1">
        <w:t>Range of Conditions</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Range is restricted to essential operating conditions and any other variables essential to the work env</w:t>
            </w:r>
            <w:r w:rsidRPr="001979B1">
              <w:t>ironment.</w:t>
            </w:r>
          </w:p>
          <w:p w:rsidR="00000000" w:rsidRPr="001979B1" w:rsidP="001979B1">
            <w:pPr>
              <w:pStyle w:val="BodyText"/>
            </w:pPr>
            <w:r w:rsidRPr="001979B1">
              <w:t>Non-essential conditions may be found in the Companion Volume Implementation Guide.</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9" w:name="O_1090122"/>
      <w:bookmarkEnd w:id="9"/>
      <w:r w:rsidRPr="001979B1">
        <w:t>Unit Mapping Information</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Supersedes and is equivalent to CSCITL501 Manage human sources.</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10" w:name="O_1090128"/>
      <w:bookmarkEnd w:id="10"/>
      <w:r w:rsidRPr="001979B1">
        <w:t>Links</w:t>
      </w:r>
    </w:p>
    <w:p w:rsidR="00000000" w:rsidRPr="001979B1" w:rsidP="00D35F5F">
      <w:pPr>
        <w:pStyle w:val="BodyText"/>
      </w:pPr>
      <w:r w:rsidRPr="001979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44C1E">
        <w:rPr>
          <w:rStyle w:val="Hyperlink"/>
        </w:rPr>
        <w:t>https://vetnet.gov.au/Pages/TrainingDocs.aspx?q=114e25cd-3a2c-4490-baae-47d68dcd2fde</w:t>
      </w:r>
      <w:r>
        <w:fldChar w:fldCharType="end"/>
      </w:r>
    </w:p>
    <w:p w:rsidR="00000000" w:rsidRPr="001979B1" w:rsidP="00D35F5F">
      <w:pPr>
        <w:pStyle w:val="BodyText"/>
        <w:sectPr w:rsidSect="001979B1">
          <w:headerReference w:type="default" r:id="rId10"/>
          <w:footerReference w:type="default" r:id="rId11"/>
          <w:pgSz w:w="11908" w:h="16833"/>
          <w:pgMar w:top="1702" w:right="1418" w:bottom="1702" w:left="1418" w:header="992" w:footer="992" w:gutter="0"/>
          <w:cols w:space="720"/>
          <w:noEndnote/>
          <w:docGrid w:linePitch="299"/>
        </w:sectPr>
      </w:pPr>
    </w:p>
    <w:p w:rsidR="00000000" w:rsidRPr="001979B1" w:rsidP="001979B1">
      <w:pPr>
        <w:pStyle w:val="SuperHeading"/>
      </w:pPr>
      <w:r w:rsidRPr="001979B1">
        <w:t>Assessment Requirements for CSCITL001 Manage human sources</w:t>
      </w:r>
    </w:p>
    <w:p w:rsidR="00000000" w:rsidRPr="001979B1" w:rsidP="001979B1">
      <w:pPr>
        <w:pStyle w:val="Heading1"/>
      </w:pPr>
      <w:bookmarkStart w:id="11" w:name="O_1090120"/>
      <w:bookmarkEnd w:id="11"/>
      <w:r w:rsidRPr="001979B1">
        <w:t>Modification History</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Release 2.  Modifications have been made to:</w:t>
            </w:r>
          </w:p>
          <w:p w:rsidR="00000000" w:rsidRPr="001979B1" w:rsidP="001979B1">
            <w:pPr>
              <w:pStyle w:val="ListBullet"/>
            </w:pPr>
            <w:r w:rsidRPr="001979B1">
              <w:t>Assessment Conditions</w:t>
            </w:r>
          </w:p>
          <w:p w:rsidR="00000000" w:rsidRPr="001979B1" w:rsidP="001979B1">
            <w:pPr>
              <w:pStyle w:val="BodyText"/>
            </w:pPr>
            <w:r w:rsidRPr="001979B1">
              <w:t xml:space="preserve">Release 1.  These Assessment Requirements were released in CSC Correctional Services Training Package release 1.0 and meet the Standards for Training Packages. </w:t>
            </w:r>
          </w:p>
          <w:p w:rsidR="00000000" w:rsidRPr="001979B1" w:rsidP="001979B1">
            <w:pPr>
              <w:pStyle w:val="BodyText"/>
            </w:pPr>
            <w:r w:rsidRPr="001979B1">
              <w:t>Please refer to the CSC Assessment Guide.</w:t>
            </w:r>
          </w:p>
        </w:tc>
      </w:tr>
    </w:tbl>
    <w:p w:rsidR="00D35F5F" w:rsidP="001979B1">
      <w:pPr>
        <w:pStyle w:val="NoPaddingFontSize1"/>
      </w:pPr>
    </w:p>
    <w:p w:rsidR="00D35F5F" w:rsidP="001979B1">
      <w:pPr>
        <w:pStyle w:val="NoPaddingFontSize1"/>
      </w:pPr>
    </w:p>
    <w:p w:rsidR="00000000" w:rsidRPr="001979B1" w:rsidP="001979B1">
      <w:pPr>
        <w:pStyle w:val="Heading1"/>
      </w:pPr>
      <w:bookmarkStart w:id="12" w:name="O_1090119"/>
      <w:bookmarkEnd w:id="12"/>
      <w:r w:rsidRPr="001979B1">
        <w:t>Performance Evidence</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Evidence r</w:t>
            </w:r>
            <w:r w:rsidRPr="001979B1">
              <w:t>equired to demonstrate competence must satisfy all of the requirements of the elements and performance criteria. If not otherwise specified the candidate must demonstrate evidence of performance of the following on at least two occasions.</w:t>
            </w:r>
          </w:p>
        </w:tc>
      </w:tr>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ListBullet"/>
            </w:pPr>
            <w:r w:rsidRPr="001979B1">
              <w:t>recognising and</w:t>
            </w:r>
            <w:r w:rsidRPr="001979B1">
              <w:t xml:space="preserve"> accurately assessing situational risks/hazards</w:t>
            </w:r>
          </w:p>
          <w:p w:rsidR="00000000" w:rsidRPr="001979B1" w:rsidP="001979B1">
            <w:pPr>
              <w:pStyle w:val="ListBullet"/>
            </w:pPr>
            <w:r w:rsidRPr="001979B1">
              <w:t xml:space="preserve">minimising workplace risks to self, colleagues and the public </w:t>
            </w:r>
          </w:p>
          <w:p w:rsidR="00000000" w:rsidRPr="001979B1" w:rsidP="001979B1">
            <w:pPr>
              <w:pStyle w:val="ListBullet"/>
            </w:pPr>
            <w:r w:rsidRPr="001979B1">
              <w:t xml:space="preserve">effectively communicating with a wide range of community members </w:t>
            </w:r>
          </w:p>
          <w:p w:rsidR="00000000" w:rsidRPr="001979B1" w:rsidP="001979B1">
            <w:pPr>
              <w:pStyle w:val="ListBullet"/>
            </w:pPr>
            <w:r w:rsidRPr="001979B1">
              <w:t>using analysing, decision making and problem solving skills to ensure human sou</w:t>
            </w:r>
            <w:r w:rsidRPr="001979B1">
              <w:t xml:space="preserve">rce value and safety </w:t>
            </w:r>
          </w:p>
          <w:p w:rsidR="00000000" w:rsidRPr="001979B1" w:rsidP="001979B1">
            <w:pPr>
              <w:pStyle w:val="ListBullet"/>
            </w:pPr>
            <w:r w:rsidRPr="001979B1">
              <w:t>maintaining ethical practices and self-awareness in interaction with human sources</w:t>
            </w:r>
          </w:p>
          <w:p w:rsidR="00000000" w:rsidRPr="001979B1" w:rsidP="001979B1">
            <w:pPr>
              <w:pStyle w:val="ListBullet"/>
            </w:pPr>
            <w:r w:rsidRPr="001979B1">
              <w:t xml:space="preserve">employing negotiation skills to communicate effectively with human sources, colleagues and other contacts </w:t>
            </w:r>
          </w:p>
          <w:p w:rsidR="00000000" w:rsidRPr="001979B1" w:rsidP="001979B1">
            <w:pPr>
              <w:pStyle w:val="ListBullet"/>
            </w:pPr>
            <w:r w:rsidRPr="001979B1">
              <w:t>using interview techniques to make effective use of human sources</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13" w:name="O_1090118"/>
      <w:bookmarkEnd w:id="13"/>
      <w:r w:rsidRPr="001979B1">
        <w:t>Knowledge Evidence</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979B1">
            <w:pPr>
              <w:pStyle w:val="BodyText"/>
              <w:rPr>
                <w:lang w:val="en-NZ"/>
              </w:rPr>
            </w:pPr>
            <w:r w:rsidRPr="001979B1">
              <w:t xml:space="preserve">Evidence required to demonstrate competence must satisfy all of the requirements of the elements and performance criteria. If not otherwise specified </w:t>
            </w:r>
            <w:r w:rsidRPr="001979B1">
              <w:t>the depth of knowledge demonstrated must be appropriate to the job context of the candidate.</w:t>
            </w:r>
          </w:p>
        </w:tc>
      </w:tr>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ListBullet"/>
            </w:pPr>
            <w:r w:rsidRPr="001979B1">
              <w:t>organisation’s policies and procedures related to the correctional services facility</w:t>
            </w:r>
          </w:p>
          <w:p w:rsidR="00000000" w:rsidRPr="001979B1" w:rsidP="001979B1">
            <w:pPr>
              <w:pStyle w:val="ListBullet"/>
            </w:pPr>
            <w:r w:rsidRPr="001979B1">
              <w:t>work health and safety guidelines relevant to contact and interaction with h</w:t>
            </w:r>
            <w:r w:rsidRPr="001979B1">
              <w:t>uman sources</w:t>
            </w:r>
          </w:p>
          <w:p w:rsidR="00000000" w:rsidRPr="001979B1" w:rsidP="001979B1">
            <w:pPr>
              <w:pStyle w:val="ListBullet"/>
            </w:pPr>
            <w:r w:rsidRPr="001979B1">
              <w:t>potential risks associated with managing human sources</w:t>
            </w:r>
          </w:p>
          <w:p w:rsidR="00000000" w:rsidRPr="001979B1" w:rsidP="001979B1">
            <w:pPr>
              <w:pStyle w:val="ListBullet"/>
            </w:pPr>
            <w:r w:rsidRPr="001979B1">
              <w:t xml:space="preserve">software and operating equipment used in compiling intelligence products </w:t>
            </w:r>
          </w:p>
          <w:p w:rsidR="00000000" w:rsidRPr="001979B1" w:rsidP="001979B1">
            <w:pPr>
              <w:pStyle w:val="ListBullet"/>
            </w:pPr>
            <w:r w:rsidRPr="001979B1">
              <w:t>risk assessment techniques used to assess human source suitability</w:t>
            </w:r>
          </w:p>
          <w:p w:rsidR="00000000" w:rsidRPr="001979B1" w:rsidP="001979B1">
            <w:pPr>
              <w:pStyle w:val="ListBullet"/>
            </w:pPr>
            <w:r w:rsidRPr="001979B1">
              <w:t xml:space="preserve">own roles and responsibilities </w:t>
            </w:r>
          </w:p>
          <w:p w:rsidR="00000000" w:rsidRPr="001979B1" w:rsidP="001979B1">
            <w:pPr>
              <w:pStyle w:val="ListBullet"/>
            </w:pPr>
            <w:r w:rsidRPr="001979B1">
              <w:t>jurisdictional and organisational requirements of agencies, clients, and stakeholders</w:t>
            </w:r>
          </w:p>
          <w:p w:rsidR="00000000" w:rsidRPr="001979B1" w:rsidP="001979B1">
            <w:pPr>
              <w:pStyle w:val="ListBullet"/>
            </w:pPr>
            <w:r w:rsidRPr="001979B1">
              <w:t xml:space="preserve">professional integrity and standards of behaviour </w:t>
            </w:r>
          </w:p>
          <w:p w:rsidR="00000000" w:rsidRPr="001979B1" w:rsidP="001979B1">
            <w:pPr>
              <w:pStyle w:val="ListBullet"/>
            </w:pPr>
            <w:r w:rsidRPr="001979B1">
              <w:t>cultural awareness in order to interact with human sources and colleagues while maintaining professional boundaries</w:t>
            </w:r>
          </w:p>
          <w:p w:rsidR="00000000" w:rsidRPr="001979B1" w:rsidP="001979B1">
            <w:pPr>
              <w:pStyle w:val="ListBullet"/>
            </w:pPr>
            <w:r w:rsidRPr="001979B1">
              <w:t>ver</w:t>
            </w:r>
            <w:r w:rsidRPr="001979B1">
              <w:t>bal/non-verbal communication techniques and processes, such as:</w:t>
            </w:r>
          </w:p>
          <w:p w:rsidR="00000000" w:rsidRPr="001979B1" w:rsidP="001979B1">
            <w:pPr>
              <w:pStyle w:val="ListBullet2"/>
            </w:pPr>
            <w:r w:rsidRPr="001979B1">
              <w:t>controlling own demeanour to display a range of attitudes ranging from passiveness to aggression within appropriate circumstances</w:t>
            </w:r>
          </w:p>
          <w:p w:rsidR="00000000" w:rsidRPr="001979B1" w:rsidP="001979B1">
            <w:pPr>
              <w:pStyle w:val="ListBullet2"/>
            </w:pPr>
            <w:r w:rsidRPr="001979B1">
              <w:t xml:space="preserve">use of voice to de-escalate tense or aggressive situations </w:t>
            </w:r>
          </w:p>
          <w:p w:rsidR="00000000" w:rsidRPr="001979B1" w:rsidP="001979B1">
            <w:pPr>
              <w:pStyle w:val="ListBullet2"/>
            </w:pPr>
            <w:r w:rsidRPr="001979B1">
              <w:t>e</w:t>
            </w:r>
            <w:r w:rsidRPr="001979B1">
              <w:t xml:space="preserve">ffective questioning: </w:t>
            </w:r>
          </w:p>
          <w:p w:rsidR="00000000" w:rsidRPr="001979B1" w:rsidP="001979B1">
            <w:pPr>
              <w:pStyle w:val="ListBullet3"/>
            </w:pPr>
            <w:r w:rsidRPr="001979B1">
              <w:t>developing strategies to communicate in a manner that contributes to rapport and invites open conversation by others</w:t>
            </w:r>
          </w:p>
          <w:p w:rsidR="00000000" w:rsidRPr="001979B1" w:rsidP="001979B1">
            <w:pPr>
              <w:pStyle w:val="ListBullet3"/>
            </w:pPr>
            <w:r w:rsidRPr="001979B1">
              <w:t>using relevant questioning to support intelligence or objectives by discrete means to protect operational security</w:t>
            </w:r>
          </w:p>
          <w:p w:rsidR="00000000" w:rsidRPr="001979B1" w:rsidP="001979B1">
            <w:pPr>
              <w:pStyle w:val="ListBullet3"/>
            </w:pPr>
            <w:r w:rsidRPr="001979B1">
              <w:t xml:space="preserve">attentiveness to all information that can be gleaned from human source </w:t>
            </w:r>
          </w:p>
          <w:p w:rsidR="00000000" w:rsidRPr="001979B1" w:rsidP="001979B1">
            <w:pPr>
              <w:pStyle w:val="ListBullet"/>
            </w:pPr>
            <w:r w:rsidRPr="001979B1">
              <w:t>deflection techniques to avoid answering questions from human sources or others in order to maintain personal and operational security</w:t>
            </w:r>
          </w:p>
          <w:p w:rsidR="00000000" w:rsidRPr="001979B1" w:rsidP="001979B1">
            <w:pPr>
              <w:pStyle w:val="ListBullet"/>
            </w:pPr>
            <w:r w:rsidRPr="001979B1">
              <w:t>information sources to inform the interaction wi</w:t>
            </w:r>
            <w:r w:rsidRPr="001979B1">
              <w:t>th and management of human sources</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14" w:name="O_1090117"/>
      <w:bookmarkEnd w:id="14"/>
      <w:r w:rsidRPr="001979B1">
        <w:t>Assessment Conditions</w:t>
      </w:r>
    </w:p>
    <w:tbl>
      <w:tblPr>
        <w:tblW w:w="9497" w:type="dxa"/>
        <w:tblLayout w:type="fixed"/>
        <w:tblCellMar>
          <w:left w:w="62" w:type="dxa"/>
          <w:right w:w="62" w:type="dxa"/>
        </w:tblCellMar>
        <w:tblLook w:val="0000"/>
      </w:tblPr>
      <w:tblGrid>
        <w:gridCol w:w="9497"/>
      </w:tblGrid>
      <w:tr w:rsidTr="001979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979B1" w:rsidP="001979B1">
            <w:pPr>
              <w:pStyle w:val="BodyText"/>
            </w:pPr>
            <w:r w:rsidRPr="001979B1">
              <w:t>Assessors must hold credentials specified within the Standards for Registered Training Organisations current at the time of assessment.</w:t>
            </w:r>
          </w:p>
          <w:p w:rsidR="00000000" w:rsidRPr="001979B1" w:rsidP="001979B1">
            <w:pPr>
              <w:pStyle w:val="BodyText"/>
            </w:pPr>
            <w:r w:rsidRPr="001979B1">
              <w:t>Assessm</w:t>
            </w:r>
            <w:r w:rsidRPr="001979B1">
              <w:t>ent must satisfy the Principles of Assessment and Rules of Evidence and all regulatory requirements included within the Standards for Registered Training Organisations current at the time of assessment.</w:t>
            </w:r>
          </w:p>
          <w:p w:rsidR="00000000" w:rsidRPr="001979B1" w:rsidP="001979B1">
            <w:pPr>
              <w:pStyle w:val="BodyText"/>
            </w:pPr>
            <w:r w:rsidRPr="001979B1">
              <w:t>Assessment must occur in workplace operational situat</w:t>
            </w:r>
            <w:r w:rsidRPr="001979B1">
              <w:t>ions. Where this is not appropriate, assessment must occur in simulated workplace operational situations that reflect workplace conditions.</w:t>
            </w:r>
          </w:p>
          <w:p w:rsidR="00000000" w:rsidRPr="001979B1" w:rsidP="001979B1">
            <w:pPr>
              <w:pStyle w:val="BodyText"/>
            </w:pPr>
            <w:r w:rsidRPr="001979B1">
              <w:t>Assessment processes and techniques must be appropriate to the language, literacy and numeracy requirements of the w</w:t>
            </w:r>
            <w:r w:rsidRPr="001979B1">
              <w:t>ork being performed and the needs of the candidate.</w:t>
            </w:r>
          </w:p>
          <w:p w:rsidR="00000000" w:rsidRPr="001979B1" w:rsidP="001979B1">
            <w:pPr>
              <w:pStyle w:val="BodyText"/>
            </w:pPr>
            <w:r w:rsidRPr="001979B1">
              <w:t>Resources for assessment must include access to:</w:t>
            </w:r>
          </w:p>
          <w:p w:rsidR="00000000" w:rsidRPr="001979B1" w:rsidP="001979B1">
            <w:pPr>
              <w:pStyle w:val="ListBullet"/>
            </w:pPr>
            <w:r w:rsidRPr="001979B1">
              <w:t xml:space="preserve">a range of relevant exercises, case studies and/or simulations </w:t>
            </w:r>
          </w:p>
          <w:p w:rsidR="00000000" w:rsidRPr="001979B1" w:rsidP="001979B1">
            <w:pPr>
              <w:pStyle w:val="ListBullet"/>
            </w:pPr>
            <w:r w:rsidRPr="001979B1">
              <w:t xml:space="preserve">acceptable means of simulation assessment </w:t>
            </w:r>
          </w:p>
          <w:p w:rsidR="00000000" w:rsidRPr="001979B1" w:rsidP="001979B1">
            <w:pPr>
              <w:pStyle w:val="ListBullet"/>
            </w:pPr>
            <w:r w:rsidRPr="001979B1">
              <w:t>applicable documentation, including workplace p</w:t>
            </w:r>
            <w:r w:rsidRPr="001979B1">
              <w:t>rocedures, regulations, codes of practice and operation manuals</w:t>
            </w:r>
          </w:p>
          <w:p w:rsidR="00000000" w:rsidRPr="001979B1" w:rsidP="001979B1">
            <w:pPr>
              <w:pStyle w:val="ListBullet"/>
            </w:pPr>
            <w:r w:rsidRPr="001979B1">
              <w:t>relevant materials, tools, equipment and PPE currently used in industry.</w:t>
            </w:r>
          </w:p>
        </w:tc>
      </w:tr>
    </w:tbl>
    <w:p w:rsidR="00000000" w:rsidRPr="001979B1" w:rsidP="001979B1">
      <w:pPr>
        <w:pStyle w:val="NoPaddingFontSize1"/>
      </w:pPr>
    </w:p>
    <w:p w:rsidR="00000000" w:rsidRPr="001979B1" w:rsidP="001979B1">
      <w:pPr>
        <w:pStyle w:val="AllowPageBreak"/>
      </w:pPr>
    </w:p>
    <w:p w:rsidR="00000000" w:rsidRPr="001979B1" w:rsidP="001979B1">
      <w:pPr>
        <w:pStyle w:val="Heading1"/>
      </w:pPr>
      <w:bookmarkStart w:id="15" w:name="O_1090129"/>
      <w:bookmarkEnd w:id="15"/>
      <w:r w:rsidRPr="001979B1">
        <w:t>Links</w:t>
      </w:r>
    </w:p>
    <w:p w:rsidR="00000000" w:rsidRPr="001979B1" w:rsidP="00D35F5F">
      <w:pPr>
        <w:pStyle w:val="BodyText"/>
      </w:pPr>
      <w:r w:rsidRPr="001979B1">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644C1E">
        <w:rPr>
          <w:rStyle w:val="Hyperlink"/>
        </w:rPr>
        <w:t>https://vetnet.gov.au/Pages/TrainingDocs.aspx?q=114e25cd-3a2c-4490-baae-47d68dcd2fde</w:t>
      </w:r>
      <w:r>
        <w:fldChar w:fldCharType="end"/>
      </w:r>
    </w:p>
    <w:p w:rsidR="00000000" w:rsidRPr="001979B1" w:rsidP="001979B1"/>
    <w:sectPr w:rsidSect="001979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rsidRPr="00D35F5F" w:rsidP="00D35F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5F" w:rsidP="001979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F5F" w:rsidP="001979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35F5F" w:rsidP="001979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rsidP="001979B1">
    <w:pPr>
      <w:pStyle w:val="Footer"/>
      <w:framePr w:wrap="around"/>
    </w:pPr>
    <w:r>
      <w:fldChar w:fldCharType="begin"/>
    </w:r>
    <w:r>
      <w:instrText xml:space="preserve"> DOCPROPERTY  Subject  \* MERGEFORMAT </w:instrText>
    </w:r>
    <w:r>
      <w:fldChar w:fldCharType="separate"/>
    </w:r>
    <w:r w:rsidR="00D35F5F">
      <w:t>Approved</w:t>
    </w:r>
    <w:r w:rsidR="00D35F5F">
      <w:fldChar w:fldCharType="end"/>
    </w:r>
    <w:r>
      <w:tab/>
      <w:t xml:space="preserve">Page </w:t>
    </w:r>
    <w:r>
      <w:fldChar w:fldCharType="begin"/>
    </w:r>
    <w:r>
      <w:instrText xml:space="preserve"> PAGE  \* Arabic  \* MERGEFORMAT </w:instrText>
    </w:r>
    <w:r>
      <w:fldChar w:fldCharType="separate"/>
    </w:r>
    <w:r w:rsidR="00D35F5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5F5F">
      <w:rPr>
        <w:noProof/>
      </w:rPr>
      <w:t>4</w:t>
    </w:r>
    <w:r>
      <w:rPr>
        <w:noProof/>
      </w:rPr>
      <w:fldChar w:fldCharType="end"/>
    </w:r>
  </w:p>
  <w:p w:rsidR="001979B1" w:rsidP="001979B1">
    <w:pPr>
      <w:pStyle w:val="Footer"/>
      <w:framePr w:wrap="around"/>
    </w:pPr>
    <w:r>
      <w:t xml:space="preserve">© Commonwealth of Australia, </w:t>
    </w:r>
    <w:r>
      <w:fldChar w:fldCharType="begin"/>
    </w:r>
    <w:r>
      <w:instrText xml:space="preserve"> DATE  \@ "yyyy"  \* MERGEFORMAT </w:instrText>
    </w:r>
    <w:r>
      <w:fldChar w:fldCharType="separate"/>
    </w:r>
    <w:r w:rsidR="00D35F5F">
      <w:rPr>
        <w:noProof/>
      </w:rPr>
      <w:t>2025</w:t>
    </w:r>
    <w:r>
      <w:fldChar w:fldCharType="end"/>
    </w:r>
    <w:r>
      <w:tab/>
    </w:r>
    <w:r>
      <w:fldChar w:fldCharType="begin"/>
    </w:r>
    <w:r>
      <w:instrText xml:space="preserve"> DOCPROPERTY  Author  \* MERGEFORMAT </w:instrText>
    </w:r>
    <w:r>
      <w:fldChar w:fldCharType="separate"/>
    </w:r>
    <w:r w:rsidR="00D35F5F">
      <w:t>Public Skills Australia</w:t>
    </w:r>
    <w:r w:rsidR="00D35F5F">
      <w:fldChar w:fldCharType="end"/>
    </w:r>
  </w:p>
  <w:p w:rsidR="001979B1" w:rsidP="001979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9B1" w:rsidRPr="00D35F5F" w:rsidP="00D35F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5F" w:rsidRPr="002D2AF8" w:rsidP="001979B1">
    <w:pPr>
      <w:pStyle w:val="Header"/>
      <w:framePr w:wrap="around"/>
    </w:pPr>
    <w:r>
      <w:fldChar w:fldCharType="begin"/>
    </w:r>
    <w:r>
      <w:instrText xml:space="preserve"> TITLE   \* MERGEFORMAT </w:instrText>
    </w:r>
    <w:r>
      <w:fldChar w:fldCharType="separate"/>
    </w:r>
    <w:r>
      <w:t>CSCITL001 Manage human 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5F5F" w:rsidP="001979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9B1" w:rsidRPr="002D2AF8" w:rsidP="001979B1">
    <w:pPr>
      <w:pStyle w:val="Header"/>
      <w:framePr w:wrap="around"/>
    </w:pPr>
    <w:r>
      <w:fldChar w:fldCharType="begin"/>
    </w:r>
    <w:r>
      <w:instrText xml:space="preserve"> TITLE   \* MERGEFORMAT </w:instrText>
    </w:r>
    <w:r>
      <w:fldChar w:fldCharType="separate"/>
    </w:r>
    <w:r w:rsidR="00D35F5F">
      <w:t>CSCITL001 Manage human sources</w:t>
    </w:r>
    <w:r w:rsidR="00D35F5F">
      <w:fldChar w:fldCharType="end"/>
    </w:r>
    <w:r>
      <w:tab/>
      <w:t xml:space="preserve">Date this document was generated: </w:t>
    </w:r>
    <w:r>
      <w:fldChar w:fldCharType="begin"/>
    </w:r>
    <w:r>
      <w:instrText xml:space="preserve"> CREATEDATE  \@ "d MMMM yyyy"  \* MERGEFORMAT </w:instrText>
    </w:r>
    <w:r>
      <w:fldChar w:fldCharType="separate"/>
    </w:r>
    <w:r w:rsidR="00D35F5F">
      <w:rPr>
        <w:noProof/>
      </w:rPr>
      <w:t>2 March 2025</w:t>
    </w:r>
    <w:r>
      <w:fldChar w:fldCharType="end"/>
    </w:r>
  </w:p>
  <w:p w:rsidR="001979B1" w:rsidP="001979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B282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E2F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5E3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9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9B1"/>
    <w:pPr>
      <w:spacing w:before="360" w:after="60"/>
      <w:outlineLvl w:val="0"/>
    </w:pPr>
    <w:rPr>
      <w:sz w:val="32"/>
    </w:rPr>
  </w:style>
  <w:style w:type="paragraph" w:styleId="Heading2">
    <w:name w:val="heading 2"/>
    <w:basedOn w:val="HeadingBase"/>
    <w:next w:val="BodyText"/>
    <w:link w:val="Heading2Char"/>
    <w:qFormat/>
    <w:rsid w:val="001979B1"/>
    <w:pPr>
      <w:keepLines/>
      <w:spacing w:before="240" w:after="120"/>
      <w:outlineLvl w:val="1"/>
    </w:pPr>
    <w:rPr>
      <w:sz w:val="28"/>
      <w:szCs w:val="40"/>
    </w:rPr>
  </w:style>
  <w:style w:type="paragraph" w:styleId="Heading3">
    <w:name w:val="heading 3"/>
    <w:basedOn w:val="HeadingBase"/>
    <w:next w:val="BodyText"/>
    <w:link w:val="Heading3Char"/>
    <w:qFormat/>
    <w:rsid w:val="001979B1"/>
    <w:pPr>
      <w:spacing w:before="180" w:after="120"/>
      <w:outlineLvl w:val="2"/>
    </w:pPr>
    <w:rPr>
      <w:spacing w:val="-10"/>
      <w:kern w:val="32"/>
    </w:rPr>
  </w:style>
  <w:style w:type="paragraph" w:styleId="Heading4">
    <w:name w:val="heading 4"/>
    <w:basedOn w:val="HeadingBase"/>
    <w:next w:val="BodyText"/>
    <w:link w:val="Heading4Char"/>
    <w:qFormat/>
    <w:rsid w:val="001979B1"/>
    <w:pPr>
      <w:spacing w:before="160" w:after="120"/>
      <w:outlineLvl w:val="3"/>
    </w:pPr>
    <w:rPr>
      <w:sz w:val="22"/>
    </w:rPr>
  </w:style>
  <w:style w:type="paragraph" w:styleId="Heading5">
    <w:name w:val="heading 5"/>
    <w:basedOn w:val="HeadingBase"/>
    <w:next w:val="Normal"/>
    <w:link w:val="Heading5Char"/>
    <w:qFormat/>
    <w:rsid w:val="001979B1"/>
    <w:pPr>
      <w:spacing w:before="80"/>
      <w:outlineLvl w:val="4"/>
    </w:pPr>
    <w:rPr>
      <w:color w:val="918585"/>
      <w:sz w:val="20"/>
    </w:rPr>
  </w:style>
  <w:style w:type="paragraph" w:styleId="Heading6">
    <w:name w:val="heading 6"/>
    <w:basedOn w:val="HeadingBase"/>
    <w:next w:val="Normal"/>
    <w:link w:val="Heading6Char"/>
    <w:qFormat/>
    <w:rsid w:val="001979B1"/>
    <w:pPr>
      <w:spacing w:before="60"/>
      <w:outlineLvl w:val="5"/>
    </w:pPr>
    <w:rPr>
      <w:color w:val="918585"/>
      <w:sz w:val="20"/>
    </w:rPr>
  </w:style>
  <w:style w:type="paragraph" w:styleId="Heading7">
    <w:name w:val="heading 7"/>
    <w:basedOn w:val="Normal"/>
    <w:next w:val="Normal"/>
    <w:link w:val="Heading7Char"/>
    <w:qFormat/>
    <w:rsid w:val="001979B1"/>
    <w:pPr>
      <w:ind w:left="720"/>
      <w:outlineLvl w:val="6"/>
    </w:pPr>
    <w:rPr>
      <w:i/>
    </w:rPr>
  </w:style>
  <w:style w:type="paragraph" w:styleId="Heading8">
    <w:name w:val="heading 8"/>
    <w:basedOn w:val="Normal"/>
    <w:next w:val="Normal"/>
    <w:link w:val="Heading8Char"/>
    <w:qFormat/>
    <w:rsid w:val="001979B1"/>
    <w:pPr>
      <w:ind w:left="720"/>
      <w:outlineLvl w:val="7"/>
    </w:pPr>
    <w:rPr>
      <w:i/>
    </w:rPr>
  </w:style>
  <w:style w:type="paragraph" w:styleId="Heading9">
    <w:name w:val="heading 9"/>
    <w:basedOn w:val="Normal"/>
    <w:next w:val="Normal"/>
    <w:link w:val="Heading9Char"/>
    <w:qFormat/>
    <w:rsid w:val="001979B1"/>
    <w:pPr>
      <w:ind w:left="720"/>
      <w:outlineLvl w:val="8"/>
    </w:pPr>
    <w:rPr>
      <w:i/>
    </w:rPr>
  </w:style>
  <w:style w:type="character" w:default="1" w:styleId="DefaultParagraphFont">
    <w:name w:val="Default Paragraph Font"/>
    <w:uiPriority w:val="1"/>
    <w:unhideWhenUsed/>
    <w:rsid w:val="001979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9B1"/>
  </w:style>
  <w:style w:type="character" w:customStyle="1" w:styleId="Heading1Char">
    <w:name w:val="Heading 1 Char"/>
    <w:basedOn w:val="DefaultParagraphFont"/>
    <w:link w:val="Heading1"/>
    <w:rsid w:val="001979B1"/>
    <w:rPr>
      <w:rFonts w:ascii="Times New Roman" w:eastAsia="Times New Roman" w:hAnsi="Times New Roman" w:cs="Times New Roman"/>
      <w:b/>
      <w:sz w:val="32"/>
      <w:szCs w:val="20"/>
      <w:lang w:eastAsia="en-US"/>
    </w:rPr>
  </w:style>
  <w:style w:type="paragraph" w:styleId="BodyText">
    <w:name w:val="Body Text"/>
    <w:basedOn w:val="Normal"/>
    <w:link w:val="BodyTextChar"/>
    <w:rsid w:val="001979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9B1"/>
    <w:rPr>
      <w:rFonts w:ascii="Times New Roman" w:eastAsia="Times New Roman" w:hAnsi="Times New Roman" w:cs="Times New Roman"/>
      <w:sz w:val="24"/>
      <w:lang w:eastAsia="en-US"/>
    </w:rPr>
  </w:style>
  <w:style w:type="paragraph" w:styleId="ListBullet">
    <w:name w:val="List Bullet"/>
    <w:basedOn w:val="List"/>
    <w:rsid w:val="001979B1"/>
    <w:pPr>
      <w:numPr>
        <w:numId w:val="13"/>
      </w:numPr>
      <w:tabs>
        <w:tab w:val="clear" w:pos="340"/>
      </w:tabs>
      <w:spacing w:before="40" w:after="40"/>
    </w:pPr>
  </w:style>
  <w:style w:type="character" w:customStyle="1" w:styleId="SpecialBold">
    <w:name w:val="Special Bold"/>
    <w:basedOn w:val="DefaultParagraphFont"/>
    <w:rsid w:val="001979B1"/>
    <w:rPr>
      <w:b/>
      <w:spacing w:val="0"/>
    </w:rPr>
  </w:style>
  <w:style w:type="paragraph" w:styleId="ListBullet2">
    <w:name w:val="List Bullet 2"/>
    <w:basedOn w:val="List2"/>
    <w:rsid w:val="001979B1"/>
    <w:pPr>
      <w:numPr>
        <w:numId w:val="14"/>
      </w:numPr>
      <w:tabs>
        <w:tab w:val="clear" w:pos="680"/>
      </w:tabs>
    </w:pPr>
  </w:style>
  <w:style w:type="paragraph" w:customStyle="1" w:styleId="SuperHeading">
    <w:name w:val="SuperHeading"/>
    <w:basedOn w:val="Normal"/>
    <w:rsid w:val="001979B1"/>
    <w:pPr>
      <w:spacing w:before="240" w:after="120"/>
      <w:outlineLvl w:val="0"/>
    </w:pPr>
    <w:rPr>
      <w:rFonts w:ascii="Times New Roman" w:hAnsi="Times New Roman"/>
      <w:b/>
      <w:sz w:val="32"/>
    </w:rPr>
  </w:style>
  <w:style w:type="paragraph" w:customStyle="1" w:styleId="AllowPageBreak">
    <w:name w:val="AllowPageBreak"/>
    <w:rsid w:val="001979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79B1"/>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979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9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9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9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9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9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9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9B1"/>
    <w:rPr>
      <w:rFonts w:ascii="Courier New" w:eastAsia="Times New Roman" w:hAnsi="Courier New" w:cs="Times New Roman"/>
      <w:i/>
      <w:szCs w:val="20"/>
      <w:lang w:eastAsia="en-US"/>
    </w:rPr>
  </w:style>
  <w:style w:type="paragraph" w:customStyle="1" w:styleId="HeadingBase">
    <w:name w:val="Heading Base"/>
    <w:rsid w:val="001979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9B1"/>
    <w:pPr>
      <w:tabs>
        <w:tab w:val="right" w:leader="dot" w:pos="9072"/>
      </w:tabs>
      <w:ind w:left="567"/>
    </w:pPr>
    <w:rPr>
      <w:szCs w:val="22"/>
    </w:rPr>
  </w:style>
  <w:style w:type="paragraph" w:customStyle="1" w:styleId="TOCBase">
    <w:name w:val="TOC Base"/>
    <w:rsid w:val="001979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9B1"/>
    <w:pPr>
      <w:tabs>
        <w:tab w:val="right" w:leader="dot" w:pos="9072"/>
      </w:tabs>
      <w:spacing w:before="40" w:after="40"/>
      <w:ind w:left="284"/>
    </w:pPr>
    <w:rPr>
      <w:rFonts w:ascii="Times New Roman" w:hAnsi="Times New Roman"/>
    </w:rPr>
  </w:style>
  <w:style w:type="paragraph" w:styleId="TOC1">
    <w:name w:val="toc 1"/>
    <w:basedOn w:val="TOCBase"/>
    <w:next w:val="Normal"/>
    <w:rsid w:val="001979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9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9B1"/>
    <w:rPr>
      <w:rFonts w:ascii="Times New Roman" w:eastAsia="Times New Roman" w:hAnsi="Times New Roman" w:cs="Times New Roman"/>
      <w:sz w:val="16"/>
      <w:lang w:eastAsia="en-US"/>
    </w:rPr>
  </w:style>
  <w:style w:type="paragraph" w:styleId="Title">
    <w:name w:val="Title"/>
    <w:basedOn w:val="HeadingBase"/>
    <w:link w:val="TitleChar"/>
    <w:qFormat/>
    <w:rsid w:val="001979B1"/>
    <w:pPr>
      <w:spacing w:before="5040"/>
      <w:jc w:val="center"/>
    </w:pPr>
    <w:rPr>
      <w:sz w:val="48"/>
      <w:szCs w:val="72"/>
      <w:lang w:val="en-US"/>
    </w:rPr>
  </w:style>
  <w:style w:type="character" w:customStyle="1" w:styleId="TitleChar">
    <w:name w:val="Title Char"/>
    <w:basedOn w:val="DefaultParagraphFont"/>
    <w:link w:val="Title"/>
    <w:rsid w:val="001979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9B1"/>
    <w:pPr>
      <w:tabs>
        <w:tab w:val="left" w:pos="3600"/>
        <w:tab w:val="left" w:pos="3958"/>
      </w:tabs>
    </w:pPr>
  </w:style>
  <w:style w:type="paragraph" w:styleId="List">
    <w:name w:val="List"/>
    <w:basedOn w:val="BodyText"/>
    <w:next w:val="BodyText"/>
    <w:rsid w:val="001979B1"/>
    <w:pPr>
      <w:tabs>
        <w:tab w:val="left" w:pos="340"/>
      </w:tabs>
      <w:spacing w:before="60" w:after="60"/>
      <w:ind w:left="340" w:hanging="340"/>
    </w:pPr>
  </w:style>
  <w:style w:type="paragraph" w:customStyle="1" w:styleId="Note">
    <w:name w:val="Note"/>
    <w:basedOn w:val="BodyText"/>
    <w:rsid w:val="001979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9B1"/>
    <w:pPr>
      <w:framePr w:wrap="auto" w:hAnchor="text" w:y="6049"/>
    </w:pPr>
    <w:rPr>
      <w:color w:val="000000"/>
      <w:sz w:val="40"/>
    </w:rPr>
  </w:style>
  <w:style w:type="paragraph" w:customStyle="1" w:styleId="TOCTitle">
    <w:name w:val="TOCTitle"/>
    <w:basedOn w:val="Heading1"/>
    <w:rsid w:val="001979B1"/>
    <w:pPr>
      <w:spacing w:after="240"/>
      <w:jc w:val="center"/>
      <w:outlineLvl w:val="9"/>
    </w:pPr>
    <w:rPr>
      <w:caps/>
    </w:rPr>
  </w:style>
  <w:style w:type="paragraph" w:customStyle="1" w:styleId="Version">
    <w:name w:val="Version"/>
    <w:rsid w:val="001979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9B1"/>
    <w:pPr>
      <w:keepNext w:val="0"/>
      <w:tabs>
        <w:tab w:val="right" w:pos="4176"/>
      </w:tabs>
      <w:ind w:left="198" w:hanging="198"/>
    </w:pPr>
    <w:rPr>
      <w:rFonts w:ascii="Garamond" w:hAnsi="Garamond"/>
    </w:rPr>
  </w:style>
  <w:style w:type="paragraph" w:styleId="IndexHeading">
    <w:name w:val="index heading"/>
    <w:basedOn w:val="Normal"/>
    <w:next w:val="Index1"/>
    <w:semiHidden/>
    <w:rsid w:val="001979B1"/>
    <w:pPr>
      <w:spacing w:before="120" w:after="120"/>
    </w:pPr>
    <w:rPr>
      <w:rFonts w:ascii="Arial" w:hAnsi="Arial"/>
      <w:b/>
      <w:color w:val="918585"/>
      <w:sz w:val="24"/>
    </w:rPr>
  </w:style>
  <w:style w:type="paragraph" w:styleId="Header">
    <w:name w:val="header"/>
    <w:basedOn w:val="Normal"/>
    <w:link w:val="HeaderChar"/>
    <w:rsid w:val="001979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9B1"/>
    <w:rPr>
      <w:rFonts w:ascii="Times New Roman" w:eastAsia="Times New Roman" w:hAnsi="Times New Roman" w:cs="Times New Roman"/>
      <w:sz w:val="16"/>
      <w:szCs w:val="20"/>
      <w:lang w:val="en-GB" w:eastAsia="en-US"/>
    </w:rPr>
  </w:style>
  <w:style w:type="paragraph" w:customStyle="1" w:styleId="Chapter">
    <w:name w:val="Chapter"/>
    <w:basedOn w:val="Normal"/>
    <w:rsid w:val="001979B1"/>
    <w:pPr>
      <w:spacing w:before="240"/>
    </w:pPr>
    <w:rPr>
      <w:rFonts w:ascii="Times New Roman" w:hAnsi="Times New Roman"/>
      <w:smallCaps/>
      <w:spacing w:val="80"/>
      <w:sz w:val="28"/>
    </w:rPr>
  </w:style>
  <w:style w:type="paragraph" w:customStyle="1" w:styleId="InChapter">
    <w:name w:val="InChapter"/>
    <w:basedOn w:val="Heading3"/>
    <w:rsid w:val="001979B1"/>
    <w:pPr>
      <w:spacing w:after="240"/>
      <w:outlineLvl w:val="9"/>
    </w:pPr>
    <w:rPr>
      <w:noProof/>
    </w:rPr>
  </w:style>
  <w:style w:type="paragraph" w:styleId="Index2">
    <w:name w:val="index 2"/>
    <w:basedOn w:val="Normal"/>
    <w:next w:val="Normal"/>
    <w:semiHidden/>
    <w:rsid w:val="001979B1"/>
    <w:pPr>
      <w:tabs>
        <w:tab w:val="right" w:pos="4176"/>
      </w:tabs>
      <w:ind w:left="568" w:hanging="284"/>
    </w:pPr>
    <w:rPr>
      <w:rFonts w:ascii="Garamond" w:hAnsi="Garamond"/>
    </w:rPr>
  </w:style>
  <w:style w:type="paragraph" w:customStyle="1" w:styleId="Byline">
    <w:name w:val="Byline"/>
    <w:rsid w:val="001979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9B1"/>
    <w:pPr>
      <w:tabs>
        <w:tab w:val="clear" w:pos="3600"/>
        <w:tab w:val="clear" w:pos="3958"/>
      </w:tabs>
      <w:jc w:val="right"/>
    </w:pPr>
  </w:style>
  <w:style w:type="character" w:styleId="Emphasis">
    <w:name w:val="Emphasis"/>
    <w:basedOn w:val="DefaultParagraphFont"/>
    <w:qFormat/>
    <w:rsid w:val="001979B1"/>
    <w:rPr>
      <w:i/>
    </w:rPr>
  </w:style>
  <w:style w:type="paragraph" w:styleId="Caption">
    <w:name w:val="caption"/>
    <w:basedOn w:val="BodyText"/>
    <w:next w:val="Normal"/>
    <w:qFormat/>
    <w:rsid w:val="001979B1"/>
    <w:pPr>
      <w:framePr w:w="2268" w:hSpace="181" w:vSpace="181" w:wrap="around" w:vAnchor="text" w:hAnchor="page" w:x="1135" w:y="285" w:anchorLock="1"/>
    </w:pPr>
    <w:rPr>
      <w:i/>
    </w:rPr>
  </w:style>
  <w:style w:type="paragraph" w:customStyle="1" w:styleId="MiniTOCTitle">
    <w:name w:val="MiniTOCTitle"/>
    <w:basedOn w:val="Heading4"/>
    <w:rsid w:val="001979B1"/>
    <w:pPr>
      <w:spacing w:before="240"/>
      <w:outlineLvl w:val="9"/>
    </w:pPr>
    <w:rPr>
      <w:noProof/>
      <w:sz w:val="24"/>
    </w:rPr>
  </w:style>
  <w:style w:type="paragraph" w:customStyle="1" w:styleId="MiniTOCItem">
    <w:name w:val="MiniTOCItem"/>
    <w:basedOn w:val="ListBullet"/>
    <w:rsid w:val="001979B1"/>
    <w:pPr>
      <w:numPr>
        <w:numId w:val="0"/>
      </w:numPr>
      <w:tabs>
        <w:tab w:val="right" w:leader="dot" w:pos="6521"/>
      </w:tabs>
      <w:spacing w:before="0" w:after="0"/>
    </w:pPr>
  </w:style>
  <w:style w:type="paragraph" w:customStyle="1" w:styleId="TOFTitle">
    <w:name w:val="TOFTitle"/>
    <w:basedOn w:val="TOCTitle"/>
    <w:rsid w:val="001979B1"/>
  </w:style>
  <w:style w:type="paragraph" w:styleId="TableofFigures">
    <w:name w:val="table of figures"/>
    <w:basedOn w:val="Normal"/>
    <w:next w:val="Normal"/>
    <w:semiHidden/>
    <w:rsid w:val="001979B1"/>
    <w:pPr>
      <w:tabs>
        <w:tab w:val="right" w:leader="dot" w:pos="9072"/>
      </w:tabs>
      <w:ind w:left="970" w:hanging="403"/>
    </w:pPr>
    <w:rPr>
      <w:rFonts w:ascii="Times New Roman" w:hAnsi="Times New Roman"/>
      <w:b/>
    </w:rPr>
  </w:style>
  <w:style w:type="paragraph" w:styleId="ListNumber">
    <w:name w:val="List Number"/>
    <w:basedOn w:val="List"/>
    <w:rsid w:val="001979B1"/>
    <w:pPr>
      <w:numPr>
        <w:numId w:val="16"/>
      </w:numPr>
      <w:tabs>
        <w:tab w:val="clear" w:pos="340"/>
      </w:tabs>
    </w:pPr>
  </w:style>
  <w:style w:type="character" w:customStyle="1" w:styleId="WingdingSymbols">
    <w:name w:val="Wingding Symbols"/>
    <w:rsid w:val="001979B1"/>
    <w:rPr>
      <w:rFonts w:ascii="Wingdings" w:hAnsi="Wingdings"/>
    </w:rPr>
  </w:style>
  <w:style w:type="paragraph" w:customStyle="1" w:styleId="TableHeading">
    <w:name w:val="Table Heading"/>
    <w:basedOn w:val="HeadingBase"/>
    <w:rsid w:val="001979B1"/>
    <w:pPr>
      <w:keepLines/>
      <w:pBdr>
        <w:bottom w:val="single" w:sz="6" w:space="1" w:color="918585"/>
      </w:pBdr>
      <w:spacing w:before="240"/>
    </w:pPr>
  </w:style>
  <w:style w:type="character" w:customStyle="1" w:styleId="HotSpot">
    <w:name w:val="HotSpot"/>
    <w:rsid w:val="001979B1"/>
    <w:rPr>
      <w:color w:val="0033CC"/>
      <w:u w:val="none"/>
    </w:rPr>
  </w:style>
  <w:style w:type="paragraph" w:customStyle="1" w:styleId="BodyTextRight">
    <w:name w:val="Body Text Right"/>
    <w:basedOn w:val="BodyText"/>
    <w:rsid w:val="001979B1"/>
    <w:pPr>
      <w:spacing w:before="0" w:after="0"/>
      <w:jc w:val="right"/>
    </w:pPr>
  </w:style>
  <w:style w:type="paragraph" w:styleId="Index3">
    <w:name w:val="index 3"/>
    <w:basedOn w:val="ListNumber2"/>
    <w:next w:val="Normal"/>
    <w:semiHidden/>
    <w:rsid w:val="001979B1"/>
    <w:pPr>
      <w:numPr>
        <w:numId w:val="0"/>
      </w:numPr>
      <w:tabs>
        <w:tab w:val="right" w:leader="dot" w:pos="4176"/>
      </w:tabs>
    </w:pPr>
  </w:style>
  <w:style w:type="paragraph" w:styleId="ListNumber2">
    <w:name w:val="List Number 2"/>
    <w:basedOn w:val="List2"/>
    <w:rsid w:val="001979B1"/>
    <w:pPr>
      <w:numPr>
        <w:numId w:val="11"/>
      </w:numPr>
      <w:tabs>
        <w:tab w:val="clear" w:pos="1060"/>
      </w:tabs>
    </w:pPr>
  </w:style>
  <w:style w:type="paragraph" w:customStyle="1" w:styleId="MarginNote">
    <w:name w:val="Margin Note"/>
    <w:basedOn w:val="BodyText"/>
    <w:rsid w:val="001979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9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9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9B1"/>
    <w:rPr>
      <w:sz w:val="32"/>
    </w:rPr>
  </w:style>
  <w:style w:type="paragraph" w:customStyle="1" w:styleId="HeadingProcedure">
    <w:name w:val="Heading Procedure"/>
    <w:basedOn w:val="HeadingBase"/>
    <w:next w:val="Normal"/>
    <w:rsid w:val="001979B1"/>
    <w:pPr>
      <w:tabs>
        <w:tab w:val="left" w:pos="0"/>
      </w:tabs>
      <w:spacing w:before="120" w:after="60"/>
    </w:pPr>
    <w:rPr>
      <w:i/>
      <w:color w:val="918585"/>
      <w:sz w:val="22"/>
    </w:rPr>
  </w:style>
  <w:style w:type="paragraph" w:customStyle="1" w:styleId="TableBodyText">
    <w:name w:val="Table Body Text"/>
    <w:basedOn w:val="BodyText"/>
    <w:rsid w:val="001979B1"/>
    <w:pPr>
      <w:spacing w:before="60" w:after="60"/>
    </w:pPr>
  </w:style>
  <w:style w:type="paragraph" w:styleId="ListContinue">
    <w:name w:val="List Continue"/>
    <w:basedOn w:val="List"/>
    <w:rsid w:val="001979B1"/>
    <w:pPr>
      <w:ind w:firstLine="0"/>
    </w:pPr>
  </w:style>
  <w:style w:type="paragraph" w:customStyle="1" w:styleId="ListNote">
    <w:name w:val="List Note"/>
    <w:basedOn w:val="List"/>
    <w:rsid w:val="001979B1"/>
    <w:pPr>
      <w:pBdr>
        <w:top w:val="single" w:sz="6" w:space="2" w:color="918585"/>
        <w:bottom w:val="single" w:sz="6" w:space="2" w:color="918585"/>
      </w:pBdr>
      <w:tabs>
        <w:tab w:val="left" w:pos="1021"/>
      </w:tabs>
      <w:ind w:firstLine="0"/>
    </w:pPr>
  </w:style>
  <w:style w:type="paragraph" w:customStyle="1" w:styleId="Warning">
    <w:name w:val="Warning"/>
    <w:basedOn w:val="BodyText"/>
    <w:rsid w:val="001979B1"/>
    <w:pPr>
      <w:shd w:val="clear" w:color="auto" w:fill="D9D9D9"/>
      <w:tabs>
        <w:tab w:val="left" w:pos="992"/>
      </w:tabs>
      <w:ind w:left="119" w:right="119"/>
    </w:pPr>
    <w:rPr>
      <w:sz w:val="20"/>
    </w:rPr>
  </w:style>
  <w:style w:type="paragraph" w:customStyle="1" w:styleId="MarginIcons">
    <w:name w:val="Margin Icons"/>
    <w:basedOn w:val="BodyText"/>
    <w:rsid w:val="001979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9B1"/>
    <w:rPr>
      <w:rFonts w:ascii="Courier New" w:hAnsi="Courier New"/>
    </w:rPr>
  </w:style>
  <w:style w:type="paragraph" w:customStyle="1" w:styleId="NoteBullet">
    <w:name w:val="Note Bullet"/>
    <w:basedOn w:val="Note"/>
    <w:rsid w:val="001979B1"/>
    <w:pPr>
      <w:tabs>
        <w:tab w:val="clear" w:pos="680"/>
      </w:tabs>
      <w:spacing w:before="60" w:after="60"/>
    </w:pPr>
  </w:style>
  <w:style w:type="paragraph" w:customStyle="1" w:styleId="SubHeading2">
    <w:name w:val="SubHeading2"/>
    <w:basedOn w:val="HeadingBase"/>
    <w:rsid w:val="001979B1"/>
    <w:pPr>
      <w:spacing w:before="240" w:after="60"/>
    </w:pPr>
    <w:rPr>
      <w:sz w:val="20"/>
    </w:rPr>
  </w:style>
  <w:style w:type="paragraph" w:customStyle="1" w:styleId="SubHeading1">
    <w:name w:val="SubHeading1"/>
    <w:basedOn w:val="HeadingBase"/>
    <w:rsid w:val="001979B1"/>
    <w:pPr>
      <w:spacing w:before="240" w:after="60"/>
    </w:pPr>
    <w:rPr>
      <w:color w:val="918585"/>
      <w:sz w:val="22"/>
    </w:rPr>
  </w:style>
  <w:style w:type="paragraph" w:customStyle="1" w:styleId="SideHeading">
    <w:name w:val="Side Heading"/>
    <w:basedOn w:val="HeadingBase"/>
    <w:rsid w:val="001979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9B1"/>
    <w:pPr>
      <w:numPr>
        <w:numId w:val="12"/>
      </w:numPr>
    </w:pPr>
  </w:style>
  <w:style w:type="paragraph" w:styleId="PlainText">
    <w:name w:val="Plain Text"/>
    <w:basedOn w:val="Normal"/>
    <w:link w:val="PlainTextChar"/>
    <w:rsid w:val="001979B1"/>
    <w:rPr>
      <w:sz w:val="20"/>
    </w:rPr>
  </w:style>
  <w:style w:type="character" w:customStyle="1" w:styleId="PlainTextChar">
    <w:name w:val="Plain Text Char"/>
    <w:basedOn w:val="DefaultParagraphFont"/>
    <w:link w:val="PlainText"/>
    <w:rsid w:val="001979B1"/>
    <w:rPr>
      <w:rFonts w:ascii="Courier New" w:eastAsia="Times New Roman" w:hAnsi="Courier New" w:cs="Times New Roman"/>
      <w:sz w:val="20"/>
      <w:szCs w:val="20"/>
      <w:lang w:eastAsia="en-US"/>
    </w:rPr>
  </w:style>
  <w:style w:type="character" w:customStyle="1" w:styleId="MenuOption">
    <w:name w:val="Menu Option"/>
    <w:basedOn w:val="DefaultParagraphFont"/>
    <w:rsid w:val="001979B1"/>
    <w:rPr>
      <w:b/>
      <w:smallCaps/>
    </w:rPr>
  </w:style>
  <w:style w:type="paragraph" w:customStyle="1" w:styleId="TableListNumber">
    <w:name w:val="Table List Number"/>
    <w:basedOn w:val="ListNumber"/>
    <w:rsid w:val="001979B1"/>
    <w:pPr>
      <w:numPr>
        <w:numId w:val="0"/>
      </w:numPr>
    </w:pPr>
  </w:style>
  <w:style w:type="paragraph" w:styleId="TOC4">
    <w:name w:val="toc 4"/>
    <w:basedOn w:val="TOCBase"/>
    <w:next w:val="Normal"/>
    <w:semiHidden/>
    <w:rsid w:val="001979B1"/>
    <w:pPr>
      <w:tabs>
        <w:tab w:val="right" w:leader="dot" w:pos="9071"/>
      </w:tabs>
      <w:ind w:left="1701"/>
    </w:pPr>
  </w:style>
  <w:style w:type="paragraph" w:customStyle="1" w:styleId="ListAlpha">
    <w:name w:val="List Alpha"/>
    <w:basedOn w:val="List"/>
    <w:rsid w:val="001979B1"/>
    <w:pPr>
      <w:numPr>
        <w:numId w:val="10"/>
      </w:numPr>
    </w:pPr>
  </w:style>
  <w:style w:type="paragraph" w:customStyle="1" w:styleId="ListAlpha2">
    <w:name w:val="List Alpha 2"/>
    <w:basedOn w:val="List2"/>
    <w:rsid w:val="001979B1"/>
    <w:pPr>
      <w:numPr>
        <w:numId w:val="9"/>
      </w:numPr>
    </w:pPr>
  </w:style>
  <w:style w:type="paragraph" w:styleId="List2">
    <w:name w:val="List 2"/>
    <w:basedOn w:val="BodyText"/>
    <w:rsid w:val="001979B1"/>
    <w:pPr>
      <w:tabs>
        <w:tab w:val="left" w:pos="680"/>
      </w:tabs>
      <w:spacing w:before="60" w:after="60"/>
      <w:ind w:left="680" w:hanging="340"/>
    </w:pPr>
  </w:style>
  <w:style w:type="paragraph" w:styleId="List3">
    <w:name w:val="List 3"/>
    <w:basedOn w:val="BodyText"/>
    <w:rsid w:val="001979B1"/>
    <w:pPr>
      <w:tabs>
        <w:tab w:val="left" w:pos="1021"/>
      </w:tabs>
      <w:spacing w:before="60" w:after="60"/>
      <w:ind w:left="1020" w:hanging="340"/>
    </w:pPr>
  </w:style>
  <w:style w:type="paragraph" w:styleId="List4">
    <w:name w:val="List 4"/>
    <w:basedOn w:val="BodyText"/>
    <w:rsid w:val="001979B1"/>
    <w:pPr>
      <w:tabs>
        <w:tab w:val="left" w:pos="1361"/>
      </w:tabs>
      <w:spacing w:before="60" w:after="60"/>
      <w:ind w:left="1361" w:hanging="340"/>
    </w:pPr>
  </w:style>
  <w:style w:type="paragraph" w:styleId="List5">
    <w:name w:val="List 5"/>
    <w:basedOn w:val="BodyText"/>
    <w:rsid w:val="001979B1"/>
    <w:pPr>
      <w:tabs>
        <w:tab w:val="left" w:pos="1701"/>
      </w:tabs>
      <w:spacing w:before="60" w:after="60"/>
      <w:ind w:left="1701" w:hanging="340"/>
    </w:pPr>
  </w:style>
  <w:style w:type="paragraph" w:styleId="ListBullet4">
    <w:name w:val="List Bullet 4"/>
    <w:basedOn w:val="List4"/>
    <w:rsid w:val="001979B1"/>
    <w:pPr>
      <w:numPr>
        <w:numId w:val="4"/>
      </w:numPr>
      <w:tabs>
        <w:tab w:val="clear" w:pos="1361"/>
      </w:tabs>
    </w:pPr>
  </w:style>
  <w:style w:type="paragraph" w:styleId="ListBullet5">
    <w:name w:val="List Bullet 5"/>
    <w:basedOn w:val="List5"/>
    <w:rsid w:val="001979B1"/>
    <w:pPr>
      <w:numPr>
        <w:numId w:val="5"/>
      </w:numPr>
    </w:pPr>
  </w:style>
  <w:style w:type="paragraph" w:styleId="ListContinue2">
    <w:name w:val="List Continue 2"/>
    <w:basedOn w:val="List2"/>
    <w:rsid w:val="001979B1"/>
    <w:pPr>
      <w:ind w:firstLine="0"/>
    </w:pPr>
  </w:style>
  <w:style w:type="paragraph" w:styleId="ListContinue3">
    <w:name w:val="List Continue 3"/>
    <w:basedOn w:val="List3"/>
    <w:rsid w:val="001979B1"/>
    <w:pPr>
      <w:ind w:left="1021" w:firstLine="0"/>
    </w:pPr>
  </w:style>
  <w:style w:type="paragraph" w:styleId="ListContinue4">
    <w:name w:val="List Continue 4"/>
    <w:basedOn w:val="List4"/>
    <w:rsid w:val="001979B1"/>
    <w:pPr>
      <w:ind w:firstLine="0"/>
    </w:pPr>
  </w:style>
  <w:style w:type="paragraph" w:styleId="ListContinue5">
    <w:name w:val="List Continue 5"/>
    <w:basedOn w:val="List5"/>
    <w:rsid w:val="001979B1"/>
    <w:pPr>
      <w:ind w:firstLine="0"/>
    </w:pPr>
  </w:style>
  <w:style w:type="paragraph" w:styleId="ListNumber3">
    <w:name w:val="List Number 3"/>
    <w:basedOn w:val="List3"/>
    <w:rsid w:val="001979B1"/>
    <w:pPr>
      <w:numPr>
        <w:numId w:val="6"/>
      </w:numPr>
    </w:pPr>
  </w:style>
  <w:style w:type="paragraph" w:styleId="ListNumber4">
    <w:name w:val="List Number 4"/>
    <w:basedOn w:val="List4"/>
    <w:rsid w:val="001979B1"/>
    <w:pPr>
      <w:numPr>
        <w:numId w:val="7"/>
      </w:numPr>
    </w:pPr>
  </w:style>
  <w:style w:type="paragraph" w:styleId="ListNumber5">
    <w:name w:val="List Number 5"/>
    <w:basedOn w:val="List5"/>
    <w:rsid w:val="001979B1"/>
    <w:pPr>
      <w:numPr>
        <w:numId w:val="8"/>
      </w:numPr>
    </w:pPr>
  </w:style>
  <w:style w:type="paragraph" w:styleId="BlockText">
    <w:name w:val="Block Text"/>
    <w:basedOn w:val="Normal"/>
    <w:rsid w:val="001979B1"/>
    <w:pPr>
      <w:spacing w:after="120"/>
      <w:ind w:left="1440" w:right="1440"/>
    </w:pPr>
  </w:style>
  <w:style w:type="character" w:customStyle="1" w:styleId="Subscript">
    <w:name w:val="Subscript"/>
    <w:basedOn w:val="DefaultParagraphFont"/>
    <w:rsid w:val="001979B1"/>
    <w:rPr>
      <w:sz w:val="16"/>
      <w:vertAlign w:val="subscript"/>
    </w:rPr>
  </w:style>
  <w:style w:type="character" w:customStyle="1" w:styleId="Superscript">
    <w:name w:val="Superscript"/>
    <w:basedOn w:val="DefaultParagraphFont"/>
    <w:rsid w:val="001979B1"/>
    <w:rPr>
      <w:sz w:val="16"/>
      <w:vertAlign w:val="superscript"/>
    </w:rPr>
  </w:style>
  <w:style w:type="character" w:customStyle="1" w:styleId="Symbols">
    <w:name w:val="Symbols"/>
    <w:basedOn w:val="DefaultParagraphFont"/>
    <w:rsid w:val="001979B1"/>
    <w:rPr>
      <w:rFonts w:ascii="Symbol" w:hAnsi="Symbol"/>
    </w:rPr>
  </w:style>
  <w:style w:type="character" w:customStyle="1" w:styleId="MenuOptions">
    <w:name w:val="Menu Options"/>
    <w:basedOn w:val="DefaultParagraphFont"/>
    <w:rsid w:val="001979B1"/>
    <w:rPr>
      <w:rFonts w:ascii="Arial Narrow" w:hAnsi="Arial Narrow"/>
      <w:smallCaps/>
    </w:rPr>
  </w:style>
  <w:style w:type="character" w:customStyle="1" w:styleId="Buttons">
    <w:name w:val="Buttons"/>
    <w:basedOn w:val="DefaultParagraphFont"/>
    <w:rsid w:val="001979B1"/>
    <w:rPr>
      <w:b/>
    </w:rPr>
  </w:style>
  <w:style w:type="character" w:customStyle="1" w:styleId="Underlined">
    <w:name w:val="Underlined"/>
    <w:basedOn w:val="DefaultParagraphFont"/>
    <w:rsid w:val="001979B1"/>
    <w:rPr>
      <w:u w:val="single"/>
    </w:rPr>
  </w:style>
  <w:style w:type="paragraph" w:customStyle="1" w:styleId="TableBodyTextRight">
    <w:name w:val="Table Body Text Right"/>
    <w:basedOn w:val="TableBodyText"/>
    <w:rsid w:val="001979B1"/>
    <w:pPr>
      <w:widowControl w:val="0"/>
      <w:autoSpaceDE w:val="0"/>
      <w:autoSpaceDN w:val="0"/>
      <w:adjustRightInd w:val="0"/>
      <w:jc w:val="right"/>
    </w:pPr>
    <w:rPr>
      <w:rFonts w:cs="Arial"/>
      <w:szCs w:val="18"/>
    </w:rPr>
  </w:style>
  <w:style w:type="paragraph" w:customStyle="1" w:styleId="CopyrightText">
    <w:name w:val="Copyright Text"/>
    <w:basedOn w:val="BodyText"/>
    <w:rsid w:val="001979B1"/>
    <w:rPr>
      <w:sz w:val="18"/>
    </w:rPr>
  </w:style>
  <w:style w:type="paragraph" w:customStyle="1" w:styleId="BodySmallRight">
    <w:name w:val="Body Small Right"/>
    <w:basedOn w:val="BodyTextRight"/>
    <w:rsid w:val="001979B1"/>
    <w:rPr>
      <w:sz w:val="18"/>
      <w:szCs w:val="18"/>
    </w:rPr>
  </w:style>
  <w:style w:type="paragraph" w:customStyle="1" w:styleId="MarginEdition">
    <w:name w:val="Margin Edition"/>
    <w:basedOn w:val="MarginNote"/>
    <w:rsid w:val="001979B1"/>
    <w:pPr>
      <w:spacing w:before="0" w:after="0"/>
    </w:pPr>
    <w:rPr>
      <w:rFonts w:ascii="Times New Roman" w:hAnsi="Times New Roman"/>
      <w:color w:val="999999"/>
    </w:rPr>
  </w:style>
  <w:style w:type="paragraph" w:customStyle="1" w:styleId="Spacer">
    <w:name w:val="Spacer"/>
    <w:basedOn w:val="Normal"/>
    <w:rsid w:val="001979B1"/>
    <w:rPr>
      <w:sz w:val="2"/>
      <w:szCs w:val="2"/>
    </w:rPr>
  </w:style>
  <w:style w:type="character" w:customStyle="1" w:styleId="Small">
    <w:name w:val="Small"/>
    <w:basedOn w:val="DefaultParagraphFont"/>
    <w:rsid w:val="001979B1"/>
    <w:rPr>
      <w:sz w:val="16"/>
    </w:rPr>
  </w:style>
  <w:style w:type="paragraph" w:customStyle="1" w:styleId="WideTable">
    <w:name w:val="Wide Table"/>
    <w:basedOn w:val="Normal"/>
    <w:rsid w:val="001979B1"/>
    <w:pPr>
      <w:ind w:left="-1418"/>
    </w:pPr>
    <w:rPr>
      <w:sz w:val="2"/>
      <w:szCs w:val="2"/>
    </w:rPr>
  </w:style>
  <w:style w:type="character" w:styleId="PageNumber">
    <w:name w:val="page number"/>
    <w:basedOn w:val="DefaultParagraphFont"/>
    <w:rsid w:val="001979B1"/>
  </w:style>
  <w:style w:type="paragraph" w:styleId="Quote">
    <w:name w:val="Quote"/>
    <w:basedOn w:val="Heading1"/>
    <w:link w:val="QuoteChar"/>
    <w:qFormat/>
    <w:rsid w:val="001979B1"/>
    <w:rPr>
      <w:b w:val="0"/>
      <w:sz w:val="72"/>
      <w:szCs w:val="72"/>
      <w:lang w:val="en-NZ"/>
    </w:rPr>
  </w:style>
  <w:style w:type="character" w:customStyle="1" w:styleId="QuoteChar">
    <w:name w:val="Quote Char"/>
    <w:basedOn w:val="DefaultParagraphFont"/>
    <w:link w:val="Quote"/>
    <w:rsid w:val="001979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9B1"/>
    <w:pPr>
      <w:pageBreakBefore/>
    </w:pPr>
  </w:style>
  <w:style w:type="paragraph" w:customStyle="1" w:styleId="Border">
    <w:name w:val="Border"/>
    <w:basedOn w:val="Normal"/>
    <w:qFormat/>
    <w:rsid w:val="001979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9B1"/>
    <w:rPr>
      <w:b/>
      <w:bCs/>
      <w:i/>
      <w:iCs/>
      <w:color w:val="auto"/>
    </w:rPr>
  </w:style>
  <w:style w:type="paragraph" w:styleId="IntenseQuote">
    <w:name w:val="Intense Quote"/>
    <w:basedOn w:val="Normal"/>
    <w:next w:val="Normal"/>
    <w:link w:val="IntenseQuoteChar"/>
    <w:uiPriority w:val="30"/>
    <w:qFormat/>
    <w:rsid w:val="001979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9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9B1"/>
    <w:rPr>
      <w:smallCaps/>
      <w:color w:val="auto"/>
      <w:u w:val="single"/>
    </w:rPr>
  </w:style>
  <w:style w:type="character" w:styleId="IntenseReference">
    <w:name w:val="Intense Reference"/>
    <w:basedOn w:val="DefaultParagraphFont"/>
    <w:uiPriority w:val="32"/>
    <w:qFormat/>
    <w:rsid w:val="001979B1"/>
    <w:rPr>
      <w:b/>
      <w:bCs/>
      <w:smallCaps/>
      <w:color w:val="auto"/>
      <w:spacing w:val="5"/>
      <w:u w:val="single"/>
    </w:rPr>
  </w:style>
  <w:style w:type="paragraph" w:customStyle="1" w:styleId="2ColumnHeading">
    <w:name w:val="2Column Heading"/>
    <w:basedOn w:val="BodyText"/>
    <w:qFormat/>
    <w:rsid w:val="001979B1"/>
    <w:pPr>
      <w:spacing w:after="60"/>
      <w:ind w:left="-2268"/>
    </w:pPr>
    <w:rPr>
      <w:b/>
    </w:rPr>
  </w:style>
  <w:style w:type="paragraph" w:customStyle="1" w:styleId="Heading1TOC">
    <w:name w:val="Heading1 TOC"/>
    <w:basedOn w:val="Normal"/>
    <w:qFormat/>
    <w:rsid w:val="001979B1"/>
    <w:pPr>
      <w:spacing w:before="240" w:after="120"/>
    </w:pPr>
    <w:rPr>
      <w:rFonts w:ascii="Times New Roman" w:hAnsi="Times New Roman"/>
      <w:b/>
      <w:sz w:val="32"/>
    </w:rPr>
  </w:style>
  <w:style w:type="paragraph" w:customStyle="1" w:styleId="Heading2TOC">
    <w:name w:val="Heading2 TOC"/>
    <w:basedOn w:val="Normal"/>
    <w:qFormat/>
    <w:rsid w:val="001979B1"/>
    <w:pPr>
      <w:spacing w:before="240" w:after="60"/>
    </w:pPr>
    <w:rPr>
      <w:rFonts w:ascii="Times New Roman" w:hAnsi="Times New Roman"/>
      <w:b/>
      <w:sz w:val="28"/>
    </w:rPr>
  </w:style>
  <w:style w:type="character" w:customStyle="1" w:styleId="Underline">
    <w:name w:val="Underline"/>
    <w:basedOn w:val="DefaultParagraphFont"/>
    <w:qFormat/>
    <w:rsid w:val="001979B1"/>
    <w:rPr>
      <w:u w:val="single"/>
    </w:rPr>
  </w:style>
  <w:style w:type="character" w:customStyle="1" w:styleId="BoldandItalics">
    <w:name w:val="Bold and Italics"/>
    <w:qFormat/>
    <w:rsid w:val="001979B1"/>
    <w:rPr>
      <w:b/>
      <w:i/>
      <w:u w:val="none"/>
    </w:rPr>
  </w:style>
  <w:style w:type="paragraph" w:styleId="BalloonText">
    <w:name w:val="Balloon Text"/>
    <w:basedOn w:val="Normal"/>
    <w:link w:val="BalloonTextChar"/>
    <w:rsid w:val="001979B1"/>
    <w:rPr>
      <w:rFonts w:ascii="Tahoma" w:hAnsi="Tahoma" w:cs="Tahoma"/>
      <w:sz w:val="16"/>
      <w:szCs w:val="16"/>
    </w:rPr>
  </w:style>
  <w:style w:type="character" w:customStyle="1" w:styleId="BalloonTextChar">
    <w:name w:val="Balloon Text Char"/>
    <w:basedOn w:val="DefaultParagraphFont"/>
    <w:link w:val="BalloonText"/>
    <w:rsid w:val="001979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9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9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9B1"/>
    <w:rPr>
      <w:b/>
      <w:color w:val="660033"/>
      <w:spacing w:val="0"/>
    </w:rPr>
  </w:style>
  <w:style w:type="paragraph" w:customStyle="1" w:styleId="Nameditemlist">
    <w:name w:val="Named item list"/>
    <w:basedOn w:val="BodyText"/>
    <w:qFormat/>
    <w:rsid w:val="001979B1"/>
    <w:pPr>
      <w:tabs>
        <w:tab w:val="left" w:pos="2835"/>
      </w:tabs>
      <w:ind w:left="2835" w:hanging="2835"/>
    </w:pPr>
  </w:style>
  <w:style w:type="paragraph" w:customStyle="1" w:styleId="BodyTextnopadding">
    <w:name w:val="Body Text no padding"/>
    <w:basedOn w:val="BodyText"/>
    <w:qFormat/>
    <w:rsid w:val="001979B1"/>
    <w:pPr>
      <w:spacing w:before="0" w:after="0"/>
    </w:pPr>
  </w:style>
  <w:style w:type="paragraph" w:customStyle="1" w:styleId="BodyTextBold">
    <w:name w:val="Body Text Bold"/>
    <w:basedOn w:val="BodyText"/>
    <w:qFormat/>
    <w:rsid w:val="001979B1"/>
    <w:rPr>
      <w:b/>
    </w:rPr>
  </w:style>
  <w:style w:type="character" w:styleId="Hyperlink">
    <w:name w:val="Hyperlink"/>
    <w:basedOn w:val="DefaultParagraphFont"/>
    <w:uiPriority w:val="99"/>
    <w:unhideWhenUsed/>
    <w:rsid w:val="00D35F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7148</Characters>
  <Application>Microsoft Office Word</Application>
  <DocSecurity>0</DocSecurity>
  <Lines>246</Lines>
  <Paragraphs>144</Paragraphs>
  <ScaleCrop>false</ScaleCrop>
  <Company>Author-it Software Corporation Ltd.</Company>
  <LinksUpToDate>false</LinksUpToDate>
  <CharactersWithSpaces>8098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CSCITL001 Manage human sources</dc:title>
  <dc:subject>Approved</dc:subject>
  <dc:creator>Public Skills Australia</dc:creator>
  <cp:keywords>Release: 2</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