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78E" w:rsidP="009757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CSCINT011 Negotiate behaviour change</w:t>
      </w:r>
      <w:r>
        <w:fldChar w:fldCharType="end"/>
      </w:r>
    </w:p>
    <w:p w:rsidR="0097578E" w:rsidP="0097578E">
      <w:pPr>
        <w:pStyle w:val="Version"/>
        <w:sectPr w:rsidSect="009A1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B66" w:rsidP="009A1B66">
      <w:pPr>
        <w:pStyle w:val="SuperHeading"/>
      </w:pPr>
      <w:r w:rsidRPr="009A1B66">
        <w:t>CSCINT011 Negotiate behaviour change</w:t>
      </w:r>
    </w:p>
    <w:p w:rsidR="00000000" w:rsidRPr="009A1B66" w:rsidP="009A1B66">
      <w:pPr>
        <w:pStyle w:val="Heading1"/>
      </w:pPr>
      <w:bookmarkStart w:id="1" w:name="O_1187377"/>
      <w:bookmarkEnd w:id="1"/>
      <w:r w:rsidRPr="009A1B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t>Release 1. This is the first release of this unit of competency in the CSC Correctional Services Training Package Release 4.0</w:t>
            </w:r>
          </w:p>
        </w:tc>
      </w:tr>
    </w:tbl>
    <w:p w:rsidR="00000000" w:rsidRPr="009A1B66" w:rsidP="009A1B66">
      <w:pPr>
        <w:pStyle w:val="NoPaddingFontSize1"/>
      </w:pPr>
    </w:p>
    <w:p w:rsidR="00000000" w:rsidRPr="009A1B66" w:rsidP="009A1B66">
      <w:pPr>
        <w:pStyle w:val="AllowPageBreak"/>
      </w:pPr>
    </w:p>
    <w:p w:rsidR="00000000" w:rsidRPr="009A1B66" w:rsidP="009A1B66">
      <w:pPr>
        <w:pStyle w:val="Heading1"/>
      </w:pPr>
      <w:bookmarkStart w:id="2" w:name="O_1187378"/>
      <w:bookmarkEnd w:id="2"/>
      <w:r w:rsidRPr="009A1B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t>This unit describes the skills and knowledge required to establish a working</w:t>
            </w:r>
            <w:r w:rsidRPr="009A1B66">
              <w:t xml:space="preserve"> relationship with individual offenders in order to facilitate the setting and review of change goals according to agreed criteria. </w:t>
            </w:r>
          </w:p>
          <w:p w:rsidR="00000000" w:rsidRPr="009A1B66" w:rsidP="009A1B66">
            <w:pPr>
              <w:pStyle w:val="BodyText"/>
            </w:pPr>
            <w:r w:rsidRPr="009A1B66">
              <w:t>Offenders</w:t>
            </w:r>
            <w:r>
              <w:t>’</w:t>
            </w:r>
            <w:r w:rsidRPr="009A1B66">
              <w:t xml:space="preserve"> change goals may be in relation to their:</w:t>
            </w:r>
          </w:p>
          <w:p w:rsidR="00000000" w:rsidRPr="009A1B66" w:rsidP="009A1B66">
            <w:pPr>
              <w:pStyle w:val="ListBullet"/>
            </w:pPr>
            <w:r w:rsidRPr="009A1B66">
              <w:t>violent behaviour</w:t>
            </w:r>
          </w:p>
          <w:p w:rsidR="00000000" w:rsidRPr="009A1B66" w:rsidP="009A1B66">
            <w:pPr>
              <w:pStyle w:val="ListBullet"/>
            </w:pPr>
            <w:r w:rsidRPr="009A1B66">
              <w:t>sexual attitudes</w:t>
            </w:r>
          </w:p>
          <w:p w:rsidR="00000000" w:rsidRPr="009A1B66" w:rsidP="009A1B66">
            <w:pPr>
              <w:pStyle w:val="ListBullet"/>
            </w:pPr>
            <w:r w:rsidRPr="009A1B66">
              <w:t>antisocial attitudes and beliefs</w:t>
            </w:r>
          </w:p>
          <w:p w:rsidR="00000000" w:rsidRPr="009A1B66" w:rsidP="009A1B66">
            <w:pPr>
              <w:pStyle w:val="ListBullet"/>
            </w:pPr>
            <w:r w:rsidRPr="009A1B66">
              <w:t>u</w:t>
            </w:r>
            <w:r w:rsidRPr="009A1B66">
              <w:t>nhealthy relationships</w:t>
            </w:r>
          </w:p>
          <w:p w:rsidR="00000000" w:rsidRPr="009A1B66" w:rsidP="009A1B66">
            <w:pPr>
              <w:pStyle w:val="ListBullet"/>
            </w:pPr>
            <w:r w:rsidRPr="009A1B66">
              <w:t>employment skills and/or qualifications</w:t>
            </w:r>
          </w:p>
          <w:p w:rsidR="00000000" w:rsidRPr="009A1B66" w:rsidP="009A1B66">
            <w:pPr>
              <w:pStyle w:val="ListBullet"/>
            </w:pPr>
            <w:r w:rsidRPr="009A1B66">
              <w:t>social and interpersonal skills</w:t>
            </w:r>
          </w:p>
          <w:p w:rsidR="00000000" w:rsidRPr="009A1B66" w:rsidP="009A1B66">
            <w:pPr>
              <w:pStyle w:val="ListBullet"/>
            </w:pPr>
            <w:r w:rsidRPr="009A1B66">
              <w:t>independent living and life skills</w:t>
            </w:r>
          </w:p>
          <w:p w:rsidR="00000000" w:rsidRPr="009A1B66" w:rsidP="009A1B66">
            <w:pPr>
              <w:pStyle w:val="ListBullet"/>
            </w:pPr>
            <w:r w:rsidRPr="009A1B66">
              <w:t>parenting skills</w:t>
            </w:r>
          </w:p>
          <w:p w:rsidR="00000000" w:rsidRPr="009A1B66" w:rsidP="009A1B66">
            <w:pPr>
              <w:pStyle w:val="ListBullet"/>
            </w:pPr>
            <w:r w:rsidRPr="009A1B66">
              <w:t xml:space="preserve">alcohol or substance use </w:t>
            </w:r>
          </w:p>
          <w:p w:rsidR="00000000" w:rsidRPr="009A1B66" w:rsidP="009A1B66">
            <w:pPr>
              <w:pStyle w:val="ListBullet"/>
            </w:pPr>
            <w:r w:rsidRPr="009A1B66">
              <w:t>specific court and sentencing conditions</w:t>
            </w:r>
          </w:p>
          <w:p w:rsidR="00000000" w:rsidRPr="009A1B66" w:rsidP="009A1B66">
            <w:pPr>
              <w:pStyle w:val="BodyText"/>
            </w:pPr>
            <w:r w:rsidRPr="009A1B66">
              <w:t xml:space="preserve">This unit applies to those working with offenders in correctional services environments. </w:t>
            </w:r>
          </w:p>
          <w:p w:rsidR="00000000" w:rsidRPr="009A1B66" w:rsidP="009A1B66">
            <w:pPr>
              <w:pStyle w:val="BodyText"/>
            </w:pPr>
            <w:r w:rsidRPr="009A1B66">
              <w:t>The skills and knowledge described in this unit must be applied within the legislative, regulatory and policy environment in which they are carried out. Organisationa</w:t>
            </w:r>
            <w:r w:rsidRPr="009A1B66">
              <w:t>l policies and procedures must be consulted and adhered to, particularly those related to contact with offenders.</w:t>
            </w:r>
          </w:p>
          <w:p w:rsidR="00000000" w:rsidRPr="009A1B66" w:rsidP="009A1B66">
            <w:pPr>
              <w:pStyle w:val="BodyText"/>
            </w:pPr>
            <w:r w:rsidRPr="009A1B66">
              <w:t>A person undertaking this role may work autonomously or as part of a team with support from a range of established sources. The role is comple</w:t>
            </w:r>
            <w:r w:rsidRPr="009A1B66">
              <w:t xml:space="preserve">x, drawing upon the candidate’s ability to extract, analyse and interpret information. </w:t>
            </w:r>
          </w:p>
          <w:p w:rsidR="00000000" w:rsidRPr="009A1B66" w:rsidP="009A1B66">
            <w:pPr>
              <w:pStyle w:val="BodyText"/>
            </w:pPr>
            <w:r w:rsidRPr="009A1B66">
              <w:t>No licensing, legislative or certification requirements apply to unit at the time of publication.</w:t>
            </w:r>
          </w:p>
        </w:tc>
      </w:tr>
    </w:tbl>
    <w:p w:rsidR="00000000" w:rsidRPr="009A1B66" w:rsidP="009A1B66">
      <w:pPr>
        <w:pStyle w:val="NoPaddingFontSize1"/>
      </w:pPr>
    </w:p>
    <w:p w:rsidR="00000000" w:rsidRPr="009A1B66" w:rsidP="009A1B66">
      <w:pPr>
        <w:pStyle w:val="AllowPageBreak"/>
      </w:pPr>
    </w:p>
    <w:p w:rsidR="00000000" w:rsidRPr="009A1B66" w:rsidP="009A1B66">
      <w:pPr>
        <w:pStyle w:val="Heading1"/>
      </w:pPr>
      <w:bookmarkStart w:id="3" w:name="O_1187379"/>
      <w:bookmarkEnd w:id="3"/>
      <w:r w:rsidRPr="009A1B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t>Not applicable.</w:t>
            </w:r>
          </w:p>
        </w:tc>
      </w:tr>
    </w:tbl>
    <w:p w:rsidR="00000000" w:rsidRPr="009A1B66" w:rsidP="009A1B66">
      <w:pPr>
        <w:pStyle w:val="NoPaddingFontSize1"/>
      </w:pPr>
    </w:p>
    <w:p w:rsidR="00000000" w:rsidRPr="009A1B66" w:rsidP="009A1B66">
      <w:pPr>
        <w:pStyle w:val="AllowPageBreak"/>
      </w:pPr>
    </w:p>
    <w:p w:rsidR="00000000" w:rsidRPr="009A1B66" w:rsidP="009A1B66">
      <w:pPr>
        <w:pStyle w:val="Heading1"/>
      </w:pPr>
      <w:bookmarkStart w:id="4" w:name="O_1187380"/>
      <w:bookmarkEnd w:id="4"/>
      <w:r w:rsidRPr="009A1B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t>Intervention</w:t>
            </w:r>
          </w:p>
        </w:tc>
      </w:tr>
    </w:tbl>
    <w:p w:rsidR="00000000" w:rsidRPr="009A1B66" w:rsidP="009A1B66">
      <w:pPr>
        <w:pStyle w:val="NoPaddingFontSize1"/>
      </w:pPr>
    </w:p>
    <w:p w:rsidR="00000000" w:rsidRPr="009A1B66" w:rsidP="009A1B66">
      <w:pPr>
        <w:pStyle w:val="AllowPageBreak"/>
      </w:pPr>
    </w:p>
    <w:p w:rsidR="00000000" w:rsidRPr="009A1B66" w:rsidP="009A1B66">
      <w:pPr>
        <w:pStyle w:val="Heading1"/>
      </w:pPr>
      <w:bookmarkStart w:id="5" w:name="O_1187381"/>
      <w:bookmarkEnd w:id="5"/>
      <w:r w:rsidRPr="009A1B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t>Not applicable.</w:t>
            </w:r>
          </w:p>
        </w:tc>
      </w:tr>
    </w:tbl>
    <w:p w:rsidR="00000000" w:rsidRPr="009A1B66" w:rsidP="009A1B66">
      <w:pPr>
        <w:pStyle w:val="NoPaddingFontSize1"/>
      </w:pPr>
    </w:p>
    <w:p w:rsidR="00000000" w:rsidRPr="009A1B66" w:rsidP="009A1B66">
      <w:pPr>
        <w:pStyle w:val="AllowPageBreak"/>
      </w:pPr>
    </w:p>
    <w:p w:rsidR="00000000" w:rsidRPr="009A1B66" w:rsidP="009A1B66">
      <w:pPr>
        <w:pStyle w:val="Heading1"/>
      </w:pPr>
      <w:bookmarkStart w:id="6" w:name="O_1187382"/>
      <w:bookmarkEnd w:id="6"/>
      <w:r w:rsidRPr="009A1B6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3392"/>
        <w:gridCol w:w="702"/>
        <w:gridCol w:w="4997"/>
      </w:tblGrid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rPr>
                <w:rStyle w:val="SpecialBold"/>
              </w:rPr>
              <w:t>ELEMENTS</w:t>
            </w:r>
          </w:p>
        </w:tc>
        <w:tc>
          <w:tcPr>
            <w:tcW w:w="56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PERFORMANCE CRITERIA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Elements describe the essential outcomes.</w:t>
            </w:r>
          </w:p>
        </w:tc>
        <w:tc>
          <w:tcPr>
            <w:tcW w:w="56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Performance crite</w:t>
            </w:r>
            <w:r w:rsidRPr="009A1B66">
              <w:t xml:space="preserve">ria describe the performance needed to demonstrate achievement of the element. 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rPr>
                <w:rStyle w:val="SpecialBold"/>
              </w:rPr>
              <w:t>1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rPr>
                <w:rStyle w:val="SpecialBold"/>
              </w:rPr>
              <w:t>Develop a working relationship with offenders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1.1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Analyse offender information by observing their behaviour and reading any available files or reports to obtain an accurate</w:t>
            </w:r>
            <w:r w:rsidRPr="009A1B66">
              <w:t xml:space="preserve"> history  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1.2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 xml:space="preserve">Use a range of communication strategies with the offender to gather current information about their background and circumstances 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1.3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 xml:space="preserve">Interact with the offender to encourage personal reflection on behaviour and personal responsibility for behavioural change  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1.4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Provide factual, clear and objective information to the offender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1.5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Maintain professional relationships with the offend</w:t>
            </w:r>
            <w:r w:rsidRPr="009A1B66">
              <w:t>er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1.6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Identify obstacles to establishing professional relationships with the offender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1.7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Record and report information relevant to intervention contact with the offender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rPr>
                <w:rStyle w:val="SpecialBold"/>
              </w:rPr>
              <w:t>2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rPr>
                <w:rStyle w:val="SpecialBold"/>
              </w:rPr>
              <w:t>Facilitate setting of change goals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2.1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Discuss with the offender their role in determining and achieving their own goals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2.2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Encourage the offender to identify and analyse factors that have contributed to past behaviour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2.3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Assess options for the offender</w:t>
            </w:r>
            <w:r>
              <w:t>’</w:t>
            </w:r>
            <w:r w:rsidRPr="009A1B66">
              <w:t>s goals and outcomes for change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2.4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Identify unrealistic expectations, challenge negative attitudes and unhelpful objectives and re-negotiate plans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2.5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 xml:space="preserve">Confirm information and resources required by </w:t>
            </w:r>
            <w:r w:rsidRPr="009A1B66">
              <w:t>the offender to set their goals and provide resources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2.6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Assist the offender to determine what support they will need and how they will get this support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rPr>
                <w:rStyle w:val="SpecialBold"/>
              </w:rPr>
              <w:t>3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rPr>
                <w:rStyle w:val="SpecialBold"/>
              </w:rPr>
              <w:t>Set change goals and negotiate plan review criteria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3.1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Negotiate a realistic timetable for the achievement of each goal with the offender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3.2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>Determine t</w:t>
            </w:r>
            <w:r w:rsidRPr="009A1B66">
              <w:t>he evidence that will be used to indicate that goals have been achieved through negotiation with the offender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3.3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t xml:space="preserve">Confirm that contact with the offender and support provided complies with organisational policies and procedures </w:t>
            </w:r>
          </w:p>
        </w:tc>
      </w:tr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B66">
            <w:pPr>
              <w:pStyle w:val="BodyText"/>
              <w:rPr>
                <w:lang w:val="en-NZ"/>
              </w:rPr>
            </w:pPr>
            <w:r w:rsidRPr="009A1B66">
              <w:rPr>
                <w:rStyle w:val="SpecialBold"/>
              </w:rPr>
              <w:t>3.4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t xml:space="preserve">Negotiate and record agreement with the offender on how progress will be reviewed and how the outcomes of achieving or not achieving goals will be addressed/measured </w:t>
            </w:r>
          </w:p>
        </w:tc>
      </w:tr>
    </w:tbl>
    <w:p w:rsidR="00000000" w:rsidRPr="009A1B66" w:rsidP="009A1B66">
      <w:pPr>
        <w:pStyle w:val="NoPaddingFontSize1"/>
      </w:pPr>
    </w:p>
    <w:p w:rsidR="00000000" w:rsidRPr="009A1B66" w:rsidP="009A1B66">
      <w:pPr>
        <w:pStyle w:val="AllowPageBreak"/>
      </w:pPr>
    </w:p>
    <w:p w:rsidR="00000000" w:rsidRPr="009A1B66" w:rsidP="009A1B66">
      <w:pPr>
        <w:pStyle w:val="Heading1"/>
      </w:pPr>
      <w:bookmarkStart w:id="7" w:name="O_1187383"/>
      <w:bookmarkEnd w:id="7"/>
      <w:r w:rsidRPr="009A1B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t>Foundation skills essential to performance are exp</w:t>
            </w:r>
            <w:r w:rsidRPr="009A1B66">
              <w:t>licit in the performance criteria of this unit of competency.</w:t>
            </w:r>
          </w:p>
        </w:tc>
      </w:tr>
    </w:tbl>
    <w:p w:rsidR="00000000" w:rsidRPr="009A1B66" w:rsidP="009A1B66">
      <w:pPr>
        <w:pStyle w:val="NoPaddingFontSize1"/>
      </w:pPr>
    </w:p>
    <w:p w:rsidR="00000000" w:rsidRPr="009A1B66" w:rsidP="009A1B66">
      <w:pPr>
        <w:pStyle w:val="AllowPageBreak"/>
      </w:pPr>
    </w:p>
    <w:p w:rsidR="00000000" w:rsidRPr="009A1B66" w:rsidP="009A1B66">
      <w:pPr>
        <w:pStyle w:val="Heading1"/>
      </w:pPr>
      <w:bookmarkStart w:id="8" w:name="O_1187384"/>
      <w:bookmarkEnd w:id="8"/>
      <w:r w:rsidRPr="009A1B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t>Range is restricted to essential operating conditions and any other variables essential to the work environment.</w:t>
            </w:r>
          </w:p>
          <w:p w:rsidR="00000000" w:rsidRPr="009A1B66" w:rsidP="009A1B66">
            <w:pPr>
              <w:pStyle w:val="BodyText"/>
            </w:pPr>
            <w:r w:rsidRPr="009A1B66">
              <w:t>Non-essential conditions may be found in the Companion Volume Implementation Guide.</w:t>
            </w:r>
          </w:p>
        </w:tc>
      </w:tr>
    </w:tbl>
    <w:p w:rsidR="00000000" w:rsidRPr="009A1B66" w:rsidP="009A1B66">
      <w:pPr>
        <w:pStyle w:val="NoPaddingFontSize1"/>
      </w:pPr>
    </w:p>
    <w:p w:rsidR="00000000" w:rsidRPr="009A1B66" w:rsidP="009A1B66">
      <w:pPr>
        <w:pStyle w:val="AllowPageBreak"/>
      </w:pPr>
    </w:p>
    <w:p w:rsidR="00000000" w:rsidRPr="009A1B66" w:rsidP="009A1B66">
      <w:pPr>
        <w:pStyle w:val="Heading1"/>
      </w:pPr>
      <w:bookmarkStart w:id="9" w:name="O_1187385"/>
      <w:bookmarkEnd w:id="9"/>
      <w:r w:rsidRPr="009A1B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1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B66" w:rsidP="009A1B66">
            <w:pPr>
              <w:pStyle w:val="BodyText"/>
            </w:pPr>
            <w:r w:rsidRPr="009A1B66">
              <w:t>This unit replaces and is equivalent to CSCINT001 Negotiate behaviour change.</w:t>
            </w:r>
          </w:p>
        </w:tc>
      </w:tr>
    </w:tbl>
    <w:p w:rsidR="00000000" w:rsidRPr="009A1B66" w:rsidP="009A1B66">
      <w:pPr>
        <w:pStyle w:val="NoPaddingFontSize1"/>
      </w:pPr>
    </w:p>
    <w:p w:rsidR="00000000" w:rsidRPr="009A1B66" w:rsidP="009A1B66">
      <w:pPr>
        <w:pStyle w:val="AllowPageBreak"/>
      </w:pPr>
    </w:p>
    <w:p w:rsidR="00000000" w:rsidRPr="009A1B66" w:rsidP="009A1B66">
      <w:pPr>
        <w:pStyle w:val="Heading1"/>
      </w:pPr>
      <w:bookmarkStart w:id="10" w:name="O_1187392"/>
      <w:bookmarkEnd w:id="10"/>
      <w:r w:rsidRPr="009A1B66">
        <w:t>Links</w:t>
      </w:r>
    </w:p>
    <w:p w:rsidR="00000000" w:rsidRPr="009A1B66" w:rsidP="0097578E">
      <w:pPr>
        <w:pStyle w:val="BodyText"/>
      </w:pPr>
      <w:r w:rsidRPr="009A1B66">
        <w:t>Companion Volume impl</w:t>
      </w:r>
      <w:r w:rsidRPr="009A1B66">
        <w:t xml:space="preserve">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F24327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A1B66" w:rsidP="009A1B66"/>
    <w:sectPr w:rsidSect="009A1B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B66" w:rsidRPr="0097578E" w:rsidP="009757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78E" w:rsidP="009A1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578E" w:rsidP="009A1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578E" w:rsidP="009A1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7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B66" w:rsidRPr="0097578E" w:rsidP="009757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78E" w:rsidRPr="002D2AF8" w:rsidP="009A1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CSCINT011 Negotiate behaviour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97578E" w:rsidP="009A1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4A4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1C53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B66"/>
  </w:style>
  <w:style w:type="character" w:customStyle="1" w:styleId="Heading1Char">
    <w:name w:val="Heading 1 Char"/>
    <w:basedOn w:val="DefaultParagraphFont"/>
    <w:link w:val="Heading1"/>
    <w:rsid w:val="009A1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B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1B66"/>
    <w:rPr>
      <w:b/>
      <w:spacing w:val="0"/>
    </w:rPr>
  </w:style>
  <w:style w:type="paragraph" w:customStyle="1" w:styleId="SuperHeading">
    <w:name w:val="SuperHeading"/>
    <w:basedOn w:val="Normal"/>
    <w:rsid w:val="009A1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1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1B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1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B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B66"/>
    <w:rPr>
      <w:i/>
    </w:rPr>
  </w:style>
  <w:style w:type="paragraph" w:styleId="Caption">
    <w:name w:val="caption"/>
    <w:basedOn w:val="BodyText"/>
    <w:next w:val="Normal"/>
    <w:qFormat/>
    <w:rsid w:val="009A1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B66"/>
  </w:style>
  <w:style w:type="paragraph" w:styleId="TableofFigures">
    <w:name w:val="table of figures"/>
    <w:basedOn w:val="Normal"/>
    <w:next w:val="Normal"/>
    <w:semiHidden/>
    <w:rsid w:val="009A1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B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1B66"/>
    <w:rPr>
      <w:rFonts w:ascii="Wingdings" w:hAnsi="Wingdings"/>
    </w:rPr>
  </w:style>
  <w:style w:type="paragraph" w:customStyle="1" w:styleId="TableHeading">
    <w:name w:val="Table Heading"/>
    <w:basedOn w:val="HeadingBase"/>
    <w:rsid w:val="009A1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B66"/>
    <w:rPr>
      <w:color w:val="0033CC"/>
      <w:u w:val="none"/>
    </w:rPr>
  </w:style>
  <w:style w:type="paragraph" w:customStyle="1" w:styleId="BodyTextRight">
    <w:name w:val="Body Text Right"/>
    <w:basedOn w:val="BodyText"/>
    <w:rsid w:val="009A1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B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B66"/>
    <w:rPr>
      <w:sz w:val="32"/>
    </w:rPr>
  </w:style>
  <w:style w:type="paragraph" w:customStyle="1" w:styleId="HeadingProcedure">
    <w:name w:val="Heading Procedure"/>
    <w:basedOn w:val="HeadingBase"/>
    <w:next w:val="Normal"/>
    <w:rsid w:val="009A1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B66"/>
    <w:pPr>
      <w:spacing w:before="60" w:after="60"/>
    </w:pPr>
  </w:style>
  <w:style w:type="paragraph" w:styleId="ListContinue">
    <w:name w:val="List Continue"/>
    <w:basedOn w:val="List"/>
    <w:rsid w:val="009A1B66"/>
    <w:pPr>
      <w:ind w:firstLine="0"/>
    </w:pPr>
  </w:style>
  <w:style w:type="paragraph" w:customStyle="1" w:styleId="ListNote">
    <w:name w:val="List Note"/>
    <w:basedOn w:val="List"/>
    <w:rsid w:val="009A1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B66"/>
    <w:rPr>
      <w:rFonts w:ascii="Courier New" w:hAnsi="Courier New"/>
    </w:rPr>
  </w:style>
  <w:style w:type="paragraph" w:customStyle="1" w:styleId="NoteBullet">
    <w:name w:val="Note Bullet"/>
    <w:basedOn w:val="Note"/>
    <w:rsid w:val="009A1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B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1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B66"/>
    <w:rPr>
      <w:b/>
      <w:smallCaps/>
    </w:rPr>
  </w:style>
  <w:style w:type="paragraph" w:customStyle="1" w:styleId="TableListNumber">
    <w:name w:val="Table List Number"/>
    <w:basedOn w:val="ListNumber"/>
    <w:rsid w:val="009A1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B66"/>
    <w:pPr>
      <w:numPr>
        <w:numId w:val="8"/>
      </w:numPr>
    </w:pPr>
  </w:style>
  <w:style w:type="paragraph" w:customStyle="1" w:styleId="ListAlpha2">
    <w:name w:val="List Alpha 2"/>
    <w:basedOn w:val="List2"/>
    <w:rsid w:val="009A1B66"/>
    <w:pPr>
      <w:numPr>
        <w:numId w:val="7"/>
      </w:numPr>
    </w:pPr>
  </w:style>
  <w:style w:type="paragraph" w:styleId="List2">
    <w:name w:val="List 2"/>
    <w:basedOn w:val="BodyText"/>
    <w:rsid w:val="009A1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B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B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1B66"/>
    <w:pPr>
      <w:numPr>
        <w:numId w:val="3"/>
      </w:numPr>
    </w:pPr>
  </w:style>
  <w:style w:type="paragraph" w:styleId="ListContinue2">
    <w:name w:val="List Continue 2"/>
    <w:basedOn w:val="List2"/>
    <w:rsid w:val="009A1B66"/>
    <w:pPr>
      <w:ind w:firstLine="0"/>
    </w:pPr>
  </w:style>
  <w:style w:type="paragraph" w:styleId="ListContinue3">
    <w:name w:val="List Continue 3"/>
    <w:basedOn w:val="List3"/>
    <w:rsid w:val="009A1B66"/>
    <w:pPr>
      <w:ind w:left="1021" w:firstLine="0"/>
    </w:pPr>
  </w:style>
  <w:style w:type="paragraph" w:styleId="ListContinue4">
    <w:name w:val="List Continue 4"/>
    <w:basedOn w:val="List4"/>
    <w:rsid w:val="009A1B66"/>
    <w:pPr>
      <w:ind w:firstLine="0"/>
    </w:pPr>
  </w:style>
  <w:style w:type="paragraph" w:styleId="ListContinue5">
    <w:name w:val="List Continue 5"/>
    <w:basedOn w:val="List5"/>
    <w:rsid w:val="009A1B66"/>
    <w:pPr>
      <w:ind w:firstLine="0"/>
    </w:pPr>
  </w:style>
  <w:style w:type="paragraph" w:styleId="ListNumber3">
    <w:name w:val="List Number 3"/>
    <w:basedOn w:val="List3"/>
    <w:rsid w:val="009A1B66"/>
    <w:pPr>
      <w:numPr>
        <w:numId w:val="4"/>
      </w:numPr>
    </w:pPr>
  </w:style>
  <w:style w:type="paragraph" w:styleId="ListNumber4">
    <w:name w:val="List Number 4"/>
    <w:basedOn w:val="List4"/>
    <w:rsid w:val="009A1B66"/>
    <w:pPr>
      <w:numPr>
        <w:numId w:val="5"/>
      </w:numPr>
    </w:pPr>
  </w:style>
  <w:style w:type="paragraph" w:styleId="ListNumber5">
    <w:name w:val="List Number 5"/>
    <w:basedOn w:val="List5"/>
    <w:rsid w:val="009A1B66"/>
    <w:pPr>
      <w:numPr>
        <w:numId w:val="6"/>
      </w:numPr>
    </w:pPr>
  </w:style>
  <w:style w:type="paragraph" w:styleId="BlockText">
    <w:name w:val="Block Text"/>
    <w:basedOn w:val="Normal"/>
    <w:rsid w:val="009A1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B66"/>
    <w:rPr>
      <w:sz w:val="16"/>
      <w:vertAlign w:val="superscript"/>
    </w:rPr>
  </w:style>
  <w:style w:type="character" w:customStyle="1" w:styleId="Symbols">
    <w:name w:val="Symbols"/>
    <w:basedOn w:val="DefaultParagraphFont"/>
    <w:rsid w:val="009A1B66"/>
    <w:rPr>
      <w:rFonts w:ascii="Symbol" w:hAnsi="Symbol"/>
    </w:rPr>
  </w:style>
  <w:style w:type="character" w:customStyle="1" w:styleId="MenuOptions">
    <w:name w:val="Menu Options"/>
    <w:basedOn w:val="DefaultParagraphFont"/>
    <w:rsid w:val="009A1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B66"/>
    <w:rPr>
      <w:b/>
    </w:rPr>
  </w:style>
  <w:style w:type="character" w:customStyle="1" w:styleId="Underlined">
    <w:name w:val="Underlined"/>
    <w:basedOn w:val="DefaultParagraphFont"/>
    <w:rsid w:val="009A1B66"/>
    <w:rPr>
      <w:u w:val="single"/>
    </w:rPr>
  </w:style>
  <w:style w:type="paragraph" w:customStyle="1" w:styleId="TableBodyTextRight">
    <w:name w:val="Table Body Text Right"/>
    <w:basedOn w:val="TableBodyText"/>
    <w:rsid w:val="009A1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B66"/>
    <w:rPr>
      <w:sz w:val="18"/>
    </w:rPr>
  </w:style>
  <w:style w:type="paragraph" w:customStyle="1" w:styleId="BodySmallRight">
    <w:name w:val="Body Small Right"/>
    <w:basedOn w:val="BodyTextRight"/>
    <w:rsid w:val="009A1B66"/>
    <w:rPr>
      <w:sz w:val="18"/>
      <w:szCs w:val="18"/>
    </w:rPr>
  </w:style>
  <w:style w:type="paragraph" w:customStyle="1" w:styleId="MarginEdition">
    <w:name w:val="Margin Edition"/>
    <w:basedOn w:val="MarginNote"/>
    <w:rsid w:val="009A1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B66"/>
    <w:rPr>
      <w:sz w:val="2"/>
      <w:szCs w:val="2"/>
    </w:rPr>
  </w:style>
  <w:style w:type="character" w:customStyle="1" w:styleId="Small">
    <w:name w:val="Small"/>
    <w:basedOn w:val="DefaultParagraphFont"/>
    <w:rsid w:val="009A1B66"/>
    <w:rPr>
      <w:sz w:val="16"/>
    </w:rPr>
  </w:style>
  <w:style w:type="paragraph" w:customStyle="1" w:styleId="WideTable">
    <w:name w:val="Wide Table"/>
    <w:basedOn w:val="Normal"/>
    <w:rsid w:val="009A1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B66"/>
  </w:style>
  <w:style w:type="paragraph" w:styleId="Quote">
    <w:name w:val="Quote"/>
    <w:basedOn w:val="Heading1"/>
    <w:link w:val="QuoteChar"/>
    <w:qFormat/>
    <w:rsid w:val="009A1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B66"/>
    <w:pPr>
      <w:pageBreakBefore/>
    </w:pPr>
  </w:style>
  <w:style w:type="paragraph" w:customStyle="1" w:styleId="Border">
    <w:name w:val="Border"/>
    <w:basedOn w:val="Normal"/>
    <w:qFormat/>
    <w:rsid w:val="009A1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B66"/>
    <w:rPr>
      <w:u w:val="single"/>
    </w:rPr>
  </w:style>
  <w:style w:type="character" w:customStyle="1" w:styleId="BoldandItalics">
    <w:name w:val="Bold and Italics"/>
    <w:qFormat/>
    <w:rsid w:val="009A1B66"/>
    <w:rPr>
      <w:b/>
      <w:i/>
      <w:u w:val="none"/>
    </w:rPr>
  </w:style>
  <w:style w:type="paragraph" w:styleId="BalloonText">
    <w:name w:val="Balloon Text"/>
    <w:basedOn w:val="Normal"/>
    <w:link w:val="BalloonTextChar"/>
    <w:rsid w:val="009A1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B66"/>
    <w:pPr>
      <w:spacing w:before="0" w:after="0"/>
    </w:pPr>
  </w:style>
  <w:style w:type="paragraph" w:customStyle="1" w:styleId="BodyTextBold">
    <w:name w:val="Body Text Bold"/>
    <w:basedOn w:val="BodyText"/>
    <w:qFormat/>
    <w:rsid w:val="009A1B66"/>
    <w:rPr>
      <w:b/>
    </w:rPr>
  </w:style>
  <w:style w:type="character" w:styleId="Hyperlink">
    <w:name w:val="Hyperlink"/>
    <w:basedOn w:val="DefaultParagraphFont"/>
    <w:uiPriority w:val="99"/>
    <w:unhideWhenUsed/>
    <w:rsid w:val="00975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3904</Characters>
  <Application>Microsoft Office Word</Application>
  <DocSecurity>0</DocSecurity>
  <Lines>185</Lines>
  <Paragraphs>98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CSCINT011 Negotiate behaviour change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2022-12-05T05:09:00Z</dcterms:created>
  <dcterms:modified xsi:type="dcterms:W3CDTF">2022-12-05T05:09:00Z</dcterms:modified>
</cp:coreProperties>
</file>