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8BB" w:rsidP="00393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CSCINT011 Negotiate behaviour change</w:t>
      </w:r>
      <w:r>
        <w:fldChar w:fldCharType="end"/>
      </w:r>
    </w:p>
    <w:p w:rsidR="003938BB" w:rsidP="003938BB">
      <w:pPr>
        <w:pStyle w:val="Version"/>
        <w:sectPr w:rsidSect="001630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075" w:rsidP="00163075">
      <w:pPr>
        <w:pStyle w:val="SuperHeading"/>
      </w:pPr>
      <w:r w:rsidRPr="00163075">
        <w:t>Assessment Requirements for CSCINT011 Negotiate behaviour change</w:t>
      </w:r>
    </w:p>
    <w:p w:rsidR="00000000" w:rsidRPr="00163075" w:rsidP="00163075">
      <w:pPr>
        <w:pStyle w:val="Heading1"/>
      </w:pPr>
      <w:bookmarkStart w:id="1" w:name="O_1187387"/>
      <w:bookmarkEnd w:id="1"/>
      <w:r w:rsidRPr="001630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75" w:rsidP="00163075">
            <w:pPr>
              <w:pStyle w:val="BodyText"/>
            </w:pPr>
            <w:r w:rsidRPr="00163075">
              <w:t>Release 1. This is the first release of this unit of competency in the CSC Correctional Services Training Package Release 4.0</w:t>
            </w:r>
          </w:p>
        </w:tc>
      </w:tr>
    </w:tbl>
    <w:p w:rsidR="00000000" w:rsidRPr="00163075" w:rsidP="00163075">
      <w:pPr>
        <w:pStyle w:val="NoPaddingFontSize1"/>
      </w:pPr>
    </w:p>
    <w:p w:rsidR="00000000" w:rsidRPr="00163075" w:rsidP="00163075">
      <w:pPr>
        <w:pStyle w:val="AllowPageBreak"/>
      </w:pPr>
    </w:p>
    <w:p w:rsidR="00000000" w:rsidRPr="00163075" w:rsidP="00163075">
      <w:pPr>
        <w:pStyle w:val="Heading1"/>
      </w:pPr>
      <w:bookmarkStart w:id="2" w:name="O_1187388"/>
      <w:bookmarkEnd w:id="2"/>
      <w:r w:rsidRPr="001630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75">
            <w:pPr>
              <w:pStyle w:val="BodyText"/>
              <w:rPr>
                <w:lang w:val="en-NZ"/>
              </w:rPr>
            </w:pPr>
            <w:r w:rsidRPr="00163075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75" w:rsidP="00163075">
            <w:pPr>
              <w:pStyle w:val="ListBullet"/>
            </w:pPr>
            <w:r w:rsidRPr="00163075">
              <w:t xml:space="preserve">adapting communication to suit audience </w:t>
            </w:r>
            <w:r w:rsidRPr="00163075">
              <w:t>and situations</w:t>
            </w:r>
          </w:p>
          <w:p w:rsidR="00000000" w:rsidRPr="00163075" w:rsidP="00163075">
            <w:pPr>
              <w:pStyle w:val="ListBullet"/>
            </w:pPr>
            <w:r w:rsidRPr="00163075">
              <w:t>maintaining a realistic perspective on change and progress</w:t>
            </w:r>
          </w:p>
          <w:p w:rsidR="00000000" w:rsidRPr="00163075" w:rsidP="00163075">
            <w:pPr>
              <w:pStyle w:val="ListBullet"/>
            </w:pPr>
            <w:r w:rsidRPr="00163075">
              <w:t>monitoring and responding to progress and regress</w:t>
            </w:r>
          </w:p>
          <w:p w:rsidR="00000000" w:rsidRPr="00163075" w:rsidP="00163075">
            <w:pPr>
              <w:pStyle w:val="ListBullet"/>
            </w:pPr>
            <w:r w:rsidRPr="00163075">
              <w:t>supporting offenders to remain focused on agreements and change plans</w:t>
            </w:r>
          </w:p>
          <w:p w:rsidR="00000000" w:rsidRPr="00163075" w:rsidP="00163075">
            <w:pPr>
              <w:pStyle w:val="ListBullet"/>
            </w:pPr>
            <w:r w:rsidRPr="00163075">
              <w:t>engaging offenders in the goal setting process</w:t>
            </w:r>
          </w:p>
          <w:p w:rsidR="00000000" w:rsidRPr="00163075" w:rsidP="00163075">
            <w:pPr>
              <w:pStyle w:val="ListBullet"/>
            </w:pPr>
            <w:r w:rsidRPr="00163075">
              <w:t>recording and r</w:t>
            </w:r>
            <w:r w:rsidRPr="00163075">
              <w:t>eporting relevant offenders</w:t>
            </w:r>
            <w:r>
              <w:t>’</w:t>
            </w:r>
            <w:r w:rsidRPr="00163075">
              <w:t xml:space="preserve"> change goals</w:t>
            </w:r>
          </w:p>
          <w:p w:rsidR="00000000" w:rsidRPr="00163075" w:rsidP="00163075">
            <w:pPr>
              <w:pStyle w:val="ListBullet"/>
            </w:pPr>
            <w:r w:rsidRPr="00163075">
              <w:t>maintaining offender records in accordance with organisational policy and procedure.</w:t>
            </w:r>
          </w:p>
        </w:tc>
      </w:tr>
    </w:tbl>
    <w:p w:rsidR="00000000" w:rsidRPr="00163075" w:rsidP="00163075">
      <w:pPr>
        <w:pStyle w:val="NoPaddingFontSize1"/>
      </w:pPr>
    </w:p>
    <w:p w:rsidR="00000000" w:rsidRPr="00163075" w:rsidP="00163075">
      <w:pPr>
        <w:pStyle w:val="AllowPageBreak"/>
      </w:pPr>
    </w:p>
    <w:p w:rsidR="00000000" w:rsidRPr="00163075" w:rsidP="00163075">
      <w:pPr>
        <w:pStyle w:val="Heading1"/>
      </w:pPr>
      <w:bookmarkStart w:id="3" w:name="O_1187389"/>
      <w:bookmarkEnd w:id="3"/>
      <w:r w:rsidRPr="001630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75">
            <w:pPr>
              <w:pStyle w:val="BodyText"/>
              <w:rPr>
                <w:lang w:val="en-NZ"/>
              </w:rPr>
            </w:pPr>
            <w:r w:rsidRPr="0016307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75" w:rsidP="00163075">
            <w:pPr>
              <w:pStyle w:val="ListBullet"/>
            </w:pPr>
            <w:r w:rsidRPr="00163075">
              <w:t>relevant legislation and organisational policies and procedures related t</w:t>
            </w:r>
            <w:r w:rsidRPr="00163075">
              <w:t xml:space="preserve">o offender management </w:t>
            </w:r>
          </w:p>
          <w:p w:rsidR="00000000" w:rsidRPr="00163075" w:rsidP="00163075">
            <w:pPr>
              <w:pStyle w:val="ListBullet"/>
            </w:pPr>
            <w:r w:rsidRPr="00163075">
              <w:t>duty of care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responsibilities and limitations of own role with offenders 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contributing factors to offending behaviour </w:t>
            </w:r>
          </w:p>
          <w:p w:rsidR="00000000" w:rsidRPr="00163075" w:rsidP="00163075">
            <w:pPr>
              <w:pStyle w:val="ListBullet"/>
            </w:pPr>
            <w:r w:rsidRPr="00163075">
              <w:t>potential barriers to change</w:t>
            </w:r>
          </w:p>
          <w:p w:rsidR="00000000" w:rsidRPr="00163075" w:rsidP="00163075">
            <w:pPr>
              <w:pStyle w:val="ListBullet"/>
            </w:pPr>
            <w:r w:rsidRPr="00163075">
              <w:t>effective verbal and nonverbal communication techniques and strategies</w:t>
            </w:r>
          </w:p>
          <w:p w:rsidR="00000000" w:rsidRPr="00163075" w:rsidP="00163075">
            <w:pPr>
              <w:pStyle w:val="ListBullet"/>
            </w:pPr>
            <w:r w:rsidRPr="00163075">
              <w:t>offender infor</w:t>
            </w:r>
            <w:r w:rsidRPr="00163075">
              <w:t>mation system</w:t>
            </w:r>
          </w:p>
          <w:p w:rsidR="00000000" w:rsidRPr="00163075" w:rsidP="00163075">
            <w:pPr>
              <w:pStyle w:val="ListBullet"/>
            </w:pPr>
            <w:r w:rsidRPr="00163075">
              <w:t>internal recording and reporting systems</w:t>
            </w:r>
          </w:p>
          <w:p w:rsidR="00000000" w:rsidRPr="00163075" w:rsidP="00163075">
            <w:pPr>
              <w:pStyle w:val="ListBullet"/>
            </w:pPr>
            <w:r w:rsidRPr="00163075">
              <w:t>available support services and people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negotiating techniques  </w:t>
            </w:r>
          </w:p>
          <w:p w:rsidR="00000000" w:rsidRPr="00163075" w:rsidP="00163075">
            <w:pPr>
              <w:pStyle w:val="ListBullet"/>
            </w:pPr>
            <w:r w:rsidRPr="00163075">
              <w:t>goal setting techniques and procedures.</w:t>
            </w:r>
          </w:p>
        </w:tc>
      </w:tr>
    </w:tbl>
    <w:p w:rsidR="00000000" w:rsidRPr="00163075" w:rsidP="00163075">
      <w:pPr>
        <w:pStyle w:val="NoPaddingFontSize1"/>
      </w:pPr>
    </w:p>
    <w:p w:rsidR="00000000" w:rsidRPr="00163075" w:rsidP="00163075">
      <w:pPr>
        <w:pStyle w:val="AllowPageBreak"/>
      </w:pPr>
    </w:p>
    <w:p w:rsidR="00000000" w:rsidRPr="00163075" w:rsidP="00163075">
      <w:pPr>
        <w:pStyle w:val="Heading1"/>
      </w:pPr>
      <w:bookmarkStart w:id="4" w:name="O_1187390"/>
      <w:bookmarkEnd w:id="4"/>
      <w:r w:rsidRPr="001630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75" w:rsidP="00163075">
            <w:pPr>
              <w:pStyle w:val="BodyText"/>
            </w:pPr>
            <w:r w:rsidRPr="00163075">
              <w:t xml:space="preserve">Assessors must hold credentials specified within the Standards for Registered Training </w:t>
            </w:r>
            <w:r w:rsidRPr="00163075">
              <w:t>Organisations current at the time of assessment.</w:t>
            </w:r>
          </w:p>
          <w:p w:rsidR="00000000" w:rsidRPr="00163075" w:rsidP="00163075">
            <w:pPr>
              <w:pStyle w:val="BodyText"/>
            </w:pPr>
            <w:r w:rsidRPr="00163075">
              <w:t>Assessment must satisfy the Principles of Assessment and Rules of Evidence and all regulatory requirements included with</w:t>
            </w:r>
            <w:r w:rsidRPr="00163075">
              <w:t>in the Standards for Registered Training Organisations current at the time of assessment.</w:t>
            </w:r>
          </w:p>
          <w:p w:rsidR="00000000" w:rsidRPr="00163075" w:rsidP="00163075">
            <w:pPr>
              <w:pStyle w:val="BodyText"/>
            </w:pPr>
            <w:r w:rsidRPr="00163075">
              <w:t>Assessment must occur in workplace operational situations. Where this is not appropriate, assessment must occur in simulated workplace operational situations that ref</w:t>
            </w:r>
            <w:r w:rsidRPr="00163075">
              <w:t>lect workplace conditions.</w:t>
            </w:r>
          </w:p>
          <w:p w:rsidR="00000000" w:rsidRPr="00163075" w:rsidP="00163075">
            <w:pPr>
              <w:pStyle w:val="BodyText"/>
            </w:pPr>
            <w:r w:rsidRPr="001630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63075" w:rsidP="00163075">
            <w:pPr>
              <w:pStyle w:val="BodyText"/>
            </w:pPr>
            <w:r w:rsidRPr="00163075">
              <w:t>Resources for assessment must include access to: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a range of </w:t>
            </w:r>
            <w:r w:rsidRPr="00163075">
              <w:t xml:space="preserve">relevant exercises, case studies and/or simulations 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acceptable means of simulation assessment </w:t>
            </w:r>
          </w:p>
          <w:p w:rsidR="00000000" w:rsidRPr="00163075" w:rsidP="00163075">
            <w:pPr>
              <w:pStyle w:val="ListBullet"/>
            </w:pPr>
            <w:r w:rsidRPr="00163075">
              <w:t xml:space="preserve">applicable documentation, including workplace procedures, regulations, codes of practice and operation manuals </w:t>
            </w:r>
          </w:p>
          <w:p w:rsidR="00000000" w:rsidRPr="00163075" w:rsidP="00163075">
            <w:pPr>
              <w:pStyle w:val="ListBullet"/>
            </w:pPr>
            <w:r w:rsidRPr="00163075">
              <w:t>relevant materials, tools, equipment and PPE currently used in industry.</w:t>
            </w:r>
          </w:p>
        </w:tc>
      </w:tr>
    </w:tbl>
    <w:p w:rsidR="00000000" w:rsidRPr="00163075" w:rsidP="00163075">
      <w:pPr>
        <w:pStyle w:val="NoPaddingFontSize1"/>
      </w:pPr>
    </w:p>
    <w:p w:rsidR="00000000" w:rsidRPr="00163075" w:rsidP="00163075">
      <w:pPr>
        <w:pStyle w:val="AllowPageBreak"/>
      </w:pPr>
    </w:p>
    <w:p w:rsidR="00000000" w:rsidRPr="00163075" w:rsidP="00163075">
      <w:pPr>
        <w:pStyle w:val="Heading1"/>
      </w:pPr>
      <w:bookmarkStart w:id="5" w:name="O_1187393"/>
      <w:bookmarkEnd w:id="5"/>
      <w:r w:rsidRPr="00163075">
        <w:t>Links</w:t>
      </w:r>
    </w:p>
    <w:p w:rsidR="00000000" w:rsidRPr="00163075" w:rsidP="003938BB">
      <w:pPr>
        <w:pStyle w:val="BodyText"/>
      </w:pPr>
      <w:r w:rsidRPr="001630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D20C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63075" w:rsidP="00163075"/>
    <w:sectPr w:rsidSect="001630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75" w:rsidRPr="003938BB" w:rsidP="00393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BB" w:rsidP="00163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8BB" w:rsidP="00163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38BB" w:rsidP="001630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075" w:rsidRPr="003938BB" w:rsidP="00393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8BB" w:rsidRPr="002D2AF8" w:rsidP="00163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CSCINT011 Negotiate behaviour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3938BB" w:rsidP="001630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89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6E5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0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0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0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0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0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0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0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0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0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0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075"/>
  </w:style>
  <w:style w:type="character" w:customStyle="1" w:styleId="Heading1Char">
    <w:name w:val="Heading 1 Char"/>
    <w:basedOn w:val="DefaultParagraphFont"/>
    <w:link w:val="Heading1"/>
    <w:rsid w:val="001630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0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0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0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30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0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30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0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0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0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0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0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0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0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0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0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0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0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0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0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0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0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075"/>
    <w:rPr>
      <w:b/>
      <w:spacing w:val="0"/>
    </w:rPr>
  </w:style>
  <w:style w:type="paragraph" w:customStyle="1" w:styleId="SuperTitle">
    <w:name w:val="SuperTitle"/>
    <w:basedOn w:val="Title"/>
    <w:rsid w:val="001630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0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0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0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0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0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0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0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0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0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0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0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0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075"/>
    <w:rPr>
      <w:i/>
    </w:rPr>
  </w:style>
  <w:style w:type="paragraph" w:styleId="Caption">
    <w:name w:val="caption"/>
    <w:basedOn w:val="BodyText"/>
    <w:next w:val="Normal"/>
    <w:qFormat/>
    <w:rsid w:val="001630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0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0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075"/>
  </w:style>
  <w:style w:type="paragraph" w:styleId="TableofFigures">
    <w:name w:val="table of figures"/>
    <w:basedOn w:val="Normal"/>
    <w:next w:val="Normal"/>
    <w:semiHidden/>
    <w:rsid w:val="001630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0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075"/>
    <w:rPr>
      <w:rFonts w:ascii="Wingdings" w:hAnsi="Wingdings"/>
    </w:rPr>
  </w:style>
  <w:style w:type="paragraph" w:customStyle="1" w:styleId="TableHeading">
    <w:name w:val="Table Heading"/>
    <w:basedOn w:val="HeadingBase"/>
    <w:rsid w:val="001630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075"/>
    <w:rPr>
      <w:color w:val="0033CC"/>
      <w:u w:val="none"/>
    </w:rPr>
  </w:style>
  <w:style w:type="paragraph" w:customStyle="1" w:styleId="BodyTextRight">
    <w:name w:val="Body Text Right"/>
    <w:basedOn w:val="BodyText"/>
    <w:rsid w:val="001630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0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0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0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0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0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075"/>
    <w:rPr>
      <w:sz w:val="32"/>
    </w:rPr>
  </w:style>
  <w:style w:type="paragraph" w:customStyle="1" w:styleId="HeadingProcedure">
    <w:name w:val="Heading Procedure"/>
    <w:basedOn w:val="HeadingBase"/>
    <w:next w:val="Normal"/>
    <w:rsid w:val="001630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075"/>
    <w:pPr>
      <w:spacing w:before="60" w:after="60"/>
    </w:pPr>
  </w:style>
  <w:style w:type="paragraph" w:styleId="ListContinue">
    <w:name w:val="List Continue"/>
    <w:basedOn w:val="List"/>
    <w:rsid w:val="00163075"/>
    <w:pPr>
      <w:ind w:firstLine="0"/>
    </w:pPr>
  </w:style>
  <w:style w:type="paragraph" w:customStyle="1" w:styleId="ListNote">
    <w:name w:val="List Note"/>
    <w:basedOn w:val="List"/>
    <w:rsid w:val="001630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0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0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075"/>
    <w:rPr>
      <w:rFonts w:ascii="Courier New" w:hAnsi="Courier New"/>
    </w:rPr>
  </w:style>
  <w:style w:type="paragraph" w:customStyle="1" w:styleId="NoteBullet">
    <w:name w:val="Note Bullet"/>
    <w:basedOn w:val="Note"/>
    <w:rsid w:val="001630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0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0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0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0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0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0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075"/>
    <w:rPr>
      <w:b/>
      <w:smallCaps/>
    </w:rPr>
  </w:style>
  <w:style w:type="paragraph" w:customStyle="1" w:styleId="TableListNumber">
    <w:name w:val="Table List Number"/>
    <w:basedOn w:val="ListNumber"/>
    <w:rsid w:val="001630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0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075"/>
    <w:pPr>
      <w:numPr>
        <w:numId w:val="8"/>
      </w:numPr>
    </w:pPr>
  </w:style>
  <w:style w:type="paragraph" w:customStyle="1" w:styleId="ListAlpha2">
    <w:name w:val="List Alpha 2"/>
    <w:basedOn w:val="List2"/>
    <w:rsid w:val="00163075"/>
    <w:pPr>
      <w:numPr>
        <w:numId w:val="7"/>
      </w:numPr>
    </w:pPr>
  </w:style>
  <w:style w:type="paragraph" w:styleId="List2">
    <w:name w:val="List 2"/>
    <w:basedOn w:val="BodyText"/>
    <w:rsid w:val="001630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0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0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0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0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0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075"/>
    <w:pPr>
      <w:numPr>
        <w:numId w:val="3"/>
      </w:numPr>
    </w:pPr>
  </w:style>
  <w:style w:type="paragraph" w:styleId="ListContinue2">
    <w:name w:val="List Continue 2"/>
    <w:basedOn w:val="List2"/>
    <w:rsid w:val="00163075"/>
    <w:pPr>
      <w:ind w:firstLine="0"/>
    </w:pPr>
  </w:style>
  <w:style w:type="paragraph" w:styleId="ListContinue3">
    <w:name w:val="List Continue 3"/>
    <w:basedOn w:val="List3"/>
    <w:rsid w:val="00163075"/>
    <w:pPr>
      <w:ind w:left="1021" w:firstLine="0"/>
    </w:pPr>
  </w:style>
  <w:style w:type="paragraph" w:styleId="ListContinue4">
    <w:name w:val="List Continue 4"/>
    <w:basedOn w:val="List4"/>
    <w:rsid w:val="00163075"/>
    <w:pPr>
      <w:ind w:firstLine="0"/>
    </w:pPr>
  </w:style>
  <w:style w:type="paragraph" w:styleId="ListContinue5">
    <w:name w:val="List Continue 5"/>
    <w:basedOn w:val="List5"/>
    <w:rsid w:val="00163075"/>
    <w:pPr>
      <w:ind w:firstLine="0"/>
    </w:pPr>
  </w:style>
  <w:style w:type="paragraph" w:styleId="ListNumber3">
    <w:name w:val="List Number 3"/>
    <w:basedOn w:val="List3"/>
    <w:rsid w:val="00163075"/>
    <w:pPr>
      <w:numPr>
        <w:numId w:val="4"/>
      </w:numPr>
    </w:pPr>
  </w:style>
  <w:style w:type="paragraph" w:styleId="ListNumber4">
    <w:name w:val="List Number 4"/>
    <w:basedOn w:val="List4"/>
    <w:rsid w:val="00163075"/>
    <w:pPr>
      <w:numPr>
        <w:numId w:val="5"/>
      </w:numPr>
    </w:pPr>
  </w:style>
  <w:style w:type="paragraph" w:styleId="ListNumber5">
    <w:name w:val="List Number 5"/>
    <w:basedOn w:val="List5"/>
    <w:rsid w:val="00163075"/>
    <w:pPr>
      <w:numPr>
        <w:numId w:val="6"/>
      </w:numPr>
    </w:pPr>
  </w:style>
  <w:style w:type="paragraph" w:styleId="BlockText">
    <w:name w:val="Block Text"/>
    <w:basedOn w:val="Normal"/>
    <w:rsid w:val="001630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0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075"/>
    <w:rPr>
      <w:sz w:val="16"/>
      <w:vertAlign w:val="superscript"/>
    </w:rPr>
  </w:style>
  <w:style w:type="character" w:customStyle="1" w:styleId="Symbols">
    <w:name w:val="Symbols"/>
    <w:basedOn w:val="DefaultParagraphFont"/>
    <w:rsid w:val="00163075"/>
    <w:rPr>
      <w:rFonts w:ascii="Symbol" w:hAnsi="Symbol"/>
    </w:rPr>
  </w:style>
  <w:style w:type="character" w:customStyle="1" w:styleId="MenuOptions">
    <w:name w:val="Menu Options"/>
    <w:basedOn w:val="DefaultParagraphFont"/>
    <w:rsid w:val="001630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075"/>
    <w:rPr>
      <w:b/>
    </w:rPr>
  </w:style>
  <w:style w:type="character" w:customStyle="1" w:styleId="Underlined">
    <w:name w:val="Underlined"/>
    <w:basedOn w:val="DefaultParagraphFont"/>
    <w:rsid w:val="00163075"/>
    <w:rPr>
      <w:u w:val="single"/>
    </w:rPr>
  </w:style>
  <w:style w:type="paragraph" w:customStyle="1" w:styleId="TableBodyTextRight">
    <w:name w:val="Table Body Text Right"/>
    <w:basedOn w:val="TableBodyText"/>
    <w:rsid w:val="001630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075"/>
    <w:rPr>
      <w:sz w:val="18"/>
    </w:rPr>
  </w:style>
  <w:style w:type="paragraph" w:customStyle="1" w:styleId="BodySmallRight">
    <w:name w:val="Body Small Right"/>
    <w:basedOn w:val="BodyTextRight"/>
    <w:rsid w:val="00163075"/>
    <w:rPr>
      <w:sz w:val="18"/>
      <w:szCs w:val="18"/>
    </w:rPr>
  </w:style>
  <w:style w:type="paragraph" w:customStyle="1" w:styleId="MarginEdition">
    <w:name w:val="Margin Edition"/>
    <w:basedOn w:val="MarginNote"/>
    <w:rsid w:val="001630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075"/>
    <w:rPr>
      <w:sz w:val="2"/>
      <w:szCs w:val="2"/>
    </w:rPr>
  </w:style>
  <w:style w:type="character" w:customStyle="1" w:styleId="Small">
    <w:name w:val="Small"/>
    <w:basedOn w:val="DefaultParagraphFont"/>
    <w:rsid w:val="00163075"/>
    <w:rPr>
      <w:sz w:val="16"/>
    </w:rPr>
  </w:style>
  <w:style w:type="paragraph" w:customStyle="1" w:styleId="WideTable">
    <w:name w:val="Wide Table"/>
    <w:basedOn w:val="Normal"/>
    <w:rsid w:val="001630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075"/>
  </w:style>
  <w:style w:type="paragraph" w:styleId="Quote">
    <w:name w:val="Quote"/>
    <w:basedOn w:val="Heading1"/>
    <w:link w:val="QuoteChar"/>
    <w:qFormat/>
    <w:rsid w:val="001630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0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075"/>
    <w:pPr>
      <w:pageBreakBefore/>
    </w:pPr>
  </w:style>
  <w:style w:type="paragraph" w:customStyle="1" w:styleId="Border">
    <w:name w:val="Border"/>
    <w:basedOn w:val="Normal"/>
    <w:qFormat/>
    <w:rsid w:val="001630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0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0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0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0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0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0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0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0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075"/>
    <w:rPr>
      <w:u w:val="single"/>
    </w:rPr>
  </w:style>
  <w:style w:type="character" w:customStyle="1" w:styleId="BoldandItalics">
    <w:name w:val="Bold and Italics"/>
    <w:qFormat/>
    <w:rsid w:val="00163075"/>
    <w:rPr>
      <w:b/>
      <w:i/>
      <w:u w:val="none"/>
    </w:rPr>
  </w:style>
  <w:style w:type="paragraph" w:styleId="BalloonText">
    <w:name w:val="Balloon Text"/>
    <w:basedOn w:val="Normal"/>
    <w:link w:val="BalloonTextChar"/>
    <w:rsid w:val="00163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0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0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0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0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0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075"/>
    <w:pPr>
      <w:spacing w:before="0" w:after="0"/>
    </w:pPr>
  </w:style>
  <w:style w:type="paragraph" w:customStyle="1" w:styleId="BodyTextBold">
    <w:name w:val="Body Text Bold"/>
    <w:basedOn w:val="BodyText"/>
    <w:qFormat/>
    <w:rsid w:val="00163075"/>
    <w:rPr>
      <w:b/>
    </w:rPr>
  </w:style>
  <w:style w:type="character" w:styleId="Hyperlink">
    <w:name w:val="Hyperlink"/>
    <w:basedOn w:val="DefaultParagraphFont"/>
    <w:uiPriority w:val="99"/>
    <w:unhideWhenUsed/>
    <w:rsid w:val="00393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2629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CSCINT011 Negotiate behaviour change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