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86A" w:rsidP="00B7586A">
      <w:pPr>
        <w:pStyle w:val="Title"/>
      </w:pPr>
      <w:r>
        <w:fldChar w:fldCharType="begin"/>
      </w:r>
      <w:r>
        <w:instrText xml:space="preserve"> TITLE   \* MERGEFORMAT </w:instrText>
      </w:r>
      <w:r>
        <w:fldChar w:fldCharType="separate"/>
      </w:r>
      <w:r>
        <w:t>CSCINT010 Assess offender risks and needs</w:t>
      </w:r>
      <w:r>
        <w:fldChar w:fldCharType="end"/>
      </w:r>
    </w:p>
    <w:p w:rsidR="00B7586A" w:rsidP="00B7586A">
      <w:pPr>
        <w:pStyle w:val="Version"/>
        <w:sectPr w:rsidSect="007074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4D8" w:rsidP="007074D8">
      <w:pPr>
        <w:pStyle w:val="SuperHeading"/>
      </w:pPr>
      <w:r w:rsidRPr="007074D8">
        <w:t>CSCINT010 Assess offender risks and needs</w:t>
      </w:r>
    </w:p>
    <w:p w:rsidR="00000000" w:rsidRPr="007074D8" w:rsidP="007074D8">
      <w:pPr>
        <w:pStyle w:val="Heading1"/>
      </w:pPr>
      <w:bookmarkStart w:id="1" w:name="O_1187358"/>
      <w:bookmarkEnd w:id="1"/>
      <w:r w:rsidRPr="007074D8">
        <w:t>Modification History</w:t>
      </w:r>
    </w:p>
    <w:tbl>
      <w:tblPr>
        <w:tblW w:w="9497" w:type="dxa"/>
        <w:tblLayout w:type="fixed"/>
        <w:tblCellMar>
          <w:left w:w="62" w:type="dxa"/>
          <w:right w:w="62" w:type="dxa"/>
        </w:tblCellMar>
        <w:tblLook w:val="0000"/>
      </w:tblPr>
      <w:tblGrid>
        <w:gridCol w:w="9497"/>
      </w:tblGrid>
      <w:tr w:rsidTr="00707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Release 1. This is the first release of this unit of competency in the CSC Correctional Services Training Package Release 4.0</w:t>
            </w:r>
          </w:p>
        </w:tc>
      </w:tr>
    </w:tbl>
    <w:p w:rsidR="00000000" w:rsidRPr="007074D8" w:rsidP="007074D8">
      <w:pPr>
        <w:pStyle w:val="NoPaddingFontSize1"/>
      </w:pPr>
    </w:p>
    <w:p w:rsidR="00000000" w:rsidRPr="007074D8" w:rsidP="007074D8">
      <w:pPr>
        <w:pStyle w:val="AllowPageBreak"/>
      </w:pPr>
    </w:p>
    <w:p w:rsidR="00000000" w:rsidRPr="007074D8" w:rsidP="007074D8">
      <w:pPr>
        <w:pStyle w:val="Heading1"/>
      </w:pPr>
      <w:bookmarkStart w:id="2" w:name="O_1187359"/>
      <w:bookmarkEnd w:id="2"/>
      <w:r w:rsidRPr="007074D8">
        <w:t>Application</w:t>
      </w:r>
    </w:p>
    <w:tbl>
      <w:tblPr>
        <w:tblW w:w="9497" w:type="dxa"/>
        <w:tblLayout w:type="fixed"/>
        <w:tblCellMar>
          <w:left w:w="62" w:type="dxa"/>
          <w:right w:w="62" w:type="dxa"/>
        </w:tblCellMar>
        <w:tblLook w:val="0000"/>
      </w:tblPr>
      <w:tblGrid>
        <w:gridCol w:w="9497"/>
      </w:tblGrid>
      <w:tr w:rsidTr="00707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This unit describes the skills and knowledge required to assess offender beh</w:t>
            </w:r>
            <w:r w:rsidRPr="007074D8">
              <w:t>aviour, communication and presentation, assess risks and determine intervention approach.</w:t>
            </w:r>
          </w:p>
          <w:p w:rsidR="00000000" w:rsidRPr="007074D8" w:rsidP="007074D8">
            <w:pPr>
              <w:pStyle w:val="BodyText"/>
            </w:pPr>
            <w:r w:rsidRPr="007074D8">
              <w:t>Offender risks encompass many different aspects of offender health and safety, including:</w:t>
            </w:r>
          </w:p>
          <w:p w:rsidR="00000000" w:rsidRPr="007074D8" w:rsidP="007074D8">
            <w:pPr>
              <w:pStyle w:val="ListBullet"/>
            </w:pPr>
            <w:r w:rsidRPr="007074D8">
              <w:t>suicide and self-harm</w:t>
            </w:r>
          </w:p>
          <w:p w:rsidR="00000000" w:rsidRPr="007074D8" w:rsidP="007074D8">
            <w:pPr>
              <w:pStyle w:val="ListBullet"/>
            </w:pPr>
            <w:r w:rsidRPr="007074D8">
              <w:t>risk from others</w:t>
            </w:r>
          </w:p>
          <w:p w:rsidR="00000000" w:rsidRPr="007074D8" w:rsidP="007074D8">
            <w:pPr>
              <w:pStyle w:val="ListBullet"/>
            </w:pPr>
            <w:r w:rsidRPr="007074D8">
              <w:t>risk to others</w:t>
            </w:r>
          </w:p>
          <w:p w:rsidR="00000000" w:rsidRPr="007074D8" w:rsidP="007074D8">
            <w:pPr>
              <w:pStyle w:val="ListBullet"/>
            </w:pPr>
            <w:r w:rsidRPr="007074D8">
              <w:t>sexual abuse</w:t>
            </w:r>
          </w:p>
          <w:p w:rsidR="00000000" w:rsidRPr="007074D8" w:rsidP="007074D8">
            <w:pPr>
              <w:pStyle w:val="ListBullet"/>
            </w:pPr>
            <w:r w:rsidRPr="007074D8">
              <w:t>drug and</w:t>
            </w:r>
            <w:r w:rsidRPr="007074D8">
              <w:t xml:space="preserve"> substance use</w:t>
            </w:r>
          </w:p>
          <w:p w:rsidR="00000000" w:rsidRPr="007074D8" w:rsidP="007074D8">
            <w:pPr>
              <w:pStyle w:val="ListBullet"/>
            </w:pPr>
            <w:r w:rsidRPr="007074D8">
              <w:t>anger management</w:t>
            </w:r>
          </w:p>
          <w:p w:rsidR="00000000" w:rsidRPr="007074D8" w:rsidP="007074D8">
            <w:pPr>
              <w:pStyle w:val="ListBullet"/>
            </w:pPr>
            <w:r w:rsidRPr="007074D8">
              <w:t>domestic family violence</w:t>
            </w:r>
          </w:p>
          <w:p w:rsidR="00000000" w:rsidRPr="007074D8" w:rsidP="007074D8">
            <w:pPr>
              <w:pStyle w:val="ListBullet"/>
            </w:pPr>
            <w:r w:rsidRPr="007074D8">
              <w:t>nature of the offence</w:t>
            </w:r>
          </w:p>
          <w:p w:rsidR="00000000" w:rsidRPr="007074D8" w:rsidP="007074D8">
            <w:pPr>
              <w:pStyle w:val="ListBullet"/>
            </w:pPr>
            <w:r w:rsidRPr="007074D8">
              <w:t>media attention or public interest</w:t>
            </w:r>
          </w:p>
          <w:p w:rsidR="00000000" w:rsidRPr="007074D8" w:rsidP="007074D8">
            <w:pPr>
              <w:pStyle w:val="ListBullet"/>
            </w:pPr>
            <w:r w:rsidRPr="007074D8">
              <w:t>potential for repeat offence and re-offending</w:t>
            </w:r>
          </w:p>
          <w:p w:rsidR="00000000" w:rsidRPr="007074D8" w:rsidP="007074D8">
            <w:pPr>
              <w:pStyle w:val="ListBullet"/>
            </w:pPr>
            <w:r w:rsidRPr="007074D8">
              <w:t>trauma history</w:t>
            </w:r>
          </w:p>
          <w:p w:rsidR="00000000" w:rsidRPr="007074D8" w:rsidP="007074D8">
            <w:pPr>
              <w:pStyle w:val="ListBullet"/>
            </w:pPr>
            <w:r w:rsidRPr="007074D8">
              <w:t xml:space="preserve">mental health factors </w:t>
            </w:r>
          </w:p>
          <w:p w:rsidR="00000000" w:rsidRPr="007074D8" w:rsidP="007074D8">
            <w:pPr>
              <w:pStyle w:val="ListBullet"/>
            </w:pPr>
            <w:r w:rsidRPr="007074D8">
              <w:t>family crisis</w:t>
            </w:r>
          </w:p>
          <w:p w:rsidR="00000000" w:rsidRPr="007074D8" w:rsidP="007074D8">
            <w:pPr>
              <w:pStyle w:val="ListBullet"/>
            </w:pPr>
            <w:r w:rsidRPr="007074D8">
              <w:t>cultural and diversity factors</w:t>
            </w:r>
          </w:p>
          <w:p w:rsidR="00000000" w:rsidRPr="007074D8" w:rsidP="007074D8">
            <w:pPr>
              <w:pStyle w:val="ListBullet"/>
            </w:pPr>
            <w:r w:rsidRPr="007074D8">
              <w:t>housing/homelessness</w:t>
            </w:r>
          </w:p>
          <w:p w:rsidR="00000000" w:rsidRPr="007074D8" w:rsidP="007074D8">
            <w:pPr>
              <w:pStyle w:val="BodyText"/>
            </w:pPr>
            <w:r w:rsidRPr="007074D8">
              <w:t>This unit applies to correctional services staff responsible for the management and review of offenders. The role includes identifying immediate and longer-term risks and needs to ensure allocation and referral of offenders to suitable</w:t>
            </w:r>
            <w:r w:rsidRPr="007074D8">
              <w:t xml:space="preserve"> and effective intervention and support services.</w:t>
            </w:r>
          </w:p>
          <w:p w:rsidR="00000000" w:rsidRPr="007074D8" w:rsidP="007074D8">
            <w:pPr>
              <w:pStyle w:val="BodyText"/>
            </w:pPr>
            <w:r w:rsidRPr="007074D8">
              <w:t xml:space="preserve">A person undertaking this role may work autonomously or as part of a team with support from a range of established sources. The role is complex, drawing upon the candidate’s ability to extract, analyse and </w:t>
            </w:r>
            <w:r w:rsidRPr="007074D8">
              <w:t xml:space="preserve">interpret information. </w:t>
            </w:r>
          </w:p>
          <w:p w:rsidR="00000000" w:rsidRPr="007074D8" w:rsidP="007074D8">
            <w:pPr>
              <w:pStyle w:val="BodyText"/>
            </w:pPr>
            <w:r w:rsidRPr="007074D8">
              <w:t>The skills and knowledge described in this unit must be applied within the legislative, regulatory and policy environment in which they are carried out. Organisational policies and procedures must be consulted and adhered to, partic</w:t>
            </w:r>
            <w:r w:rsidRPr="007074D8">
              <w:t>ularly those related to interaction with offenders.</w:t>
            </w:r>
          </w:p>
          <w:p w:rsidR="00000000" w:rsidRPr="007074D8" w:rsidP="007074D8">
            <w:pPr>
              <w:pStyle w:val="BodyText"/>
            </w:pPr>
            <w:r w:rsidRPr="007074D8">
              <w:t>No licensing, legislative or certification requirements apply to unit at the time of publication.</w:t>
            </w:r>
          </w:p>
        </w:tc>
      </w:tr>
    </w:tbl>
    <w:p w:rsidR="00000000" w:rsidRPr="007074D8" w:rsidP="007074D8">
      <w:pPr>
        <w:pStyle w:val="NoPaddingFontSize1"/>
      </w:pPr>
    </w:p>
    <w:p w:rsidR="00000000" w:rsidRPr="007074D8" w:rsidP="007074D8">
      <w:pPr>
        <w:pStyle w:val="AllowPageBreak"/>
      </w:pPr>
    </w:p>
    <w:p w:rsidR="00000000" w:rsidRPr="007074D8" w:rsidP="007074D8">
      <w:pPr>
        <w:pStyle w:val="Heading1"/>
      </w:pPr>
      <w:bookmarkStart w:id="3" w:name="O_1187360"/>
      <w:bookmarkEnd w:id="3"/>
      <w:r w:rsidRPr="007074D8">
        <w:t>Pre-requisite Unit</w:t>
      </w:r>
    </w:p>
    <w:tbl>
      <w:tblPr>
        <w:tblW w:w="9497" w:type="dxa"/>
        <w:tblLayout w:type="fixed"/>
        <w:tblCellMar>
          <w:left w:w="62" w:type="dxa"/>
          <w:right w:w="62" w:type="dxa"/>
        </w:tblCellMar>
        <w:tblLook w:val="0000"/>
      </w:tblPr>
      <w:tblGrid>
        <w:gridCol w:w="9497"/>
      </w:tblGrid>
      <w:tr w:rsidTr="00707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Not applicable.</w:t>
            </w:r>
          </w:p>
        </w:tc>
      </w:tr>
    </w:tbl>
    <w:p w:rsidR="00B7586A" w:rsidP="007074D8">
      <w:pPr>
        <w:pStyle w:val="NoPaddingFontSize1"/>
      </w:pPr>
    </w:p>
    <w:p w:rsidR="00B7586A" w:rsidP="007074D8">
      <w:pPr>
        <w:pStyle w:val="NoPaddingFontSize1"/>
      </w:pPr>
    </w:p>
    <w:p w:rsidR="00000000" w:rsidRPr="007074D8" w:rsidP="007074D8">
      <w:pPr>
        <w:pStyle w:val="Heading1"/>
      </w:pPr>
      <w:bookmarkStart w:id="4" w:name="O_1187361"/>
      <w:bookmarkEnd w:id="4"/>
      <w:r w:rsidRPr="007074D8">
        <w:t>Competency Field</w:t>
      </w:r>
    </w:p>
    <w:tbl>
      <w:tblPr>
        <w:tblW w:w="9497" w:type="dxa"/>
        <w:tblLayout w:type="fixed"/>
        <w:tblCellMar>
          <w:left w:w="62" w:type="dxa"/>
          <w:right w:w="62" w:type="dxa"/>
        </w:tblCellMar>
        <w:tblLook w:val="0000"/>
      </w:tblPr>
      <w:tblGrid>
        <w:gridCol w:w="9497"/>
      </w:tblGrid>
      <w:tr w:rsidTr="00707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Intervention</w:t>
            </w:r>
          </w:p>
        </w:tc>
      </w:tr>
    </w:tbl>
    <w:p w:rsidR="00000000" w:rsidRPr="007074D8" w:rsidP="007074D8">
      <w:pPr>
        <w:pStyle w:val="NoPaddingFontSize1"/>
      </w:pPr>
    </w:p>
    <w:p w:rsidR="00000000" w:rsidRPr="007074D8" w:rsidP="007074D8">
      <w:pPr>
        <w:pStyle w:val="AllowPageBreak"/>
      </w:pPr>
    </w:p>
    <w:p w:rsidR="00000000" w:rsidRPr="007074D8" w:rsidP="007074D8">
      <w:pPr>
        <w:pStyle w:val="Heading1"/>
      </w:pPr>
      <w:bookmarkStart w:id="5" w:name="O_1187362"/>
      <w:bookmarkEnd w:id="5"/>
      <w:r w:rsidRPr="007074D8">
        <w:t>Unit Sector</w:t>
      </w:r>
    </w:p>
    <w:tbl>
      <w:tblPr>
        <w:tblW w:w="9497" w:type="dxa"/>
        <w:tblLayout w:type="fixed"/>
        <w:tblCellMar>
          <w:left w:w="62" w:type="dxa"/>
          <w:right w:w="62" w:type="dxa"/>
        </w:tblCellMar>
        <w:tblLook w:val="0000"/>
      </w:tblPr>
      <w:tblGrid>
        <w:gridCol w:w="9497"/>
      </w:tblGrid>
      <w:tr w:rsidTr="00707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Not applicable.</w:t>
            </w:r>
          </w:p>
        </w:tc>
      </w:tr>
    </w:tbl>
    <w:p w:rsidR="00000000" w:rsidRPr="007074D8" w:rsidP="007074D8">
      <w:pPr>
        <w:pStyle w:val="NoPaddingFontSize1"/>
      </w:pPr>
    </w:p>
    <w:p w:rsidR="00000000" w:rsidRPr="007074D8" w:rsidP="007074D8">
      <w:pPr>
        <w:pStyle w:val="AllowPageBreak"/>
      </w:pPr>
    </w:p>
    <w:p w:rsidR="00000000" w:rsidRPr="007074D8" w:rsidP="007074D8">
      <w:pPr>
        <w:pStyle w:val="Heading1"/>
      </w:pPr>
      <w:bookmarkStart w:id="6" w:name="O_1187363"/>
      <w:bookmarkEnd w:id="6"/>
      <w:r w:rsidRPr="007074D8">
        <w:t>Elements and Performance Criteria</w:t>
      </w:r>
    </w:p>
    <w:tbl>
      <w:tblPr>
        <w:tblW w:w="9497" w:type="dxa"/>
        <w:tblLayout w:type="fixed"/>
        <w:tblCellMar>
          <w:left w:w="62" w:type="dxa"/>
          <w:right w:w="62" w:type="dxa"/>
        </w:tblCellMar>
        <w:tblLook w:val="0000"/>
      </w:tblPr>
      <w:tblGrid>
        <w:gridCol w:w="406"/>
        <w:gridCol w:w="3392"/>
        <w:gridCol w:w="702"/>
        <w:gridCol w:w="4997"/>
      </w:tblGrid>
      <w:tr w:rsidTr="007074D8">
        <w:tblPrEx>
          <w:tblW w:w="9497" w:type="dxa"/>
          <w:tblLayout w:type="fixed"/>
          <w:tblCellMar>
            <w:left w:w="62" w:type="dxa"/>
            <w:right w:w="62" w:type="dxa"/>
          </w:tblCellMar>
          <w:tblLook w:val="0000"/>
        </w:tblPrEx>
        <w:tc>
          <w:tcPr>
            <w:tcW w:w="3798" w:type="dxa"/>
            <w:gridSpan w:val="2"/>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rPr>
                <w:rStyle w:val="SpecialBold"/>
              </w:rPr>
              <w:t>ELEMENTS</w:t>
            </w:r>
          </w:p>
        </w:tc>
        <w:tc>
          <w:tcPr>
            <w:tcW w:w="5699" w:type="dxa"/>
            <w:gridSpan w:val="2"/>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PERFORMANCE CRITERIA</w:t>
            </w:r>
          </w:p>
        </w:tc>
      </w:tr>
      <w:tr w:rsidTr="007074D8">
        <w:tblPrEx>
          <w:tblW w:w="9497" w:type="dxa"/>
          <w:tblLayout w:type="fixed"/>
          <w:tblCellMar>
            <w:left w:w="62" w:type="dxa"/>
            <w:right w:w="62" w:type="dxa"/>
          </w:tblCellMar>
          <w:tblLook w:val="0000"/>
        </w:tblPrEx>
        <w:tc>
          <w:tcPr>
            <w:tcW w:w="3798" w:type="dxa"/>
            <w:gridSpan w:val="2"/>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Elements describe the essential outcomes.</w:t>
            </w:r>
          </w:p>
        </w:tc>
        <w:tc>
          <w:tcPr>
            <w:tcW w:w="5699" w:type="dxa"/>
            <w:gridSpan w:val="2"/>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 xml:space="preserve">Performance criteria describe the performance needed to demonstrate achievement of the element. </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rPr>
                <w:rStyle w:val="SpecialBold"/>
              </w:rPr>
              <w:t>1</w:t>
            </w:r>
          </w:p>
        </w:tc>
        <w:tc>
          <w:tcPr>
            <w:tcW w:w="3392"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rPr>
                <w:rStyle w:val="SpecialBold"/>
              </w:rPr>
              <w:t>Assess offender behaviour, communication and presentation</w:t>
            </w: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1.1</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Assess offender</w:t>
            </w:r>
            <w:r>
              <w:t>’</w:t>
            </w:r>
            <w:r w:rsidRPr="007074D8">
              <w:t>s emotional state within the context of known personal history and circumstan</w:t>
            </w:r>
            <w:r w:rsidRPr="007074D8">
              <w:t>ces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1.2</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Assess the physical presentation of the offender</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1.3</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Note discrepancies and inconsistencies in offender behaviour</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1.4</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Research and check information about offender</w:t>
            </w:r>
            <w:r>
              <w:t>’</w:t>
            </w:r>
            <w:r w:rsidRPr="007074D8">
              <w:t>s history, behaviour and emotional state from analysis of his/her information and behaviour and from offender files and reports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1.5</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Make a general assessment of functioning according to recognised criteria a</w:t>
            </w:r>
            <w:r w:rsidRPr="007074D8">
              <w:t>nd note indicators of risk, responsivity and need</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1.6</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Use a range of communication strategies to discover experiences, attitudes and needs of the offender</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rPr>
                <w:rStyle w:val="SpecialBold"/>
              </w:rPr>
              <w:t>2</w:t>
            </w:r>
          </w:p>
        </w:tc>
        <w:tc>
          <w:tcPr>
            <w:tcW w:w="3392"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rPr>
                <w:rStyle w:val="SpecialBold"/>
              </w:rPr>
              <w:t>Analyse nature and degree of risk</w:t>
            </w: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2.1</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Check and confi</w:t>
            </w:r>
            <w:r w:rsidRPr="007074D8">
              <w:t>rm the offender</w:t>
            </w:r>
            <w:r>
              <w:t>’</w:t>
            </w:r>
            <w:r w:rsidRPr="007074D8">
              <w:t>s understanding of the nature of their circumstances using a range of communication and analysis strategies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2.2</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Explore offender</w:t>
            </w:r>
            <w:r>
              <w:t>’</w:t>
            </w:r>
            <w:r w:rsidRPr="007074D8">
              <w:t xml:space="preserve">s perceptions of their capacity to influence the situation and evaluate this for </w:t>
            </w:r>
            <w:r w:rsidRPr="007074D8">
              <w:t>realistic and effective exp</w:t>
            </w:r>
            <w:r w:rsidRPr="007074D8">
              <w:t>ectations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2.3</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Assess offender</w:t>
            </w:r>
            <w:r>
              <w:t>’</w:t>
            </w:r>
            <w:r w:rsidRPr="007074D8">
              <w:t>s abilities and skills to handle or function within their situation and evaluate this for degree of risk to health and welfare of self and others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2.4</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Assist the offender to identify current factors that would work for or</w:t>
            </w:r>
            <w:r w:rsidRPr="007074D8">
              <w:t xml:space="preserve"> against change and assess them for suitability and readiness to programs and services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2.5</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Explore and determine offender</w:t>
            </w:r>
            <w:r>
              <w:t>’</w:t>
            </w:r>
            <w:r w:rsidRPr="007074D8">
              <w:t xml:space="preserve">s influencing formal and informal support systems </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2.6</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Identify and acknowledge offender</w:t>
            </w:r>
            <w:r>
              <w:t>’</w:t>
            </w:r>
            <w:r w:rsidRPr="007074D8">
              <w:t>s capacity to recognise and understand their situation and adapt according to new requirements and perceptions of their environment</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2.7</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Identify offender</w:t>
            </w:r>
            <w:r>
              <w:t>’</w:t>
            </w:r>
            <w:r w:rsidRPr="007074D8">
              <w:t xml:space="preserve">s motivation to change and assess according to level of reality, </w:t>
            </w:r>
            <w:r w:rsidRPr="007074D8">
              <w:t>expectations and experiences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rPr>
                <w:rStyle w:val="SpecialBold"/>
              </w:rPr>
              <w:t>3</w:t>
            </w:r>
          </w:p>
        </w:tc>
        <w:tc>
          <w:tcPr>
            <w:tcW w:w="3392"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rPr>
                <w:rStyle w:val="SpecialBold"/>
              </w:rPr>
              <w:t>Determine intervention</w:t>
            </w: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3.1</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Collaborate with the offender to identify intervention strategies based on offender</w:t>
            </w:r>
            <w:r>
              <w:t>’</w:t>
            </w:r>
            <w:r w:rsidRPr="007074D8">
              <w:t>s ability and potential to cope with their situation</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3.2</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Make recommendations on intervention strategies and r</w:t>
            </w:r>
            <w:r w:rsidRPr="007074D8">
              <w:t>eferral based on offender</w:t>
            </w:r>
            <w:r>
              <w:t>’</w:t>
            </w:r>
            <w:r w:rsidRPr="007074D8">
              <w:t>s risk factors, capacity and nature of the offending behaviour in accordance with organisational procedures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3.3</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Negotiate conditions of intervention with key stakeholders, agencies and offenders in a manner that encourages agreement and collaboration</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3.4</w:t>
            </w:r>
          </w:p>
        </w:tc>
        <w:tc>
          <w:tcPr>
            <w:tcW w:w="4997"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t>Provide advice and information to the offender using effective communication in accordance with organisational</w:t>
            </w:r>
            <w:r w:rsidRPr="007074D8">
              <w:t xml:space="preserve"> procedures</w:t>
            </w:r>
          </w:p>
        </w:tc>
      </w:tr>
      <w:tr w:rsidTr="007074D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92" w:type="dxa"/>
            <w:tcBorders>
              <w:top w:val="nil"/>
              <w:left w:val="nil"/>
              <w:bottom w:val="nil"/>
              <w:right w:val="nil"/>
            </w:tcBorders>
            <w:tcMar>
              <w:top w:w="0" w:type="dxa"/>
              <w:left w:w="62" w:type="dxa"/>
              <w:bottom w:w="0" w:type="dxa"/>
              <w:right w:w="62" w:type="dxa"/>
            </w:tcMar>
          </w:tcPr>
          <w:p w:rsidR="00000000" w:rsidRPr="007074D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74D8">
            <w:pPr>
              <w:pStyle w:val="BodyText"/>
              <w:rPr>
                <w:lang w:val="en-NZ"/>
              </w:rPr>
            </w:pPr>
            <w:r w:rsidRPr="007074D8">
              <w:rPr>
                <w:rStyle w:val="SpecialBold"/>
              </w:rPr>
              <w:t>3.5</w:t>
            </w:r>
          </w:p>
        </w:tc>
        <w:tc>
          <w:tcPr>
            <w:tcW w:w="49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Record relevant information and case notes in offender</w:t>
            </w:r>
            <w:r>
              <w:t>’</w:t>
            </w:r>
            <w:r w:rsidRPr="007074D8">
              <w:t xml:space="preserve">s files and report to other agencies </w:t>
            </w:r>
          </w:p>
        </w:tc>
      </w:tr>
    </w:tbl>
    <w:p w:rsidR="00000000" w:rsidRPr="007074D8" w:rsidP="007074D8">
      <w:pPr>
        <w:pStyle w:val="NoPaddingFontSize1"/>
      </w:pPr>
    </w:p>
    <w:p w:rsidR="00000000" w:rsidRPr="007074D8" w:rsidP="007074D8">
      <w:pPr>
        <w:pStyle w:val="AllowPageBreak"/>
      </w:pPr>
    </w:p>
    <w:p w:rsidR="00000000" w:rsidRPr="007074D8" w:rsidP="007074D8">
      <w:pPr>
        <w:pStyle w:val="Heading1"/>
      </w:pPr>
      <w:bookmarkStart w:id="7" w:name="O_1187364"/>
      <w:bookmarkEnd w:id="7"/>
      <w:r w:rsidRPr="007074D8">
        <w:t>Foundation Skills</w:t>
      </w:r>
    </w:p>
    <w:tbl>
      <w:tblPr>
        <w:tblW w:w="9497" w:type="dxa"/>
        <w:tblLayout w:type="fixed"/>
        <w:tblCellMar>
          <w:left w:w="62" w:type="dxa"/>
          <w:right w:w="62" w:type="dxa"/>
        </w:tblCellMar>
        <w:tblLook w:val="0000"/>
      </w:tblPr>
      <w:tblGrid>
        <w:gridCol w:w="9497"/>
      </w:tblGrid>
      <w:tr w:rsidTr="00707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Foundation skills essential to performance are explicit in the performance criteria of this unit of compe</w:t>
            </w:r>
            <w:r w:rsidRPr="007074D8">
              <w:t>tency.</w:t>
            </w:r>
          </w:p>
        </w:tc>
      </w:tr>
    </w:tbl>
    <w:p w:rsidR="00000000" w:rsidRPr="007074D8" w:rsidP="007074D8">
      <w:pPr>
        <w:pStyle w:val="NoPaddingFontSize1"/>
      </w:pPr>
    </w:p>
    <w:p w:rsidR="00000000" w:rsidRPr="007074D8" w:rsidP="007074D8">
      <w:pPr>
        <w:pStyle w:val="AllowPageBreak"/>
      </w:pPr>
    </w:p>
    <w:p w:rsidR="00000000" w:rsidRPr="007074D8" w:rsidP="007074D8">
      <w:pPr>
        <w:pStyle w:val="Heading1"/>
      </w:pPr>
      <w:bookmarkStart w:id="8" w:name="O_1187365"/>
      <w:bookmarkEnd w:id="8"/>
      <w:r w:rsidRPr="007074D8">
        <w:t>Range of Conditions</w:t>
      </w:r>
    </w:p>
    <w:tbl>
      <w:tblPr>
        <w:tblW w:w="9497" w:type="dxa"/>
        <w:tblLayout w:type="fixed"/>
        <w:tblCellMar>
          <w:left w:w="62" w:type="dxa"/>
          <w:right w:w="62" w:type="dxa"/>
        </w:tblCellMar>
        <w:tblLook w:val="0000"/>
      </w:tblPr>
      <w:tblGrid>
        <w:gridCol w:w="9497"/>
      </w:tblGrid>
      <w:tr w:rsidTr="00707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Range is restricted to essential operating conditions and any other variables essential to the work environment.</w:t>
            </w:r>
          </w:p>
          <w:p w:rsidR="00000000" w:rsidRPr="007074D8" w:rsidP="007074D8">
            <w:pPr>
              <w:pStyle w:val="BodyText"/>
            </w:pPr>
            <w:r w:rsidRPr="007074D8">
              <w:t>Non-essential conditions may be found in the Companion Volume Implementation Guide.</w:t>
            </w:r>
          </w:p>
        </w:tc>
      </w:tr>
    </w:tbl>
    <w:p w:rsidR="00000000" w:rsidRPr="007074D8" w:rsidP="007074D8">
      <w:pPr>
        <w:pStyle w:val="NoPaddingFontSize1"/>
      </w:pPr>
    </w:p>
    <w:p w:rsidR="00000000" w:rsidRPr="007074D8" w:rsidP="007074D8">
      <w:pPr>
        <w:pStyle w:val="AllowPageBreak"/>
      </w:pPr>
    </w:p>
    <w:p w:rsidR="00000000" w:rsidRPr="007074D8" w:rsidP="007074D8">
      <w:pPr>
        <w:pStyle w:val="Heading1"/>
      </w:pPr>
      <w:bookmarkStart w:id="9" w:name="O_1187366"/>
      <w:bookmarkEnd w:id="9"/>
      <w:r w:rsidRPr="007074D8">
        <w:t>Unit Mapping Information</w:t>
      </w:r>
    </w:p>
    <w:tbl>
      <w:tblPr>
        <w:tblW w:w="9497" w:type="dxa"/>
        <w:tblLayout w:type="fixed"/>
        <w:tblCellMar>
          <w:left w:w="62" w:type="dxa"/>
          <w:right w:w="62" w:type="dxa"/>
        </w:tblCellMar>
        <w:tblLook w:val="0000"/>
      </w:tblPr>
      <w:tblGrid>
        <w:gridCol w:w="9497"/>
      </w:tblGrid>
      <w:tr w:rsidTr="00707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4D8" w:rsidP="007074D8">
            <w:pPr>
              <w:pStyle w:val="BodyText"/>
            </w:pPr>
            <w:r w:rsidRPr="007074D8">
              <w:t>This unit replaces and is equivalent to CSCINT004 Assess offender risks and needs.</w:t>
            </w:r>
          </w:p>
        </w:tc>
      </w:tr>
    </w:tbl>
    <w:p w:rsidR="00000000" w:rsidRPr="007074D8" w:rsidP="007074D8">
      <w:pPr>
        <w:pStyle w:val="NoPaddingFontSize1"/>
      </w:pPr>
    </w:p>
    <w:p w:rsidR="00000000" w:rsidRPr="007074D8" w:rsidP="007074D8">
      <w:pPr>
        <w:pStyle w:val="AllowPageBreak"/>
      </w:pPr>
    </w:p>
    <w:p w:rsidR="00000000" w:rsidRPr="007074D8" w:rsidP="007074D8">
      <w:pPr>
        <w:pStyle w:val="Heading1"/>
      </w:pPr>
      <w:bookmarkStart w:id="10" w:name="O_1187373"/>
      <w:bookmarkEnd w:id="10"/>
      <w:r w:rsidRPr="007074D8">
        <w:t>Links</w:t>
      </w:r>
    </w:p>
    <w:p w:rsidR="00000000" w:rsidRPr="007074D8" w:rsidP="00B7586A">
      <w:pPr>
        <w:pStyle w:val="BodyText"/>
      </w:pPr>
      <w:r w:rsidRPr="007074D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857E6">
        <w:rPr>
          <w:rStyle w:val="Hyperlink"/>
        </w:rPr>
        <w:t>https://vetnet.gov.au/Pages/TrainingDocs.aspx?q=114e25cd-3a2c-4490-baae-47d68dcd2fde</w:t>
      </w:r>
      <w:r>
        <w:fldChar w:fldCharType="end"/>
      </w:r>
    </w:p>
    <w:p w:rsidR="00000000" w:rsidRPr="007074D8" w:rsidP="007074D8"/>
    <w:sectPr w:rsidSect="007074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D8" w:rsidRPr="00B7586A" w:rsidP="00B758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6A" w:rsidP="00707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586A" w:rsidP="007074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586A" w:rsidP="007074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4D8" w:rsidRPr="00B7586A" w:rsidP="00B758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6A" w:rsidRPr="002D2AF8" w:rsidP="007074D8">
    <w:pPr>
      <w:pStyle w:val="Header"/>
      <w:framePr w:wrap="around"/>
    </w:pPr>
    <w:r>
      <w:fldChar w:fldCharType="begin"/>
    </w:r>
    <w:r>
      <w:instrText xml:space="preserve"> TITLE   \* MERGEFORMAT </w:instrText>
    </w:r>
    <w:r>
      <w:fldChar w:fldCharType="separate"/>
    </w:r>
    <w:r>
      <w:t>CSCINT010 Assess offender risks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B7586A" w:rsidP="00707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A6C8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AC4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4D8"/>
    <w:pPr>
      <w:spacing w:before="360" w:after="60"/>
      <w:outlineLvl w:val="0"/>
    </w:pPr>
    <w:rPr>
      <w:sz w:val="32"/>
    </w:rPr>
  </w:style>
  <w:style w:type="paragraph" w:styleId="Heading2">
    <w:name w:val="heading 2"/>
    <w:basedOn w:val="HeadingBase"/>
    <w:next w:val="BodyText"/>
    <w:link w:val="Heading2Char"/>
    <w:qFormat/>
    <w:rsid w:val="007074D8"/>
    <w:pPr>
      <w:keepLines/>
      <w:spacing w:before="240" w:after="120"/>
      <w:outlineLvl w:val="1"/>
    </w:pPr>
    <w:rPr>
      <w:sz w:val="28"/>
      <w:szCs w:val="40"/>
    </w:rPr>
  </w:style>
  <w:style w:type="paragraph" w:styleId="Heading3">
    <w:name w:val="heading 3"/>
    <w:basedOn w:val="HeadingBase"/>
    <w:next w:val="BodyText"/>
    <w:link w:val="Heading3Char"/>
    <w:qFormat/>
    <w:rsid w:val="007074D8"/>
    <w:pPr>
      <w:spacing w:before="180" w:after="120"/>
      <w:outlineLvl w:val="2"/>
    </w:pPr>
    <w:rPr>
      <w:spacing w:val="-10"/>
      <w:kern w:val="32"/>
    </w:rPr>
  </w:style>
  <w:style w:type="paragraph" w:styleId="Heading4">
    <w:name w:val="heading 4"/>
    <w:basedOn w:val="HeadingBase"/>
    <w:next w:val="BodyText"/>
    <w:link w:val="Heading4Char"/>
    <w:qFormat/>
    <w:rsid w:val="007074D8"/>
    <w:pPr>
      <w:spacing w:before="160" w:after="120"/>
      <w:outlineLvl w:val="3"/>
    </w:pPr>
    <w:rPr>
      <w:sz w:val="22"/>
    </w:rPr>
  </w:style>
  <w:style w:type="paragraph" w:styleId="Heading5">
    <w:name w:val="heading 5"/>
    <w:basedOn w:val="HeadingBase"/>
    <w:next w:val="Normal"/>
    <w:link w:val="Heading5Char"/>
    <w:qFormat/>
    <w:rsid w:val="007074D8"/>
    <w:pPr>
      <w:spacing w:before="80"/>
      <w:outlineLvl w:val="4"/>
    </w:pPr>
    <w:rPr>
      <w:color w:val="918585"/>
      <w:sz w:val="20"/>
    </w:rPr>
  </w:style>
  <w:style w:type="paragraph" w:styleId="Heading6">
    <w:name w:val="heading 6"/>
    <w:basedOn w:val="HeadingBase"/>
    <w:next w:val="Normal"/>
    <w:link w:val="Heading6Char"/>
    <w:qFormat/>
    <w:rsid w:val="007074D8"/>
    <w:pPr>
      <w:spacing w:before="60"/>
      <w:outlineLvl w:val="5"/>
    </w:pPr>
    <w:rPr>
      <w:color w:val="918585"/>
      <w:sz w:val="20"/>
    </w:rPr>
  </w:style>
  <w:style w:type="paragraph" w:styleId="Heading7">
    <w:name w:val="heading 7"/>
    <w:basedOn w:val="Normal"/>
    <w:next w:val="Normal"/>
    <w:link w:val="Heading7Char"/>
    <w:qFormat/>
    <w:rsid w:val="007074D8"/>
    <w:pPr>
      <w:ind w:left="720"/>
      <w:outlineLvl w:val="6"/>
    </w:pPr>
    <w:rPr>
      <w:i/>
    </w:rPr>
  </w:style>
  <w:style w:type="paragraph" w:styleId="Heading8">
    <w:name w:val="heading 8"/>
    <w:basedOn w:val="Normal"/>
    <w:next w:val="Normal"/>
    <w:link w:val="Heading8Char"/>
    <w:qFormat/>
    <w:rsid w:val="007074D8"/>
    <w:pPr>
      <w:ind w:left="720"/>
      <w:outlineLvl w:val="7"/>
    </w:pPr>
    <w:rPr>
      <w:i/>
    </w:rPr>
  </w:style>
  <w:style w:type="paragraph" w:styleId="Heading9">
    <w:name w:val="heading 9"/>
    <w:basedOn w:val="Normal"/>
    <w:next w:val="Normal"/>
    <w:link w:val="Heading9Char"/>
    <w:qFormat/>
    <w:rsid w:val="007074D8"/>
    <w:pPr>
      <w:ind w:left="720"/>
      <w:outlineLvl w:val="8"/>
    </w:pPr>
    <w:rPr>
      <w:i/>
    </w:rPr>
  </w:style>
  <w:style w:type="character" w:default="1" w:styleId="DefaultParagraphFont">
    <w:name w:val="Default Paragraph Font"/>
    <w:uiPriority w:val="1"/>
    <w:unhideWhenUsed/>
    <w:rsid w:val="00707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4D8"/>
  </w:style>
  <w:style w:type="character" w:customStyle="1" w:styleId="Heading1Char">
    <w:name w:val="Heading 1 Char"/>
    <w:basedOn w:val="DefaultParagraphFont"/>
    <w:link w:val="Heading1"/>
    <w:rsid w:val="007074D8"/>
    <w:rPr>
      <w:rFonts w:ascii="Times New Roman" w:eastAsia="Times New Roman" w:hAnsi="Times New Roman" w:cs="Times New Roman"/>
      <w:b/>
      <w:sz w:val="32"/>
      <w:szCs w:val="20"/>
      <w:lang w:eastAsia="en-US"/>
    </w:rPr>
  </w:style>
  <w:style w:type="paragraph" w:styleId="BodyText">
    <w:name w:val="Body Text"/>
    <w:basedOn w:val="Normal"/>
    <w:link w:val="BodyTextChar"/>
    <w:rsid w:val="007074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4D8"/>
    <w:rPr>
      <w:rFonts w:ascii="Times New Roman" w:eastAsia="Times New Roman" w:hAnsi="Times New Roman" w:cs="Times New Roman"/>
      <w:sz w:val="24"/>
      <w:lang w:eastAsia="en-US"/>
    </w:rPr>
  </w:style>
  <w:style w:type="paragraph" w:styleId="ListBullet">
    <w:name w:val="List Bullet"/>
    <w:basedOn w:val="List"/>
    <w:rsid w:val="007074D8"/>
    <w:pPr>
      <w:numPr>
        <w:numId w:val="11"/>
      </w:numPr>
      <w:tabs>
        <w:tab w:val="clear" w:pos="340"/>
      </w:tabs>
      <w:spacing w:before="40" w:after="40"/>
    </w:pPr>
  </w:style>
  <w:style w:type="character" w:customStyle="1" w:styleId="SpecialBold">
    <w:name w:val="Special Bold"/>
    <w:basedOn w:val="DefaultParagraphFont"/>
    <w:rsid w:val="007074D8"/>
    <w:rPr>
      <w:b/>
      <w:spacing w:val="0"/>
    </w:rPr>
  </w:style>
  <w:style w:type="paragraph" w:customStyle="1" w:styleId="SuperHeading">
    <w:name w:val="SuperHeading"/>
    <w:basedOn w:val="Normal"/>
    <w:rsid w:val="007074D8"/>
    <w:pPr>
      <w:spacing w:before="240" w:after="120"/>
      <w:outlineLvl w:val="0"/>
    </w:pPr>
    <w:rPr>
      <w:rFonts w:ascii="Times New Roman" w:hAnsi="Times New Roman"/>
      <w:b/>
      <w:sz w:val="32"/>
    </w:rPr>
  </w:style>
  <w:style w:type="paragraph" w:customStyle="1" w:styleId="AllowPageBreak">
    <w:name w:val="AllowPageBreak"/>
    <w:rsid w:val="007074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7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4D8"/>
    <w:rPr>
      <w:rFonts w:ascii="Courier New" w:eastAsia="Times New Roman" w:hAnsi="Courier New" w:cs="Times New Roman"/>
      <w:i/>
      <w:szCs w:val="20"/>
      <w:lang w:eastAsia="en-US"/>
    </w:rPr>
  </w:style>
  <w:style w:type="paragraph" w:customStyle="1" w:styleId="HeadingBase">
    <w:name w:val="Heading Base"/>
    <w:rsid w:val="00707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4D8"/>
    <w:pPr>
      <w:tabs>
        <w:tab w:val="right" w:leader="dot" w:pos="9072"/>
      </w:tabs>
      <w:ind w:left="567"/>
    </w:pPr>
    <w:rPr>
      <w:szCs w:val="22"/>
    </w:rPr>
  </w:style>
  <w:style w:type="paragraph" w:customStyle="1" w:styleId="TOCBase">
    <w:name w:val="TOC Base"/>
    <w:rsid w:val="00707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4D8"/>
    <w:pPr>
      <w:tabs>
        <w:tab w:val="right" w:leader="dot" w:pos="9072"/>
      </w:tabs>
      <w:spacing w:before="40" w:after="40"/>
      <w:ind w:left="284"/>
    </w:pPr>
    <w:rPr>
      <w:rFonts w:ascii="Times New Roman" w:hAnsi="Times New Roman"/>
    </w:rPr>
  </w:style>
  <w:style w:type="paragraph" w:styleId="TOC1">
    <w:name w:val="toc 1"/>
    <w:basedOn w:val="TOCBase"/>
    <w:next w:val="Normal"/>
    <w:rsid w:val="007074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4D8"/>
    <w:rPr>
      <w:rFonts w:ascii="Times New Roman" w:eastAsia="Times New Roman" w:hAnsi="Times New Roman" w:cs="Times New Roman"/>
      <w:sz w:val="16"/>
      <w:lang w:eastAsia="en-US"/>
    </w:rPr>
  </w:style>
  <w:style w:type="paragraph" w:styleId="Title">
    <w:name w:val="Title"/>
    <w:basedOn w:val="HeadingBase"/>
    <w:link w:val="TitleChar"/>
    <w:qFormat/>
    <w:rsid w:val="007074D8"/>
    <w:pPr>
      <w:spacing w:before="5040"/>
      <w:jc w:val="center"/>
    </w:pPr>
    <w:rPr>
      <w:sz w:val="48"/>
      <w:szCs w:val="72"/>
      <w:lang w:val="en-US"/>
    </w:rPr>
  </w:style>
  <w:style w:type="character" w:customStyle="1" w:styleId="TitleChar">
    <w:name w:val="Title Char"/>
    <w:basedOn w:val="DefaultParagraphFont"/>
    <w:link w:val="Title"/>
    <w:rsid w:val="00707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4D8"/>
    <w:pPr>
      <w:tabs>
        <w:tab w:val="left" w:pos="3600"/>
        <w:tab w:val="left" w:pos="3958"/>
      </w:tabs>
    </w:pPr>
  </w:style>
  <w:style w:type="paragraph" w:styleId="List">
    <w:name w:val="List"/>
    <w:basedOn w:val="BodyText"/>
    <w:next w:val="BodyText"/>
    <w:rsid w:val="007074D8"/>
    <w:pPr>
      <w:tabs>
        <w:tab w:val="left" w:pos="340"/>
      </w:tabs>
      <w:spacing w:before="60" w:after="60"/>
      <w:ind w:left="340" w:hanging="340"/>
    </w:pPr>
  </w:style>
  <w:style w:type="paragraph" w:customStyle="1" w:styleId="Note">
    <w:name w:val="Note"/>
    <w:basedOn w:val="BodyText"/>
    <w:rsid w:val="00707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4D8"/>
    <w:pPr>
      <w:framePr w:wrap="auto" w:hAnchor="text" w:y="6049"/>
    </w:pPr>
    <w:rPr>
      <w:color w:val="000000"/>
      <w:sz w:val="40"/>
    </w:rPr>
  </w:style>
  <w:style w:type="paragraph" w:customStyle="1" w:styleId="TOCTitle">
    <w:name w:val="TOCTitle"/>
    <w:basedOn w:val="Heading1"/>
    <w:rsid w:val="007074D8"/>
    <w:pPr>
      <w:spacing w:after="240"/>
      <w:jc w:val="center"/>
      <w:outlineLvl w:val="9"/>
    </w:pPr>
    <w:rPr>
      <w:caps/>
    </w:rPr>
  </w:style>
  <w:style w:type="paragraph" w:customStyle="1" w:styleId="Version">
    <w:name w:val="Version"/>
    <w:rsid w:val="00707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4D8"/>
    <w:pPr>
      <w:numPr>
        <w:numId w:val="12"/>
      </w:numPr>
      <w:tabs>
        <w:tab w:val="clear" w:pos="680"/>
      </w:tabs>
    </w:pPr>
  </w:style>
  <w:style w:type="paragraph" w:styleId="Index1">
    <w:name w:val="index 1"/>
    <w:basedOn w:val="Normal"/>
    <w:next w:val="Normal"/>
    <w:semiHidden/>
    <w:rsid w:val="007074D8"/>
    <w:pPr>
      <w:keepNext w:val="0"/>
      <w:tabs>
        <w:tab w:val="right" w:pos="4176"/>
      </w:tabs>
      <w:ind w:left="198" w:hanging="198"/>
    </w:pPr>
    <w:rPr>
      <w:rFonts w:ascii="Garamond" w:hAnsi="Garamond"/>
    </w:rPr>
  </w:style>
  <w:style w:type="paragraph" w:styleId="IndexHeading">
    <w:name w:val="index heading"/>
    <w:basedOn w:val="Normal"/>
    <w:next w:val="Index1"/>
    <w:semiHidden/>
    <w:rsid w:val="007074D8"/>
    <w:pPr>
      <w:spacing w:before="120" w:after="120"/>
    </w:pPr>
    <w:rPr>
      <w:rFonts w:ascii="Arial" w:hAnsi="Arial"/>
      <w:b/>
      <w:color w:val="918585"/>
      <w:sz w:val="24"/>
    </w:rPr>
  </w:style>
  <w:style w:type="paragraph" w:styleId="Header">
    <w:name w:val="header"/>
    <w:basedOn w:val="Normal"/>
    <w:link w:val="HeaderChar"/>
    <w:rsid w:val="00707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4D8"/>
    <w:rPr>
      <w:rFonts w:ascii="Times New Roman" w:eastAsia="Times New Roman" w:hAnsi="Times New Roman" w:cs="Times New Roman"/>
      <w:sz w:val="16"/>
      <w:szCs w:val="20"/>
      <w:lang w:val="en-GB" w:eastAsia="en-US"/>
    </w:rPr>
  </w:style>
  <w:style w:type="paragraph" w:customStyle="1" w:styleId="Chapter">
    <w:name w:val="Chapter"/>
    <w:basedOn w:val="Normal"/>
    <w:rsid w:val="007074D8"/>
    <w:pPr>
      <w:spacing w:before="240"/>
    </w:pPr>
    <w:rPr>
      <w:rFonts w:ascii="Times New Roman" w:hAnsi="Times New Roman"/>
      <w:smallCaps/>
      <w:spacing w:val="80"/>
      <w:sz w:val="28"/>
    </w:rPr>
  </w:style>
  <w:style w:type="paragraph" w:customStyle="1" w:styleId="InChapter">
    <w:name w:val="InChapter"/>
    <w:basedOn w:val="Heading3"/>
    <w:rsid w:val="007074D8"/>
    <w:pPr>
      <w:spacing w:after="240"/>
      <w:outlineLvl w:val="9"/>
    </w:pPr>
    <w:rPr>
      <w:noProof/>
    </w:rPr>
  </w:style>
  <w:style w:type="paragraph" w:styleId="Index2">
    <w:name w:val="index 2"/>
    <w:basedOn w:val="Normal"/>
    <w:next w:val="Normal"/>
    <w:semiHidden/>
    <w:rsid w:val="007074D8"/>
    <w:pPr>
      <w:tabs>
        <w:tab w:val="right" w:pos="4176"/>
      </w:tabs>
      <w:ind w:left="568" w:hanging="284"/>
    </w:pPr>
    <w:rPr>
      <w:rFonts w:ascii="Garamond" w:hAnsi="Garamond"/>
    </w:rPr>
  </w:style>
  <w:style w:type="paragraph" w:customStyle="1" w:styleId="Byline">
    <w:name w:val="Byline"/>
    <w:rsid w:val="00707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4D8"/>
    <w:pPr>
      <w:tabs>
        <w:tab w:val="clear" w:pos="3600"/>
        <w:tab w:val="clear" w:pos="3958"/>
      </w:tabs>
      <w:jc w:val="right"/>
    </w:pPr>
  </w:style>
  <w:style w:type="character" w:styleId="Emphasis">
    <w:name w:val="Emphasis"/>
    <w:basedOn w:val="DefaultParagraphFont"/>
    <w:qFormat/>
    <w:rsid w:val="007074D8"/>
    <w:rPr>
      <w:i/>
    </w:rPr>
  </w:style>
  <w:style w:type="paragraph" w:styleId="Caption">
    <w:name w:val="caption"/>
    <w:basedOn w:val="BodyText"/>
    <w:next w:val="Normal"/>
    <w:qFormat/>
    <w:rsid w:val="007074D8"/>
    <w:pPr>
      <w:framePr w:w="2268" w:hSpace="181" w:vSpace="181" w:wrap="around" w:vAnchor="text" w:hAnchor="page" w:x="1135" w:y="285" w:anchorLock="1"/>
    </w:pPr>
    <w:rPr>
      <w:i/>
    </w:rPr>
  </w:style>
  <w:style w:type="paragraph" w:customStyle="1" w:styleId="MiniTOCTitle">
    <w:name w:val="MiniTOCTitle"/>
    <w:basedOn w:val="Heading4"/>
    <w:rsid w:val="007074D8"/>
    <w:pPr>
      <w:spacing w:before="240"/>
      <w:outlineLvl w:val="9"/>
    </w:pPr>
    <w:rPr>
      <w:noProof/>
      <w:sz w:val="24"/>
    </w:rPr>
  </w:style>
  <w:style w:type="paragraph" w:customStyle="1" w:styleId="MiniTOCItem">
    <w:name w:val="MiniTOCItem"/>
    <w:basedOn w:val="ListBullet"/>
    <w:rsid w:val="007074D8"/>
    <w:pPr>
      <w:numPr>
        <w:numId w:val="0"/>
      </w:numPr>
      <w:tabs>
        <w:tab w:val="right" w:leader="dot" w:pos="6521"/>
      </w:tabs>
      <w:spacing w:before="0" w:after="0"/>
    </w:pPr>
  </w:style>
  <w:style w:type="paragraph" w:customStyle="1" w:styleId="TOFTitle">
    <w:name w:val="TOFTitle"/>
    <w:basedOn w:val="TOCTitle"/>
    <w:rsid w:val="007074D8"/>
  </w:style>
  <w:style w:type="paragraph" w:styleId="TableofFigures">
    <w:name w:val="table of figures"/>
    <w:basedOn w:val="Normal"/>
    <w:next w:val="Normal"/>
    <w:semiHidden/>
    <w:rsid w:val="007074D8"/>
    <w:pPr>
      <w:tabs>
        <w:tab w:val="right" w:leader="dot" w:pos="9072"/>
      </w:tabs>
      <w:ind w:left="970" w:hanging="403"/>
    </w:pPr>
    <w:rPr>
      <w:rFonts w:ascii="Times New Roman" w:hAnsi="Times New Roman"/>
      <w:b/>
    </w:rPr>
  </w:style>
  <w:style w:type="paragraph" w:styleId="ListNumber">
    <w:name w:val="List Number"/>
    <w:basedOn w:val="List"/>
    <w:rsid w:val="007074D8"/>
    <w:pPr>
      <w:numPr>
        <w:numId w:val="14"/>
      </w:numPr>
      <w:tabs>
        <w:tab w:val="clear" w:pos="340"/>
      </w:tabs>
    </w:pPr>
  </w:style>
  <w:style w:type="character" w:customStyle="1" w:styleId="WingdingSymbols">
    <w:name w:val="Wingding Symbols"/>
    <w:rsid w:val="007074D8"/>
    <w:rPr>
      <w:rFonts w:ascii="Wingdings" w:hAnsi="Wingdings"/>
    </w:rPr>
  </w:style>
  <w:style w:type="paragraph" w:customStyle="1" w:styleId="TableHeading">
    <w:name w:val="Table Heading"/>
    <w:basedOn w:val="HeadingBase"/>
    <w:rsid w:val="007074D8"/>
    <w:pPr>
      <w:keepLines/>
      <w:pBdr>
        <w:bottom w:val="single" w:sz="6" w:space="1" w:color="918585"/>
      </w:pBdr>
      <w:spacing w:before="240"/>
    </w:pPr>
  </w:style>
  <w:style w:type="character" w:customStyle="1" w:styleId="HotSpot">
    <w:name w:val="HotSpot"/>
    <w:rsid w:val="007074D8"/>
    <w:rPr>
      <w:color w:val="0033CC"/>
      <w:u w:val="none"/>
    </w:rPr>
  </w:style>
  <w:style w:type="paragraph" w:customStyle="1" w:styleId="BodyTextRight">
    <w:name w:val="Body Text Right"/>
    <w:basedOn w:val="BodyText"/>
    <w:rsid w:val="007074D8"/>
    <w:pPr>
      <w:spacing w:before="0" w:after="0"/>
      <w:jc w:val="right"/>
    </w:pPr>
  </w:style>
  <w:style w:type="paragraph" w:styleId="Index3">
    <w:name w:val="index 3"/>
    <w:basedOn w:val="ListNumber2"/>
    <w:next w:val="Normal"/>
    <w:semiHidden/>
    <w:rsid w:val="007074D8"/>
    <w:pPr>
      <w:numPr>
        <w:numId w:val="0"/>
      </w:numPr>
      <w:tabs>
        <w:tab w:val="right" w:leader="dot" w:pos="4176"/>
      </w:tabs>
    </w:pPr>
  </w:style>
  <w:style w:type="paragraph" w:styleId="ListNumber2">
    <w:name w:val="List Number 2"/>
    <w:basedOn w:val="List2"/>
    <w:rsid w:val="007074D8"/>
    <w:pPr>
      <w:numPr>
        <w:numId w:val="9"/>
      </w:numPr>
      <w:tabs>
        <w:tab w:val="clear" w:pos="1060"/>
      </w:tabs>
    </w:pPr>
  </w:style>
  <w:style w:type="paragraph" w:customStyle="1" w:styleId="MarginNote">
    <w:name w:val="Margin Note"/>
    <w:basedOn w:val="BodyText"/>
    <w:rsid w:val="00707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4D8"/>
    <w:rPr>
      <w:sz w:val="32"/>
    </w:rPr>
  </w:style>
  <w:style w:type="paragraph" w:customStyle="1" w:styleId="HeadingProcedure">
    <w:name w:val="Heading Procedure"/>
    <w:basedOn w:val="HeadingBase"/>
    <w:next w:val="Normal"/>
    <w:rsid w:val="007074D8"/>
    <w:pPr>
      <w:tabs>
        <w:tab w:val="left" w:pos="0"/>
      </w:tabs>
      <w:spacing w:before="120" w:after="60"/>
    </w:pPr>
    <w:rPr>
      <w:i/>
      <w:color w:val="918585"/>
      <w:sz w:val="22"/>
    </w:rPr>
  </w:style>
  <w:style w:type="paragraph" w:customStyle="1" w:styleId="TableBodyText">
    <w:name w:val="Table Body Text"/>
    <w:basedOn w:val="BodyText"/>
    <w:rsid w:val="007074D8"/>
    <w:pPr>
      <w:spacing w:before="60" w:after="60"/>
    </w:pPr>
  </w:style>
  <w:style w:type="paragraph" w:styleId="ListContinue">
    <w:name w:val="List Continue"/>
    <w:basedOn w:val="List"/>
    <w:rsid w:val="007074D8"/>
    <w:pPr>
      <w:ind w:firstLine="0"/>
    </w:pPr>
  </w:style>
  <w:style w:type="paragraph" w:customStyle="1" w:styleId="ListNote">
    <w:name w:val="List Note"/>
    <w:basedOn w:val="List"/>
    <w:rsid w:val="007074D8"/>
    <w:pPr>
      <w:pBdr>
        <w:top w:val="single" w:sz="6" w:space="2" w:color="918585"/>
        <w:bottom w:val="single" w:sz="6" w:space="2" w:color="918585"/>
      </w:pBdr>
      <w:tabs>
        <w:tab w:val="left" w:pos="1021"/>
      </w:tabs>
      <w:ind w:firstLine="0"/>
    </w:pPr>
  </w:style>
  <w:style w:type="paragraph" w:customStyle="1" w:styleId="Warning">
    <w:name w:val="Warning"/>
    <w:basedOn w:val="BodyText"/>
    <w:rsid w:val="007074D8"/>
    <w:pPr>
      <w:shd w:val="clear" w:color="auto" w:fill="D9D9D9"/>
      <w:tabs>
        <w:tab w:val="left" w:pos="992"/>
      </w:tabs>
      <w:ind w:left="119" w:right="119"/>
    </w:pPr>
    <w:rPr>
      <w:sz w:val="20"/>
    </w:rPr>
  </w:style>
  <w:style w:type="paragraph" w:customStyle="1" w:styleId="MarginIcons">
    <w:name w:val="Margin Icons"/>
    <w:basedOn w:val="BodyText"/>
    <w:rsid w:val="00707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4D8"/>
    <w:rPr>
      <w:rFonts w:ascii="Courier New" w:hAnsi="Courier New"/>
    </w:rPr>
  </w:style>
  <w:style w:type="paragraph" w:customStyle="1" w:styleId="NoteBullet">
    <w:name w:val="Note Bullet"/>
    <w:basedOn w:val="Note"/>
    <w:rsid w:val="007074D8"/>
    <w:pPr>
      <w:tabs>
        <w:tab w:val="clear" w:pos="680"/>
      </w:tabs>
      <w:spacing w:before="60" w:after="60"/>
    </w:pPr>
  </w:style>
  <w:style w:type="paragraph" w:customStyle="1" w:styleId="SubHeading2">
    <w:name w:val="SubHeading2"/>
    <w:basedOn w:val="HeadingBase"/>
    <w:rsid w:val="007074D8"/>
    <w:pPr>
      <w:spacing w:before="240" w:after="60"/>
    </w:pPr>
    <w:rPr>
      <w:sz w:val="20"/>
    </w:rPr>
  </w:style>
  <w:style w:type="paragraph" w:customStyle="1" w:styleId="SubHeading1">
    <w:name w:val="SubHeading1"/>
    <w:basedOn w:val="HeadingBase"/>
    <w:rsid w:val="007074D8"/>
    <w:pPr>
      <w:spacing w:before="240" w:after="60"/>
    </w:pPr>
    <w:rPr>
      <w:color w:val="918585"/>
      <w:sz w:val="22"/>
    </w:rPr>
  </w:style>
  <w:style w:type="paragraph" w:customStyle="1" w:styleId="SideHeading">
    <w:name w:val="Side Heading"/>
    <w:basedOn w:val="HeadingBase"/>
    <w:rsid w:val="00707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4D8"/>
    <w:pPr>
      <w:numPr>
        <w:numId w:val="10"/>
      </w:numPr>
    </w:pPr>
  </w:style>
  <w:style w:type="paragraph" w:styleId="PlainText">
    <w:name w:val="Plain Text"/>
    <w:basedOn w:val="Normal"/>
    <w:link w:val="PlainTextChar"/>
    <w:rsid w:val="007074D8"/>
    <w:rPr>
      <w:sz w:val="20"/>
    </w:rPr>
  </w:style>
  <w:style w:type="character" w:customStyle="1" w:styleId="PlainTextChar">
    <w:name w:val="Plain Text Char"/>
    <w:basedOn w:val="DefaultParagraphFont"/>
    <w:link w:val="PlainText"/>
    <w:rsid w:val="007074D8"/>
    <w:rPr>
      <w:rFonts w:ascii="Courier New" w:eastAsia="Times New Roman" w:hAnsi="Courier New" w:cs="Times New Roman"/>
      <w:sz w:val="20"/>
      <w:szCs w:val="20"/>
      <w:lang w:eastAsia="en-US"/>
    </w:rPr>
  </w:style>
  <w:style w:type="character" w:customStyle="1" w:styleId="MenuOption">
    <w:name w:val="Menu Option"/>
    <w:basedOn w:val="DefaultParagraphFont"/>
    <w:rsid w:val="007074D8"/>
    <w:rPr>
      <w:b/>
      <w:smallCaps/>
    </w:rPr>
  </w:style>
  <w:style w:type="paragraph" w:customStyle="1" w:styleId="TableListNumber">
    <w:name w:val="Table List Number"/>
    <w:basedOn w:val="ListNumber"/>
    <w:rsid w:val="007074D8"/>
    <w:pPr>
      <w:numPr>
        <w:numId w:val="0"/>
      </w:numPr>
    </w:pPr>
  </w:style>
  <w:style w:type="paragraph" w:styleId="TOC4">
    <w:name w:val="toc 4"/>
    <w:basedOn w:val="TOCBase"/>
    <w:next w:val="Normal"/>
    <w:semiHidden/>
    <w:rsid w:val="007074D8"/>
    <w:pPr>
      <w:tabs>
        <w:tab w:val="right" w:leader="dot" w:pos="9071"/>
      </w:tabs>
      <w:ind w:left="1701"/>
    </w:pPr>
  </w:style>
  <w:style w:type="paragraph" w:customStyle="1" w:styleId="ListAlpha">
    <w:name w:val="List Alpha"/>
    <w:basedOn w:val="List"/>
    <w:rsid w:val="007074D8"/>
    <w:pPr>
      <w:numPr>
        <w:numId w:val="8"/>
      </w:numPr>
    </w:pPr>
  </w:style>
  <w:style w:type="paragraph" w:customStyle="1" w:styleId="ListAlpha2">
    <w:name w:val="List Alpha 2"/>
    <w:basedOn w:val="List2"/>
    <w:rsid w:val="007074D8"/>
    <w:pPr>
      <w:numPr>
        <w:numId w:val="7"/>
      </w:numPr>
    </w:pPr>
  </w:style>
  <w:style w:type="paragraph" w:styleId="List2">
    <w:name w:val="List 2"/>
    <w:basedOn w:val="BodyText"/>
    <w:rsid w:val="007074D8"/>
    <w:pPr>
      <w:tabs>
        <w:tab w:val="left" w:pos="680"/>
      </w:tabs>
      <w:spacing w:before="60" w:after="60"/>
      <w:ind w:left="680" w:hanging="340"/>
    </w:pPr>
  </w:style>
  <w:style w:type="paragraph" w:styleId="List3">
    <w:name w:val="List 3"/>
    <w:basedOn w:val="BodyText"/>
    <w:rsid w:val="007074D8"/>
    <w:pPr>
      <w:tabs>
        <w:tab w:val="left" w:pos="1021"/>
      </w:tabs>
      <w:spacing w:before="60" w:after="60"/>
      <w:ind w:left="1020" w:hanging="340"/>
    </w:pPr>
  </w:style>
  <w:style w:type="paragraph" w:styleId="List4">
    <w:name w:val="List 4"/>
    <w:basedOn w:val="BodyText"/>
    <w:rsid w:val="007074D8"/>
    <w:pPr>
      <w:tabs>
        <w:tab w:val="left" w:pos="1361"/>
      </w:tabs>
      <w:spacing w:before="60" w:after="60"/>
      <w:ind w:left="1361" w:hanging="340"/>
    </w:pPr>
  </w:style>
  <w:style w:type="paragraph" w:styleId="List5">
    <w:name w:val="List 5"/>
    <w:basedOn w:val="BodyText"/>
    <w:rsid w:val="007074D8"/>
    <w:pPr>
      <w:tabs>
        <w:tab w:val="left" w:pos="1701"/>
      </w:tabs>
      <w:spacing w:before="60" w:after="60"/>
      <w:ind w:left="1701" w:hanging="340"/>
    </w:pPr>
  </w:style>
  <w:style w:type="paragraph" w:styleId="ListBullet3">
    <w:name w:val="List Bullet 3"/>
    <w:basedOn w:val="List3"/>
    <w:rsid w:val="007074D8"/>
    <w:pPr>
      <w:numPr>
        <w:numId w:val="13"/>
      </w:numPr>
      <w:tabs>
        <w:tab w:val="clear" w:pos="1021"/>
      </w:tabs>
      <w:ind w:left="1037" w:hanging="357"/>
    </w:pPr>
  </w:style>
  <w:style w:type="paragraph" w:styleId="ListBullet4">
    <w:name w:val="List Bullet 4"/>
    <w:basedOn w:val="List4"/>
    <w:rsid w:val="007074D8"/>
    <w:pPr>
      <w:numPr>
        <w:numId w:val="2"/>
      </w:numPr>
      <w:tabs>
        <w:tab w:val="clear" w:pos="1361"/>
      </w:tabs>
    </w:pPr>
  </w:style>
  <w:style w:type="paragraph" w:styleId="ListBullet5">
    <w:name w:val="List Bullet 5"/>
    <w:basedOn w:val="List5"/>
    <w:rsid w:val="007074D8"/>
    <w:pPr>
      <w:numPr>
        <w:numId w:val="3"/>
      </w:numPr>
    </w:pPr>
  </w:style>
  <w:style w:type="paragraph" w:styleId="ListContinue2">
    <w:name w:val="List Continue 2"/>
    <w:basedOn w:val="List2"/>
    <w:rsid w:val="007074D8"/>
    <w:pPr>
      <w:ind w:firstLine="0"/>
    </w:pPr>
  </w:style>
  <w:style w:type="paragraph" w:styleId="ListContinue3">
    <w:name w:val="List Continue 3"/>
    <w:basedOn w:val="List3"/>
    <w:rsid w:val="007074D8"/>
    <w:pPr>
      <w:ind w:left="1021" w:firstLine="0"/>
    </w:pPr>
  </w:style>
  <w:style w:type="paragraph" w:styleId="ListContinue4">
    <w:name w:val="List Continue 4"/>
    <w:basedOn w:val="List4"/>
    <w:rsid w:val="007074D8"/>
    <w:pPr>
      <w:ind w:firstLine="0"/>
    </w:pPr>
  </w:style>
  <w:style w:type="paragraph" w:styleId="ListContinue5">
    <w:name w:val="List Continue 5"/>
    <w:basedOn w:val="List5"/>
    <w:rsid w:val="007074D8"/>
    <w:pPr>
      <w:ind w:firstLine="0"/>
    </w:pPr>
  </w:style>
  <w:style w:type="paragraph" w:styleId="ListNumber3">
    <w:name w:val="List Number 3"/>
    <w:basedOn w:val="List3"/>
    <w:rsid w:val="007074D8"/>
    <w:pPr>
      <w:numPr>
        <w:numId w:val="4"/>
      </w:numPr>
    </w:pPr>
  </w:style>
  <w:style w:type="paragraph" w:styleId="ListNumber4">
    <w:name w:val="List Number 4"/>
    <w:basedOn w:val="List4"/>
    <w:rsid w:val="007074D8"/>
    <w:pPr>
      <w:numPr>
        <w:numId w:val="5"/>
      </w:numPr>
    </w:pPr>
  </w:style>
  <w:style w:type="paragraph" w:styleId="ListNumber5">
    <w:name w:val="List Number 5"/>
    <w:basedOn w:val="List5"/>
    <w:rsid w:val="007074D8"/>
    <w:pPr>
      <w:numPr>
        <w:numId w:val="6"/>
      </w:numPr>
    </w:pPr>
  </w:style>
  <w:style w:type="paragraph" w:styleId="BlockText">
    <w:name w:val="Block Text"/>
    <w:basedOn w:val="Normal"/>
    <w:rsid w:val="007074D8"/>
    <w:pPr>
      <w:spacing w:after="120"/>
      <w:ind w:left="1440" w:right="1440"/>
    </w:pPr>
  </w:style>
  <w:style w:type="character" w:customStyle="1" w:styleId="Subscript">
    <w:name w:val="Subscript"/>
    <w:basedOn w:val="DefaultParagraphFont"/>
    <w:rsid w:val="007074D8"/>
    <w:rPr>
      <w:sz w:val="16"/>
      <w:vertAlign w:val="subscript"/>
    </w:rPr>
  </w:style>
  <w:style w:type="character" w:customStyle="1" w:styleId="Superscript">
    <w:name w:val="Superscript"/>
    <w:basedOn w:val="DefaultParagraphFont"/>
    <w:rsid w:val="007074D8"/>
    <w:rPr>
      <w:sz w:val="16"/>
      <w:vertAlign w:val="superscript"/>
    </w:rPr>
  </w:style>
  <w:style w:type="character" w:customStyle="1" w:styleId="Symbols">
    <w:name w:val="Symbols"/>
    <w:basedOn w:val="DefaultParagraphFont"/>
    <w:rsid w:val="007074D8"/>
    <w:rPr>
      <w:rFonts w:ascii="Symbol" w:hAnsi="Symbol"/>
    </w:rPr>
  </w:style>
  <w:style w:type="character" w:customStyle="1" w:styleId="MenuOptions">
    <w:name w:val="Menu Options"/>
    <w:basedOn w:val="DefaultParagraphFont"/>
    <w:rsid w:val="007074D8"/>
    <w:rPr>
      <w:rFonts w:ascii="Arial Narrow" w:hAnsi="Arial Narrow"/>
      <w:smallCaps/>
    </w:rPr>
  </w:style>
  <w:style w:type="character" w:customStyle="1" w:styleId="Buttons">
    <w:name w:val="Buttons"/>
    <w:basedOn w:val="DefaultParagraphFont"/>
    <w:rsid w:val="007074D8"/>
    <w:rPr>
      <w:b/>
    </w:rPr>
  </w:style>
  <w:style w:type="character" w:customStyle="1" w:styleId="Underlined">
    <w:name w:val="Underlined"/>
    <w:basedOn w:val="DefaultParagraphFont"/>
    <w:rsid w:val="007074D8"/>
    <w:rPr>
      <w:u w:val="single"/>
    </w:rPr>
  </w:style>
  <w:style w:type="paragraph" w:customStyle="1" w:styleId="TableBodyTextRight">
    <w:name w:val="Table Body Text Right"/>
    <w:basedOn w:val="TableBodyText"/>
    <w:rsid w:val="007074D8"/>
    <w:pPr>
      <w:widowControl w:val="0"/>
      <w:autoSpaceDE w:val="0"/>
      <w:autoSpaceDN w:val="0"/>
      <w:adjustRightInd w:val="0"/>
      <w:jc w:val="right"/>
    </w:pPr>
    <w:rPr>
      <w:rFonts w:cs="Arial"/>
      <w:szCs w:val="18"/>
    </w:rPr>
  </w:style>
  <w:style w:type="paragraph" w:customStyle="1" w:styleId="CopyrightText">
    <w:name w:val="Copyright Text"/>
    <w:basedOn w:val="BodyText"/>
    <w:rsid w:val="007074D8"/>
    <w:rPr>
      <w:sz w:val="18"/>
    </w:rPr>
  </w:style>
  <w:style w:type="paragraph" w:customStyle="1" w:styleId="BodySmallRight">
    <w:name w:val="Body Small Right"/>
    <w:basedOn w:val="BodyTextRight"/>
    <w:rsid w:val="007074D8"/>
    <w:rPr>
      <w:sz w:val="18"/>
      <w:szCs w:val="18"/>
    </w:rPr>
  </w:style>
  <w:style w:type="paragraph" w:customStyle="1" w:styleId="MarginEdition">
    <w:name w:val="Margin Edition"/>
    <w:basedOn w:val="MarginNote"/>
    <w:rsid w:val="007074D8"/>
    <w:pPr>
      <w:spacing w:before="0" w:after="0"/>
    </w:pPr>
    <w:rPr>
      <w:rFonts w:ascii="Times New Roman" w:hAnsi="Times New Roman"/>
      <w:color w:val="999999"/>
    </w:rPr>
  </w:style>
  <w:style w:type="paragraph" w:customStyle="1" w:styleId="Spacer">
    <w:name w:val="Spacer"/>
    <w:basedOn w:val="Normal"/>
    <w:rsid w:val="007074D8"/>
    <w:rPr>
      <w:sz w:val="2"/>
      <w:szCs w:val="2"/>
    </w:rPr>
  </w:style>
  <w:style w:type="character" w:customStyle="1" w:styleId="Small">
    <w:name w:val="Small"/>
    <w:basedOn w:val="DefaultParagraphFont"/>
    <w:rsid w:val="007074D8"/>
    <w:rPr>
      <w:sz w:val="16"/>
    </w:rPr>
  </w:style>
  <w:style w:type="paragraph" w:customStyle="1" w:styleId="WideTable">
    <w:name w:val="Wide Table"/>
    <w:basedOn w:val="Normal"/>
    <w:rsid w:val="007074D8"/>
    <w:pPr>
      <w:ind w:left="-1418"/>
    </w:pPr>
    <w:rPr>
      <w:sz w:val="2"/>
      <w:szCs w:val="2"/>
    </w:rPr>
  </w:style>
  <w:style w:type="character" w:styleId="PageNumber">
    <w:name w:val="page number"/>
    <w:basedOn w:val="DefaultParagraphFont"/>
    <w:rsid w:val="007074D8"/>
  </w:style>
  <w:style w:type="paragraph" w:styleId="Quote">
    <w:name w:val="Quote"/>
    <w:basedOn w:val="Heading1"/>
    <w:link w:val="QuoteChar"/>
    <w:qFormat/>
    <w:rsid w:val="007074D8"/>
    <w:rPr>
      <w:b w:val="0"/>
      <w:sz w:val="72"/>
      <w:szCs w:val="72"/>
      <w:lang w:val="en-NZ"/>
    </w:rPr>
  </w:style>
  <w:style w:type="character" w:customStyle="1" w:styleId="QuoteChar">
    <w:name w:val="Quote Char"/>
    <w:basedOn w:val="DefaultParagraphFont"/>
    <w:link w:val="Quote"/>
    <w:rsid w:val="00707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4D8"/>
    <w:pPr>
      <w:pageBreakBefore/>
    </w:pPr>
  </w:style>
  <w:style w:type="paragraph" w:customStyle="1" w:styleId="Border">
    <w:name w:val="Border"/>
    <w:basedOn w:val="Normal"/>
    <w:qFormat/>
    <w:rsid w:val="00707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4D8"/>
    <w:rPr>
      <w:b/>
      <w:bCs/>
      <w:i/>
      <w:iCs/>
      <w:color w:val="auto"/>
    </w:rPr>
  </w:style>
  <w:style w:type="paragraph" w:styleId="IntenseQuote">
    <w:name w:val="Intense Quote"/>
    <w:basedOn w:val="Normal"/>
    <w:next w:val="Normal"/>
    <w:link w:val="IntenseQuoteChar"/>
    <w:uiPriority w:val="30"/>
    <w:qFormat/>
    <w:rsid w:val="00707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4D8"/>
    <w:rPr>
      <w:smallCaps/>
      <w:color w:val="auto"/>
      <w:u w:val="single"/>
    </w:rPr>
  </w:style>
  <w:style w:type="character" w:styleId="IntenseReference">
    <w:name w:val="Intense Reference"/>
    <w:basedOn w:val="DefaultParagraphFont"/>
    <w:uiPriority w:val="32"/>
    <w:qFormat/>
    <w:rsid w:val="007074D8"/>
    <w:rPr>
      <w:b/>
      <w:bCs/>
      <w:smallCaps/>
      <w:color w:val="auto"/>
      <w:spacing w:val="5"/>
      <w:u w:val="single"/>
    </w:rPr>
  </w:style>
  <w:style w:type="paragraph" w:customStyle="1" w:styleId="2ColumnHeading">
    <w:name w:val="2Column Heading"/>
    <w:basedOn w:val="BodyText"/>
    <w:qFormat/>
    <w:rsid w:val="007074D8"/>
    <w:pPr>
      <w:spacing w:after="60"/>
      <w:ind w:left="-2268"/>
    </w:pPr>
    <w:rPr>
      <w:b/>
    </w:rPr>
  </w:style>
  <w:style w:type="paragraph" w:customStyle="1" w:styleId="Heading1TOC">
    <w:name w:val="Heading1 TOC"/>
    <w:basedOn w:val="Normal"/>
    <w:qFormat/>
    <w:rsid w:val="007074D8"/>
    <w:pPr>
      <w:spacing w:before="240" w:after="120"/>
    </w:pPr>
    <w:rPr>
      <w:rFonts w:ascii="Times New Roman" w:hAnsi="Times New Roman"/>
      <w:b/>
      <w:sz w:val="32"/>
    </w:rPr>
  </w:style>
  <w:style w:type="paragraph" w:customStyle="1" w:styleId="Heading2TOC">
    <w:name w:val="Heading2 TOC"/>
    <w:basedOn w:val="Normal"/>
    <w:qFormat/>
    <w:rsid w:val="007074D8"/>
    <w:pPr>
      <w:spacing w:before="240" w:after="60"/>
    </w:pPr>
    <w:rPr>
      <w:rFonts w:ascii="Times New Roman" w:hAnsi="Times New Roman"/>
      <w:b/>
      <w:sz w:val="28"/>
    </w:rPr>
  </w:style>
  <w:style w:type="character" w:customStyle="1" w:styleId="Underline">
    <w:name w:val="Underline"/>
    <w:basedOn w:val="DefaultParagraphFont"/>
    <w:qFormat/>
    <w:rsid w:val="007074D8"/>
    <w:rPr>
      <w:u w:val="single"/>
    </w:rPr>
  </w:style>
  <w:style w:type="character" w:customStyle="1" w:styleId="BoldandItalics">
    <w:name w:val="Bold and Italics"/>
    <w:qFormat/>
    <w:rsid w:val="007074D8"/>
    <w:rPr>
      <w:b/>
      <w:i/>
      <w:u w:val="none"/>
    </w:rPr>
  </w:style>
  <w:style w:type="paragraph" w:styleId="BalloonText">
    <w:name w:val="Balloon Text"/>
    <w:basedOn w:val="Normal"/>
    <w:link w:val="BalloonTextChar"/>
    <w:rsid w:val="007074D8"/>
    <w:rPr>
      <w:rFonts w:ascii="Tahoma" w:hAnsi="Tahoma" w:cs="Tahoma"/>
      <w:sz w:val="16"/>
      <w:szCs w:val="16"/>
    </w:rPr>
  </w:style>
  <w:style w:type="character" w:customStyle="1" w:styleId="BalloonTextChar">
    <w:name w:val="Balloon Text Char"/>
    <w:basedOn w:val="DefaultParagraphFont"/>
    <w:link w:val="BalloonText"/>
    <w:rsid w:val="00707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4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4D8"/>
    <w:rPr>
      <w:b/>
      <w:color w:val="660033"/>
      <w:spacing w:val="0"/>
    </w:rPr>
  </w:style>
  <w:style w:type="paragraph" w:customStyle="1" w:styleId="Nameditemlist">
    <w:name w:val="Named item list"/>
    <w:basedOn w:val="BodyText"/>
    <w:qFormat/>
    <w:rsid w:val="007074D8"/>
    <w:pPr>
      <w:tabs>
        <w:tab w:val="left" w:pos="2835"/>
      </w:tabs>
      <w:ind w:left="2835" w:hanging="2835"/>
    </w:pPr>
  </w:style>
  <w:style w:type="paragraph" w:customStyle="1" w:styleId="BodyTextnopadding">
    <w:name w:val="Body Text no padding"/>
    <w:basedOn w:val="BodyText"/>
    <w:qFormat/>
    <w:rsid w:val="007074D8"/>
    <w:pPr>
      <w:spacing w:before="0" w:after="0"/>
    </w:pPr>
  </w:style>
  <w:style w:type="paragraph" w:customStyle="1" w:styleId="BodyTextBold">
    <w:name w:val="Body Text Bold"/>
    <w:basedOn w:val="BodyText"/>
    <w:qFormat/>
    <w:rsid w:val="007074D8"/>
    <w:rPr>
      <w:b/>
    </w:rPr>
  </w:style>
  <w:style w:type="character" w:styleId="Hyperlink">
    <w:name w:val="Hyperlink"/>
    <w:basedOn w:val="DefaultParagraphFont"/>
    <w:uiPriority w:val="99"/>
    <w:unhideWhenUsed/>
    <w:rsid w:val="00B758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4588</Characters>
  <Application>Microsoft Office Word</Application>
  <DocSecurity>0</DocSecurity>
  <Lines>208</Lines>
  <Paragraphs>106</Paragraphs>
  <ScaleCrop>false</ScaleCrop>
  <Company>Author-it Software Corporation Ltd.</Company>
  <LinksUpToDate>false</LinksUpToDate>
  <CharactersWithSpaces>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CSCINT010 Assess offender risks and needs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