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6AAA" w:rsidP="00666AAA">
      <w:pPr>
        <w:pStyle w:val="Title"/>
      </w:pPr>
      <w:r>
        <w:fldChar w:fldCharType="begin"/>
      </w:r>
      <w:r>
        <w:instrText xml:space="preserve"> TITLE   \* MERGEFORMAT </w:instrText>
      </w:r>
      <w:r>
        <w:fldChar w:fldCharType="separate"/>
      </w:r>
      <w:r>
        <w:t>CSCINT010 Assess offender risks and needs</w:t>
      </w:r>
      <w:r>
        <w:fldChar w:fldCharType="end"/>
      </w:r>
    </w:p>
    <w:p w:rsidR="00666AAA" w:rsidP="00666AAA">
      <w:pPr>
        <w:pStyle w:val="Version"/>
        <w:sectPr w:rsidSect="00CD174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1740" w:rsidP="00CD1740">
      <w:pPr>
        <w:pStyle w:val="SuperHeading"/>
      </w:pPr>
      <w:r w:rsidRPr="00CD1740">
        <w:t>CSCINT010 Assess offender risks and needs</w:t>
      </w:r>
    </w:p>
    <w:p w:rsidR="00000000" w:rsidRPr="00CD1740" w:rsidP="00CD1740">
      <w:pPr>
        <w:pStyle w:val="Heading1"/>
      </w:pPr>
      <w:bookmarkStart w:id="1" w:name="O_1187358"/>
      <w:bookmarkEnd w:id="1"/>
      <w:r w:rsidRPr="00CD1740">
        <w:t>Modification History</w:t>
      </w:r>
    </w:p>
    <w:tbl>
      <w:tblPr>
        <w:tblW w:w="9497" w:type="dxa"/>
        <w:tblLayout w:type="fixed"/>
        <w:tblCellMar>
          <w:left w:w="62" w:type="dxa"/>
          <w:right w:w="62" w:type="dxa"/>
        </w:tblCellMar>
        <w:tblLook w:val="0000"/>
      </w:tblPr>
      <w:tblGrid>
        <w:gridCol w:w="9497"/>
      </w:tblGrid>
      <w:tr w:rsidTr="00CD17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1740" w:rsidP="00CD1740">
            <w:pPr>
              <w:pStyle w:val="BodyText"/>
            </w:pPr>
            <w:r w:rsidRPr="00CD1740">
              <w:t>Release 1. This is the first release of this unit of competency in the CSC Correctional Services Training Package Release 4.0</w:t>
            </w:r>
          </w:p>
        </w:tc>
      </w:tr>
    </w:tbl>
    <w:p w:rsidR="00000000" w:rsidRPr="00CD1740" w:rsidP="00CD1740">
      <w:pPr>
        <w:pStyle w:val="NoPaddingFontSize1"/>
      </w:pPr>
    </w:p>
    <w:p w:rsidR="00000000" w:rsidRPr="00CD1740" w:rsidP="00CD1740">
      <w:pPr>
        <w:pStyle w:val="AllowPageBreak"/>
      </w:pPr>
    </w:p>
    <w:p w:rsidR="00000000" w:rsidRPr="00CD1740" w:rsidP="00CD1740">
      <w:pPr>
        <w:pStyle w:val="Heading1"/>
      </w:pPr>
      <w:bookmarkStart w:id="2" w:name="O_1187359"/>
      <w:bookmarkEnd w:id="2"/>
      <w:r w:rsidRPr="00CD1740">
        <w:t>Application</w:t>
      </w:r>
    </w:p>
    <w:tbl>
      <w:tblPr>
        <w:tblW w:w="9497" w:type="dxa"/>
        <w:tblLayout w:type="fixed"/>
        <w:tblCellMar>
          <w:left w:w="62" w:type="dxa"/>
          <w:right w:w="62" w:type="dxa"/>
        </w:tblCellMar>
        <w:tblLook w:val="0000"/>
      </w:tblPr>
      <w:tblGrid>
        <w:gridCol w:w="9497"/>
      </w:tblGrid>
      <w:tr w:rsidTr="00CD17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1740" w:rsidP="00CD1740">
            <w:pPr>
              <w:pStyle w:val="BodyText"/>
            </w:pPr>
            <w:r w:rsidRPr="00CD1740">
              <w:t>This unit describes the skills and knowledge required to assess offender beh</w:t>
            </w:r>
            <w:r w:rsidRPr="00CD1740">
              <w:t>aviour, communication and presentation, assess risks and determine intervention approach.</w:t>
            </w:r>
          </w:p>
          <w:p w:rsidR="00000000" w:rsidRPr="00CD1740" w:rsidP="00CD1740">
            <w:pPr>
              <w:pStyle w:val="BodyText"/>
            </w:pPr>
            <w:r w:rsidRPr="00CD1740">
              <w:t>Offender risks encompass many different aspects of offender health and safety, including:</w:t>
            </w:r>
          </w:p>
          <w:p w:rsidR="00000000" w:rsidRPr="00CD1740" w:rsidP="00CD1740">
            <w:pPr>
              <w:pStyle w:val="ListBullet"/>
            </w:pPr>
            <w:r w:rsidRPr="00CD1740">
              <w:t>suicide and self-harm</w:t>
            </w:r>
          </w:p>
          <w:p w:rsidR="00000000" w:rsidRPr="00CD1740" w:rsidP="00CD1740">
            <w:pPr>
              <w:pStyle w:val="ListBullet"/>
            </w:pPr>
            <w:r w:rsidRPr="00CD1740">
              <w:t>risk from others</w:t>
            </w:r>
          </w:p>
          <w:p w:rsidR="00000000" w:rsidRPr="00CD1740" w:rsidP="00CD1740">
            <w:pPr>
              <w:pStyle w:val="ListBullet"/>
            </w:pPr>
            <w:r w:rsidRPr="00CD1740">
              <w:t>risk to others</w:t>
            </w:r>
          </w:p>
          <w:p w:rsidR="00000000" w:rsidRPr="00CD1740" w:rsidP="00CD1740">
            <w:pPr>
              <w:pStyle w:val="ListBullet"/>
            </w:pPr>
            <w:r w:rsidRPr="00CD1740">
              <w:t>sexual abuse</w:t>
            </w:r>
          </w:p>
          <w:p w:rsidR="00000000" w:rsidRPr="00CD1740" w:rsidP="00CD1740">
            <w:pPr>
              <w:pStyle w:val="ListBullet"/>
            </w:pPr>
            <w:r w:rsidRPr="00CD1740">
              <w:t>drug and</w:t>
            </w:r>
            <w:r w:rsidRPr="00CD1740">
              <w:t xml:space="preserve"> substance use</w:t>
            </w:r>
          </w:p>
          <w:p w:rsidR="00000000" w:rsidRPr="00CD1740" w:rsidP="00CD1740">
            <w:pPr>
              <w:pStyle w:val="ListBullet"/>
            </w:pPr>
            <w:r w:rsidRPr="00CD1740">
              <w:t>anger management</w:t>
            </w:r>
          </w:p>
          <w:p w:rsidR="00000000" w:rsidRPr="00CD1740" w:rsidP="00CD1740">
            <w:pPr>
              <w:pStyle w:val="ListBullet"/>
            </w:pPr>
            <w:r w:rsidRPr="00CD1740">
              <w:t>domestic family violence</w:t>
            </w:r>
          </w:p>
          <w:p w:rsidR="00000000" w:rsidRPr="00CD1740" w:rsidP="00CD1740">
            <w:pPr>
              <w:pStyle w:val="ListBullet"/>
            </w:pPr>
            <w:r w:rsidRPr="00CD1740">
              <w:t>nature of the offence</w:t>
            </w:r>
          </w:p>
          <w:p w:rsidR="00000000" w:rsidRPr="00CD1740" w:rsidP="00CD1740">
            <w:pPr>
              <w:pStyle w:val="ListBullet"/>
            </w:pPr>
            <w:r w:rsidRPr="00CD1740">
              <w:t>media attention or public interest</w:t>
            </w:r>
          </w:p>
          <w:p w:rsidR="00000000" w:rsidRPr="00CD1740" w:rsidP="00CD1740">
            <w:pPr>
              <w:pStyle w:val="ListBullet"/>
            </w:pPr>
            <w:r w:rsidRPr="00CD1740">
              <w:t>potential for repeat offence and re-offending</w:t>
            </w:r>
          </w:p>
          <w:p w:rsidR="00000000" w:rsidRPr="00CD1740" w:rsidP="00CD1740">
            <w:pPr>
              <w:pStyle w:val="ListBullet"/>
            </w:pPr>
            <w:r w:rsidRPr="00CD1740">
              <w:t>trauma history</w:t>
            </w:r>
          </w:p>
          <w:p w:rsidR="00000000" w:rsidRPr="00CD1740" w:rsidP="00CD1740">
            <w:pPr>
              <w:pStyle w:val="ListBullet"/>
            </w:pPr>
            <w:r w:rsidRPr="00CD1740">
              <w:t xml:space="preserve">mental health factors </w:t>
            </w:r>
          </w:p>
          <w:p w:rsidR="00000000" w:rsidRPr="00CD1740" w:rsidP="00CD1740">
            <w:pPr>
              <w:pStyle w:val="ListBullet"/>
            </w:pPr>
            <w:r w:rsidRPr="00CD1740">
              <w:t>family crisis</w:t>
            </w:r>
          </w:p>
          <w:p w:rsidR="00000000" w:rsidRPr="00CD1740" w:rsidP="00CD1740">
            <w:pPr>
              <w:pStyle w:val="ListBullet"/>
            </w:pPr>
            <w:r w:rsidRPr="00CD1740">
              <w:t>cultural and diversity factors</w:t>
            </w:r>
          </w:p>
          <w:p w:rsidR="00000000" w:rsidRPr="00CD1740" w:rsidP="00CD1740">
            <w:pPr>
              <w:pStyle w:val="ListBullet"/>
            </w:pPr>
            <w:r w:rsidRPr="00CD1740">
              <w:t>housing/homelessness</w:t>
            </w:r>
          </w:p>
          <w:p w:rsidR="00000000" w:rsidRPr="00CD1740" w:rsidP="00CD1740">
            <w:pPr>
              <w:pStyle w:val="BodyText"/>
            </w:pPr>
            <w:r w:rsidRPr="00CD1740">
              <w:t>This unit applies to correctional services staff responsible for the management and review of offenders. The role includes identifying immediate and longer-term risks and needs to ensure allocation and referral of offenders to suitable</w:t>
            </w:r>
            <w:r w:rsidRPr="00CD1740">
              <w:t xml:space="preserve"> and effective intervention and support services.</w:t>
            </w:r>
          </w:p>
          <w:p w:rsidR="00000000" w:rsidRPr="00CD1740" w:rsidP="00CD1740">
            <w:pPr>
              <w:pStyle w:val="BodyText"/>
            </w:pPr>
            <w:r w:rsidRPr="00CD1740">
              <w:t xml:space="preserve">A person undertaking this role may work autonomously or as part of a team with support from a range of established sources. The role is complex, drawing upon the candidate’s ability to extract, analyse and </w:t>
            </w:r>
            <w:r w:rsidRPr="00CD1740">
              <w:t xml:space="preserve">interpret information. </w:t>
            </w:r>
          </w:p>
          <w:p w:rsidR="00000000" w:rsidRPr="00CD1740" w:rsidP="00CD1740">
            <w:pPr>
              <w:pStyle w:val="BodyText"/>
            </w:pPr>
            <w:r w:rsidRPr="00CD1740">
              <w:t>The skills and knowledge described in this unit must be applied within the legislative, regulatory and policy environment in which they are carried out. Organisational policies and procedures must be consulted and adhered to, partic</w:t>
            </w:r>
            <w:r w:rsidRPr="00CD1740">
              <w:t>ularly those related to interaction with offenders.</w:t>
            </w:r>
          </w:p>
          <w:p w:rsidR="00000000" w:rsidRPr="00CD1740" w:rsidP="00CD1740">
            <w:pPr>
              <w:pStyle w:val="BodyText"/>
            </w:pPr>
            <w:r w:rsidRPr="00CD1740">
              <w:t>No licensing, legislative or certification requirements apply to unit at the time of publication.</w:t>
            </w:r>
          </w:p>
        </w:tc>
      </w:tr>
    </w:tbl>
    <w:p w:rsidR="00000000" w:rsidRPr="00CD1740" w:rsidP="00CD1740">
      <w:pPr>
        <w:pStyle w:val="NoPaddingFontSize1"/>
      </w:pPr>
    </w:p>
    <w:p w:rsidR="00000000" w:rsidRPr="00CD1740" w:rsidP="00CD1740">
      <w:pPr>
        <w:pStyle w:val="AllowPageBreak"/>
      </w:pPr>
    </w:p>
    <w:p w:rsidR="00000000" w:rsidRPr="00CD1740" w:rsidP="00CD1740">
      <w:pPr>
        <w:pStyle w:val="Heading1"/>
      </w:pPr>
      <w:bookmarkStart w:id="3" w:name="O_1187360"/>
      <w:bookmarkEnd w:id="3"/>
      <w:r w:rsidRPr="00CD1740">
        <w:t>Pre-requisite Unit</w:t>
      </w:r>
    </w:p>
    <w:tbl>
      <w:tblPr>
        <w:tblW w:w="9497" w:type="dxa"/>
        <w:tblLayout w:type="fixed"/>
        <w:tblCellMar>
          <w:left w:w="62" w:type="dxa"/>
          <w:right w:w="62" w:type="dxa"/>
        </w:tblCellMar>
        <w:tblLook w:val="0000"/>
      </w:tblPr>
      <w:tblGrid>
        <w:gridCol w:w="9497"/>
      </w:tblGrid>
      <w:tr w:rsidTr="00CD17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1740" w:rsidP="00CD1740">
            <w:pPr>
              <w:pStyle w:val="BodyText"/>
            </w:pPr>
            <w:r w:rsidRPr="00CD1740">
              <w:t>Not applicable.</w:t>
            </w:r>
          </w:p>
        </w:tc>
      </w:tr>
    </w:tbl>
    <w:p w:rsidR="00666AAA" w:rsidP="00CD1740">
      <w:pPr>
        <w:pStyle w:val="NoPaddingFontSize1"/>
      </w:pPr>
    </w:p>
    <w:p w:rsidR="00666AAA" w:rsidP="00CD1740">
      <w:pPr>
        <w:pStyle w:val="NoPaddingFontSize1"/>
      </w:pPr>
    </w:p>
    <w:p w:rsidR="00000000" w:rsidRPr="00CD1740" w:rsidP="00CD1740">
      <w:pPr>
        <w:pStyle w:val="Heading1"/>
      </w:pPr>
      <w:bookmarkStart w:id="4" w:name="O_1187361"/>
      <w:bookmarkEnd w:id="4"/>
      <w:r w:rsidRPr="00CD1740">
        <w:t>Competency Field</w:t>
      </w:r>
    </w:p>
    <w:tbl>
      <w:tblPr>
        <w:tblW w:w="9497" w:type="dxa"/>
        <w:tblLayout w:type="fixed"/>
        <w:tblCellMar>
          <w:left w:w="62" w:type="dxa"/>
          <w:right w:w="62" w:type="dxa"/>
        </w:tblCellMar>
        <w:tblLook w:val="0000"/>
      </w:tblPr>
      <w:tblGrid>
        <w:gridCol w:w="9497"/>
      </w:tblGrid>
      <w:tr w:rsidTr="00CD17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1740" w:rsidP="00CD1740">
            <w:pPr>
              <w:pStyle w:val="BodyText"/>
            </w:pPr>
            <w:r w:rsidRPr="00CD1740">
              <w:t>Intervention</w:t>
            </w:r>
          </w:p>
        </w:tc>
      </w:tr>
    </w:tbl>
    <w:p w:rsidR="00000000" w:rsidRPr="00CD1740" w:rsidP="00CD1740">
      <w:pPr>
        <w:pStyle w:val="NoPaddingFontSize1"/>
      </w:pPr>
    </w:p>
    <w:p w:rsidR="00000000" w:rsidRPr="00CD1740" w:rsidP="00CD1740">
      <w:pPr>
        <w:pStyle w:val="AllowPageBreak"/>
      </w:pPr>
    </w:p>
    <w:p w:rsidR="00000000" w:rsidRPr="00CD1740" w:rsidP="00CD1740">
      <w:pPr>
        <w:pStyle w:val="Heading1"/>
      </w:pPr>
      <w:bookmarkStart w:id="5" w:name="O_1187362"/>
      <w:bookmarkEnd w:id="5"/>
      <w:r w:rsidRPr="00CD1740">
        <w:t>Unit Sector</w:t>
      </w:r>
    </w:p>
    <w:tbl>
      <w:tblPr>
        <w:tblW w:w="9497" w:type="dxa"/>
        <w:tblLayout w:type="fixed"/>
        <w:tblCellMar>
          <w:left w:w="62" w:type="dxa"/>
          <w:right w:w="62" w:type="dxa"/>
        </w:tblCellMar>
        <w:tblLook w:val="0000"/>
      </w:tblPr>
      <w:tblGrid>
        <w:gridCol w:w="9497"/>
      </w:tblGrid>
      <w:tr w:rsidTr="00CD17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1740" w:rsidP="00CD1740">
            <w:pPr>
              <w:pStyle w:val="BodyText"/>
            </w:pPr>
            <w:r w:rsidRPr="00CD1740">
              <w:t>Not applicable.</w:t>
            </w:r>
          </w:p>
        </w:tc>
      </w:tr>
    </w:tbl>
    <w:p w:rsidR="00000000" w:rsidRPr="00CD1740" w:rsidP="00CD1740">
      <w:pPr>
        <w:pStyle w:val="NoPaddingFontSize1"/>
      </w:pPr>
    </w:p>
    <w:p w:rsidR="00000000" w:rsidRPr="00CD1740" w:rsidP="00CD1740">
      <w:pPr>
        <w:pStyle w:val="AllowPageBreak"/>
      </w:pPr>
    </w:p>
    <w:p w:rsidR="00000000" w:rsidRPr="00CD1740" w:rsidP="00CD1740">
      <w:pPr>
        <w:pStyle w:val="Heading1"/>
      </w:pPr>
      <w:bookmarkStart w:id="6" w:name="O_1187363"/>
      <w:bookmarkEnd w:id="6"/>
      <w:r w:rsidRPr="00CD1740">
        <w:t>Elements and Performance Criteria</w:t>
      </w:r>
    </w:p>
    <w:tbl>
      <w:tblPr>
        <w:tblW w:w="9497" w:type="dxa"/>
        <w:tblLayout w:type="fixed"/>
        <w:tblCellMar>
          <w:left w:w="62" w:type="dxa"/>
          <w:right w:w="62" w:type="dxa"/>
        </w:tblCellMar>
        <w:tblLook w:val="0000"/>
      </w:tblPr>
      <w:tblGrid>
        <w:gridCol w:w="406"/>
        <w:gridCol w:w="3392"/>
        <w:gridCol w:w="702"/>
        <w:gridCol w:w="4997"/>
      </w:tblGrid>
      <w:tr w:rsidTr="00CD1740">
        <w:tblPrEx>
          <w:tblW w:w="9497" w:type="dxa"/>
          <w:tblLayout w:type="fixed"/>
          <w:tblCellMar>
            <w:left w:w="62" w:type="dxa"/>
            <w:right w:w="62" w:type="dxa"/>
          </w:tblCellMar>
          <w:tblLook w:val="0000"/>
        </w:tblPrEx>
        <w:tc>
          <w:tcPr>
            <w:tcW w:w="3798" w:type="dxa"/>
            <w:gridSpan w:val="2"/>
            <w:tcBorders>
              <w:top w:val="nil"/>
              <w:left w:val="nil"/>
              <w:bottom w:val="nil"/>
              <w:right w:val="nil"/>
            </w:tcBorders>
            <w:tcMar>
              <w:top w:w="0" w:type="dxa"/>
              <w:left w:w="62" w:type="dxa"/>
              <w:bottom w:w="0" w:type="dxa"/>
              <w:right w:w="62" w:type="dxa"/>
            </w:tcMar>
          </w:tcPr>
          <w:p w:rsidR="00000000" w:rsidRPr="00CD1740" w:rsidP="00CD1740">
            <w:pPr>
              <w:pStyle w:val="BodyText"/>
            </w:pPr>
            <w:r w:rsidRPr="00CD1740">
              <w:rPr>
                <w:rStyle w:val="SpecialBold"/>
              </w:rPr>
              <w:t>ELEMENTS</w:t>
            </w:r>
          </w:p>
        </w:tc>
        <w:tc>
          <w:tcPr>
            <w:tcW w:w="5699" w:type="dxa"/>
            <w:gridSpan w:val="2"/>
            <w:tcBorders>
              <w:top w:val="nil"/>
              <w:left w:val="nil"/>
              <w:bottom w:val="nil"/>
              <w:right w:val="nil"/>
            </w:tcBorders>
            <w:tcMar>
              <w:top w:w="0" w:type="dxa"/>
              <w:left w:w="62" w:type="dxa"/>
              <w:bottom w:w="0" w:type="dxa"/>
              <w:right w:w="62" w:type="dxa"/>
            </w:tcMar>
          </w:tcPr>
          <w:p w:rsidR="00000000" w:rsidP="00CD1740">
            <w:pPr>
              <w:pStyle w:val="BodyText"/>
              <w:rPr>
                <w:lang w:val="en-NZ"/>
              </w:rPr>
            </w:pPr>
            <w:r w:rsidRPr="00CD1740">
              <w:rPr>
                <w:rStyle w:val="SpecialBold"/>
              </w:rPr>
              <w:t>PERFORMANCE CRITERIA</w:t>
            </w:r>
          </w:p>
        </w:tc>
      </w:tr>
      <w:tr w:rsidTr="00CD1740">
        <w:tblPrEx>
          <w:tblW w:w="9497" w:type="dxa"/>
          <w:tblLayout w:type="fixed"/>
          <w:tblCellMar>
            <w:left w:w="62" w:type="dxa"/>
            <w:right w:w="62" w:type="dxa"/>
          </w:tblCellMar>
          <w:tblLook w:val="0000"/>
        </w:tblPrEx>
        <w:tc>
          <w:tcPr>
            <w:tcW w:w="3798" w:type="dxa"/>
            <w:gridSpan w:val="2"/>
            <w:tcBorders>
              <w:top w:val="nil"/>
              <w:left w:val="nil"/>
              <w:bottom w:val="nil"/>
              <w:right w:val="nil"/>
            </w:tcBorders>
            <w:tcMar>
              <w:top w:w="0" w:type="dxa"/>
              <w:left w:w="62" w:type="dxa"/>
              <w:bottom w:w="0" w:type="dxa"/>
              <w:right w:w="62" w:type="dxa"/>
            </w:tcMar>
          </w:tcPr>
          <w:p w:rsidR="00000000" w:rsidP="00CD1740">
            <w:pPr>
              <w:pStyle w:val="BodyText"/>
              <w:rPr>
                <w:lang w:val="en-NZ"/>
              </w:rPr>
            </w:pPr>
            <w:r w:rsidRPr="00CD1740">
              <w:t>Elements describe the essential outcomes.</w:t>
            </w:r>
          </w:p>
        </w:tc>
        <w:tc>
          <w:tcPr>
            <w:tcW w:w="5699" w:type="dxa"/>
            <w:gridSpan w:val="2"/>
            <w:tcBorders>
              <w:top w:val="nil"/>
              <w:left w:val="nil"/>
              <w:bottom w:val="nil"/>
              <w:right w:val="nil"/>
            </w:tcBorders>
            <w:tcMar>
              <w:top w:w="0" w:type="dxa"/>
              <w:left w:w="62" w:type="dxa"/>
              <w:bottom w:w="0" w:type="dxa"/>
              <w:right w:w="62" w:type="dxa"/>
            </w:tcMar>
          </w:tcPr>
          <w:p w:rsidR="00000000" w:rsidP="00CD1740">
            <w:pPr>
              <w:pStyle w:val="BodyText"/>
              <w:rPr>
                <w:lang w:val="en-NZ"/>
              </w:rPr>
            </w:pPr>
            <w:r w:rsidRPr="00CD1740">
              <w:t xml:space="preserve">Performance criteria describe the performance needed to demonstrate achievement of the element. </w:t>
            </w:r>
          </w:p>
        </w:tc>
      </w:tr>
      <w:tr w:rsidTr="00CD174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CD1740" w:rsidP="00CD1740">
            <w:pPr>
              <w:pStyle w:val="BodyText"/>
            </w:pPr>
            <w:r w:rsidRPr="00CD1740">
              <w:rPr>
                <w:rStyle w:val="SpecialBold"/>
              </w:rPr>
              <w:t>1</w:t>
            </w:r>
          </w:p>
        </w:tc>
        <w:tc>
          <w:tcPr>
            <w:tcW w:w="3392" w:type="dxa"/>
            <w:tcBorders>
              <w:top w:val="nil"/>
              <w:left w:val="nil"/>
              <w:bottom w:val="nil"/>
              <w:right w:val="nil"/>
            </w:tcBorders>
            <w:tcMar>
              <w:top w:w="0" w:type="dxa"/>
              <w:left w:w="62" w:type="dxa"/>
              <w:bottom w:w="0" w:type="dxa"/>
              <w:right w:w="62" w:type="dxa"/>
            </w:tcMar>
          </w:tcPr>
          <w:p w:rsidR="00000000" w:rsidRPr="00CD1740" w:rsidP="00CD1740">
            <w:pPr>
              <w:pStyle w:val="BodyText"/>
            </w:pPr>
            <w:r w:rsidRPr="00CD1740">
              <w:rPr>
                <w:rStyle w:val="SpecialBold"/>
              </w:rPr>
              <w:t>Assess offender behaviour, communication and presentation</w:t>
            </w:r>
          </w:p>
        </w:tc>
        <w:tc>
          <w:tcPr>
            <w:tcW w:w="702" w:type="dxa"/>
            <w:tcBorders>
              <w:top w:val="nil"/>
              <w:left w:val="nil"/>
              <w:bottom w:val="nil"/>
              <w:right w:val="nil"/>
            </w:tcBorders>
            <w:tcMar>
              <w:top w:w="0" w:type="dxa"/>
              <w:left w:w="62" w:type="dxa"/>
              <w:bottom w:w="0" w:type="dxa"/>
              <w:right w:w="62" w:type="dxa"/>
            </w:tcMar>
          </w:tcPr>
          <w:p w:rsidR="00000000" w:rsidP="00CD1740">
            <w:pPr>
              <w:pStyle w:val="BodyText"/>
              <w:rPr>
                <w:lang w:val="en-NZ"/>
              </w:rPr>
            </w:pPr>
            <w:r w:rsidRPr="00CD1740">
              <w:rPr>
                <w:rStyle w:val="SpecialBold"/>
              </w:rPr>
              <w:t>1.1</w:t>
            </w:r>
          </w:p>
        </w:tc>
        <w:tc>
          <w:tcPr>
            <w:tcW w:w="4997" w:type="dxa"/>
            <w:tcBorders>
              <w:top w:val="nil"/>
              <w:left w:val="nil"/>
              <w:bottom w:val="nil"/>
              <w:right w:val="nil"/>
            </w:tcBorders>
            <w:tcMar>
              <w:top w:w="0" w:type="dxa"/>
              <w:left w:w="62" w:type="dxa"/>
              <w:bottom w:w="0" w:type="dxa"/>
              <w:right w:w="62" w:type="dxa"/>
            </w:tcMar>
          </w:tcPr>
          <w:p w:rsidR="00000000" w:rsidP="00CD1740">
            <w:pPr>
              <w:pStyle w:val="BodyText"/>
              <w:rPr>
                <w:lang w:val="en-NZ"/>
              </w:rPr>
            </w:pPr>
            <w:r w:rsidRPr="00CD1740">
              <w:t>Assess offender</w:t>
            </w:r>
            <w:r>
              <w:t>’</w:t>
            </w:r>
            <w:r w:rsidRPr="00CD1740">
              <w:t>s emotional state within the context of known personal history and circumstan</w:t>
            </w:r>
            <w:r w:rsidRPr="00CD1740">
              <w:t>ces</w:t>
            </w:r>
          </w:p>
        </w:tc>
      </w:tr>
      <w:tr w:rsidTr="00CD174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92" w:type="dxa"/>
            <w:tcBorders>
              <w:top w:val="nil"/>
              <w:left w:val="nil"/>
              <w:bottom w:val="nil"/>
              <w:right w:val="nil"/>
            </w:tcBorders>
            <w:tcMar>
              <w:top w:w="0" w:type="dxa"/>
              <w:left w:w="62" w:type="dxa"/>
              <w:bottom w:w="0" w:type="dxa"/>
              <w:right w:w="62" w:type="dxa"/>
            </w:tcMar>
          </w:tcPr>
          <w:p w:rsidR="00000000" w:rsidRPr="00CD174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D1740">
            <w:pPr>
              <w:pStyle w:val="BodyText"/>
              <w:rPr>
                <w:lang w:val="en-NZ"/>
              </w:rPr>
            </w:pPr>
            <w:r w:rsidRPr="00CD1740">
              <w:rPr>
                <w:rStyle w:val="SpecialBold"/>
              </w:rPr>
              <w:t>1.2</w:t>
            </w:r>
          </w:p>
        </w:tc>
        <w:tc>
          <w:tcPr>
            <w:tcW w:w="4997" w:type="dxa"/>
            <w:tcBorders>
              <w:top w:val="nil"/>
              <w:left w:val="nil"/>
              <w:bottom w:val="nil"/>
              <w:right w:val="nil"/>
            </w:tcBorders>
            <w:tcMar>
              <w:top w:w="0" w:type="dxa"/>
              <w:left w:w="62" w:type="dxa"/>
              <w:bottom w:w="0" w:type="dxa"/>
              <w:right w:w="62" w:type="dxa"/>
            </w:tcMar>
          </w:tcPr>
          <w:p w:rsidR="00000000" w:rsidP="00CD1740">
            <w:pPr>
              <w:pStyle w:val="BodyText"/>
              <w:rPr>
                <w:lang w:val="en-NZ"/>
              </w:rPr>
            </w:pPr>
            <w:r w:rsidRPr="00CD1740">
              <w:t>Assess the physical presentation of the offender</w:t>
            </w:r>
          </w:p>
        </w:tc>
      </w:tr>
      <w:tr w:rsidTr="00CD174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92" w:type="dxa"/>
            <w:tcBorders>
              <w:top w:val="nil"/>
              <w:left w:val="nil"/>
              <w:bottom w:val="nil"/>
              <w:right w:val="nil"/>
            </w:tcBorders>
            <w:tcMar>
              <w:top w:w="0" w:type="dxa"/>
              <w:left w:w="62" w:type="dxa"/>
              <w:bottom w:w="0" w:type="dxa"/>
              <w:right w:w="62" w:type="dxa"/>
            </w:tcMar>
          </w:tcPr>
          <w:p w:rsidR="00000000" w:rsidRPr="00CD174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D1740">
            <w:pPr>
              <w:pStyle w:val="BodyText"/>
              <w:rPr>
                <w:lang w:val="en-NZ"/>
              </w:rPr>
            </w:pPr>
            <w:r w:rsidRPr="00CD1740">
              <w:rPr>
                <w:rStyle w:val="SpecialBold"/>
              </w:rPr>
              <w:t>1.3</w:t>
            </w:r>
          </w:p>
        </w:tc>
        <w:tc>
          <w:tcPr>
            <w:tcW w:w="4997" w:type="dxa"/>
            <w:tcBorders>
              <w:top w:val="nil"/>
              <w:left w:val="nil"/>
              <w:bottom w:val="nil"/>
              <w:right w:val="nil"/>
            </w:tcBorders>
            <w:tcMar>
              <w:top w:w="0" w:type="dxa"/>
              <w:left w:w="62" w:type="dxa"/>
              <w:bottom w:w="0" w:type="dxa"/>
              <w:right w:w="62" w:type="dxa"/>
            </w:tcMar>
          </w:tcPr>
          <w:p w:rsidR="00000000" w:rsidP="00CD1740">
            <w:pPr>
              <w:pStyle w:val="BodyText"/>
              <w:rPr>
                <w:lang w:val="en-NZ"/>
              </w:rPr>
            </w:pPr>
            <w:r w:rsidRPr="00CD1740">
              <w:t>Note discrepancies and inconsistencies in offender behaviour</w:t>
            </w:r>
          </w:p>
        </w:tc>
      </w:tr>
      <w:tr w:rsidTr="00CD174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92" w:type="dxa"/>
            <w:tcBorders>
              <w:top w:val="nil"/>
              <w:left w:val="nil"/>
              <w:bottom w:val="nil"/>
              <w:right w:val="nil"/>
            </w:tcBorders>
            <w:tcMar>
              <w:top w:w="0" w:type="dxa"/>
              <w:left w:w="62" w:type="dxa"/>
              <w:bottom w:w="0" w:type="dxa"/>
              <w:right w:w="62" w:type="dxa"/>
            </w:tcMar>
          </w:tcPr>
          <w:p w:rsidR="00000000" w:rsidRPr="00CD174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D1740">
            <w:pPr>
              <w:pStyle w:val="BodyText"/>
              <w:rPr>
                <w:lang w:val="en-NZ"/>
              </w:rPr>
            </w:pPr>
            <w:r w:rsidRPr="00CD1740">
              <w:rPr>
                <w:rStyle w:val="SpecialBold"/>
              </w:rPr>
              <w:t>1.4</w:t>
            </w:r>
          </w:p>
        </w:tc>
        <w:tc>
          <w:tcPr>
            <w:tcW w:w="4997" w:type="dxa"/>
            <w:tcBorders>
              <w:top w:val="nil"/>
              <w:left w:val="nil"/>
              <w:bottom w:val="nil"/>
              <w:right w:val="nil"/>
            </w:tcBorders>
            <w:tcMar>
              <w:top w:w="0" w:type="dxa"/>
              <w:left w:w="62" w:type="dxa"/>
              <w:bottom w:w="0" w:type="dxa"/>
              <w:right w:w="62" w:type="dxa"/>
            </w:tcMar>
          </w:tcPr>
          <w:p w:rsidR="00000000" w:rsidP="00CD1740">
            <w:pPr>
              <w:pStyle w:val="BodyText"/>
              <w:rPr>
                <w:lang w:val="en-NZ"/>
              </w:rPr>
            </w:pPr>
            <w:r w:rsidRPr="00CD1740">
              <w:t>Research and check information about offender</w:t>
            </w:r>
            <w:r>
              <w:t>’</w:t>
            </w:r>
            <w:r w:rsidRPr="00CD1740">
              <w:t>s history, behaviour and emotional state from analysis of his/her information and behaviour and from offender files and reports</w:t>
            </w:r>
          </w:p>
        </w:tc>
      </w:tr>
      <w:tr w:rsidTr="00CD174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92" w:type="dxa"/>
            <w:tcBorders>
              <w:top w:val="nil"/>
              <w:left w:val="nil"/>
              <w:bottom w:val="nil"/>
              <w:right w:val="nil"/>
            </w:tcBorders>
            <w:tcMar>
              <w:top w:w="0" w:type="dxa"/>
              <w:left w:w="62" w:type="dxa"/>
              <w:bottom w:w="0" w:type="dxa"/>
              <w:right w:w="62" w:type="dxa"/>
            </w:tcMar>
          </w:tcPr>
          <w:p w:rsidR="00000000" w:rsidRPr="00CD174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D1740">
            <w:pPr>
              <w:pStyle w:val="BodyText"/>
              <w:rPr>
                <w:lang w:val="en-NZ"/>
              </w:rPr>
            </w:pPr>
            <w:r w:rsidRPr="00CD1740">
              <w:rPr>
                <w:rStyle w:val="SpecialBold"/>
              </w:rPr>
              <w:t>1.5</w:t>
            </w:r>
          </w:p>
        </w:tc>
        <w:tc>
          <w:tcPr>
            <w:tcW w:w="4997" w:type="dxa"/>
            <w:tcBorders>
              <w:top w:val="nil"/>
              <w:left w:val="nil"/>
              <w:bottom w:val="nil"/>
              <w:right w:val="nil"/>
            </w:tcBorders>
            <w:tcMar>
              <w:top w:w="0" w:type="dxa"/>
              <w:left w:w="62" w:type="dxa"/>
              <w:bottom w:w="0" w:type="dxa"/>
              <w:right w:w="62" w:type="dxa"/>
            </w:tcMar>
          </w:tcPr>
          <w:p w:rsidR="00000000" w:rsidP="00CD1740">
            <w:pPr>
              <w:pStyle w:val="BodyText"/>
              <w:rPr>
                <w:lang w:val="en-NZ"/>
              </w:rPr>
            </w:pPr>
            <w:r w:rsidRPr="00CD1740">
              <w:t>Make a general assessment of functioning according to recognised criteria a</w:t>
            </w:r>
            <w:r w:rsidRPr="00CD1740">
              <w:t>nd note indicators of risk, responsivity and need</w:t>
            </w:r>
          </w:p>
        </w:tc>
      </w:tr>
      <w:tr w:rsidTr="00CD174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92" w:type="dxa"/>
            <w:tcBorders>
              <w:top w:val="nil"/>
              <w:left w:val="nil"/>
              <w:bottom w:val="nil"/>
              <w:right w:val="nil"/>
            </w:tcBorders>
            <w:tcMar>
              <w:top w:w="0" w:type="dxa"/>
              <w:left w:w="62" w:type="dxa"/>
              <w:bottom w:w="0" w:type="dxa"/>
              <w:right w:w="62" w:type="dxa"/>
            </w:tcMar>
          </w:tcPr>
          <w:p w:rsidR="00000000" w:rsidRPr="00CD174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D1740">
            <w:pPr>
              <w:pStyle w:val="BodyText"/>
              <w:rPr>
                <w:lang w:val="en-NZ"/>
              </w:rPr>
            </w:pPr>
            <w:r w:rsidRPr="00CD1740">
              <w:rPr>
                <w:rStyle w:val="SpecialBold"/>
              </w:rPr>
              <w:t>1.6</w:t>
            </w:r>
          </w:p>
        </w:tc>
        <w:tc>
          <w:tcPr>
            <w:tcW w:w="4997" w:type="dxa"/>
            <w:tcBorders>
              <w:top w:val="nil"/>
              <w:left w:val="nil"/>
              <w:bottom w:val="nil"/>
              <w:right w:val="nil"/>
            </w:tcBorders>
            <w:tcMar>
              <w:top w:w="0" w:type="dxa"/>
              <w:left w:w="62" w:type="dxa"/>
              <w:bottom w:w="0" w:type="dxa"/>
              <w:right w:w="62" w:type="dxa"/>
            </w:tcMar>
          </w:tcPr>
          <w:p w:rsidR="00000000" w:rsidP="00CD1740">
            <w:pPr>
              <w:pStyle w:val="BodyText"/>
              <w:rPr>
                <w:lang w:val="en-NZ"/>
              </w:rPr>
            </w:pPr>
            <w:r w:rsidRPr="00CD1740">
              <w:t>Use a range of communication strategies to discover experiences, attitudes and needs of the offender</w:t>
            </w:r>
          </w:p>
        </w:tc>
      </w:tr>
      <w:tr w:rsidTr="00CD174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CD1740" w:rsidP="00CD1740">
            <w:pPr>
              <w:pStyle w:val="BodyText"/>
            </w:pPr>
            <w:r w:rsidRPr="00CD1740">
              <w:rPr>
                <w:rStyle w:val="SpecialBold"/>
              </w:rPr>
              <w:t>2</w:t>
            </w:r>
          </w:p>
        </w:tc>
        <w:tc>
          <w:tcPr>
            <w:tcW w:w="3392" w:type="dxa"/>
            <w:tcBorders>
              <w:top w:val="nil"/>
              <w:left w:val="nil"/>
              <w:bottom w:val="nil"/>
              <w:right w:val="nil"/>
            </w:tcBorders>
            <w:tcMar>
              <w:top w:w="0" w:type="dxa"/>
              <w:left w:w="62" w:type="dxa"/>
              <w:bottom w:w="0" w:type="dxa"/>
              <w:right w:w="62" w:type="dxa"/>
            </w:tcMar>
          </w:tcPr>
          <w:p w:rsidR="00000000" w:rsidRPr="00CD1740" w:rsidP="00CD1740">
            <w:pPr>
              <w:pStyle w:val="BodyText"/>
            </w:pPr>
            <w:r w:rsidRPr="00CD1740">
              <w:rPr>
                <w:rStyle w:val="SpecialBold"/>
              </w:rPr>
              <w:t>Analyse nature and degree of risk</w:t>
            </w:r>
          </w:p>
        </w:tc>
        <w:tc>
          <w:tcPr>
            <w:tcW w:w="702" w:type="dxa"/>
            <w:tcBorders>
              <w:top w:val="nil"/>
              <w:left w:val="nil"/>
              <w:bottom w:val="nil"/>
              <w:right w:val="nil"/>
            </w:tcBorders>
            <w:tcMar>
              <w:top w:w="0" w:type="dxa"/>
              <w:left w:w="62" w:type="dxa"/>
              <w:bottom w:w="0" w:type="dxa"/>
              <w:right w:w="62" w:type="dxa"/>
            </w:tcMar>
          </w:tcPr>
          <w:p w:rsidR="00000000" w:rsidP="00CD1740">
            <w:pPr>
              <w:pStyle w:val="BodyText"/>
              <w:rPr>
                <w:lang w:val="en-NZ"/>
              </w:rPr>
            </w:pPr>
            <w:r w:rsidRPr="00CD1740">
              <w:rPr>
                <w:rStyle w:val="SpecialBold"/>
              </w:rPr>
              <w:t>2.1</w:t>
            </w:r>
          </w:p>
        </w:tc>
        <w:tc>
          <w:tcPr>
            <w:tcW w:w="4997" w:type="dxa"/>
            <w:tcBorders>
              <w:top w:val="nil"/>
              <w:left w:val="nil"/>
              <w:bottom w:val="nil"/>
              <w:right w:val="nil"/>
            </w:tcBorders>
            <w:tcMar>
              <w:top w:w="0" w:type="dxa"/>
              <w:left w:w="62" w:type="dxa"/>
              <w:bottom w:w="0" w:type="dxa"/>
              <w:right w:w="62" w:type="dxa"/>
            </w:tcMar>
          </w:tcPr>
          <w:p w:rsidR="00000000" w:rsidP="00CD1740">
            <w:pPr>
              <w:pStyle w:val="BodyText"/>
              <w:rPr>
                <w:lang w:val="en-NZ"/>
              </w:rPr>
            </w:pPr>
            <w:r w:rsidRPr="00CD1740">
              <w:t>Check and confirm the offender</w:t>
            </w:r>
            <w:r>
              <w:t>’</w:t>
            </w:r>
            <w:r w:rsidRPr="00CD1740">
              <w:t>s understanding of the nature of their circumstances using a range of communication and analysis strategies</w:t>
            </w:r>
          </w:p>
        </w:tc>
      </w:tr>
      <w:tr w:rsidTr="00CD174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92" w:type="dxa"/>
            <w:tcBorders>
              <w:top w:val="nil"/>
              <w:left w:val="nil"/>
              <w:bottom w:val="nil"/>
              <w:right w:val="nil"/>
            </w:tcBorders>
            <w:tcMar>
              <w:top w:w="0" w:type="dxa"/>
              <w:left w:w="62" w:type="dxa"/>
              <w:bottom w:w="0" w:type="dxa"/>
              <w:right w:w="62" w:type="dxa"/>
            </w:tcMar>
          </w:tcPr>
          <w:p w:rsidR="00000000" w:rsidRPr="00CD174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D1740">
            <w:pPr>
              <w:pStyle w:val="BodyText"/>
              <w:rPr>
                <w:lang w:val="en-NZ"/>
              </w:rPr>
            </w:pPr>
            <w:r w:rsidRPr="00CD1740">
              <w:rPr>
                <w:rStyle w:val="SpecialBold"/>
              </w:rPr>
              <w:t>2.2</w:t>
            </w:r>
          </w:p>
        </w:tc>
        <w:tc>
          <w:tcPr>
            <w:tcW w:w="4997" w:type="dxa"/>
            <w:tcBorders>
              <w:top w:val="nil"/>
              <w:left w:val="nil"/>
              <w:bottom w:val="nil"/>
              <w:right w:val="nil"/>
            </w:tcBorders>
            <w:tcMar>
              <w:top w:w="0" w:type="dxa"/>
              <w:left w:w="62" w:type="dxa"/>
              <w:bottom w:w="0" w:type="dxa"/>
              <w:right w:w="62" w:type="dxa"/>
            </w:tcMar>
          </w:tcPr>
          <w:p w:rsidR="00000000" w:rsidP="00CD1740">
            <w:pPr>
              <w:pStyle w:val="BodyText"/>
              <w:rPr>
                <w:lang w:val="en-NZ"/>
              </w:rPr>
            </w:pPr>
            <w:r w:rsidRPr="00CD1740">
              <w:t>Explore offender</w:t>
            </w:r>
            <w:r>
              <w:t>’</w:t>
            </w:r>
            <w:r w:rsidRPr="00CD1740">
              <w:t xml:space="preserve">s perceptions of their capacity to influence the situation and evaluate this for </w:t>
            </w:r>
            <w:r w:rsidRPr="00CD1740">
              <w:t>realistic an</w:t>
            </w:r>
            <w:r w:rsidRPr="00CD1740">
              <w:t>d effective expectations</w:t>
            </w:r>
          </w:p>
        </w:tc>
      </w:tr>
      <w:tr w:rsidTr="00CD174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92" w:type="dxa"/>
            <w:tcBorders>
              <w:top w:val="nil"/>
              <w:left w:val="nil"/>
              <w:bottom w:val="nil"/>
              <w:right w:val="nil"/>
            </w:tcBorders>
            <w:tcMar>
              <w:top w:w="0" w:type="dxa"/>
              <w:left w:w="62" w:type="dxa"/>
              <w:bottom w:w="0" w:type="dxa"/>
              <w:right w:w="62" w:type="dxa"/>
            </w:tcMar>
          </w:tcPr>
          <w:p w:rsidR="00000000" w:rsidRPr="00CD174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D1740">
            <w:pPr>
              <w:pStyle w:val="BodyText"/>
              <w:rPr>
                <w:lang w:val="en-NZ"/>
              </w:rPr>
            </w:pPr>
            <w:r w:rsidRPr="00CD1740">
              <w:rPr>
                <w:rStyle w:val="SpecialBold"/>
              </w:rPr>
              <w:t>2.3</w:t>
            </w:r>
          </w:p>
        </w:tc>
        <w:tc>
          <w:tcPr>
            <w:tcW w:w="4997" w:type="dxa"/>
            <w:tcBorders>
              <w:top w:val="nil"/>
              <w:left w:val="nil"/>
              <w:bottom w:val="nil"/>
              <w:right w:val="nil"/>
            </w:tcBorders>
            <w:tcMar>
              <w:top w:w="0" w:type="dxa"/>
              <w:left w:w="62" w:type="dxa"/>
              <w:bottom w:w="0" w:type="dxa"/>
              <w:right w:w="62" w:type="dxa"/>
            </w:tcMar>
          </w:tcPr>
          <w:p w:rsidR="00000000" w:rsidP="00CD1740">
            <w:pPr>
              <w:pStyle w:val="BodyText"/>
              <w:rPr>
                <w:lang w:val="en-NZ"/>
              </w:rPr>
            </w:pPr>
            <w:r w:rsidRPr="00CD1740">
              <w:t>Assess offender</w:t>
            </w:r>
            <w:r>
              <w:t>’</w:t>
            </w:r>
            <w:r w:rsidRPr="00CD1740">
              <w:t>s abilities and skills to handle or function within their situation and evaluate this for degree of risk to health and welfare of self and others</w:t>
            </w:r>
          </w:p>
        </w:tc>
      </w:tr>
      <w:tr w:rsidTr="00CD174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92" w:type="dxa"/>
            <w:tcBorders>
              <w:top w:val="nil"/>
              <w:left w:val="nil"/>
              <w:bottom w:val="nil"/>
              <w:right w:val="nil"/>
            </w:tcBorders>
            <w:tcMar>
              <w:top w:w="0" w:type="dxa"/>
              <w:left w:w="62" w:type="dxa"/>
              <w:bottom w:w="0" w:type="dxa"/>
              <w:right w:w="62" w:type="dxa"/>
            </w:tcMar>
          </w:tcPr>
          <w:p w:rsidR="00000000" w:rsidRPr="00CD174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D1740">
            <w:pPr>
              <w:pStyle w:val="BodyText"/>
              <w:rPr>
                <w:lang w:val="en-NZ"/>
              </w:rPr>
            </w:pPr>
            <w:r w:rsidRPr="00CD1740">
              <w:rPr>
                <w:rStyle w:val="SpecialBold"/>
              </w:rPr>
              <w:t>2.4</w:t>
            </w:r>
          </w:p>
        </w:tc>
        <w:tc>
          <w:tcPr>
            <w:tcW w:w="4997" w:type="dxa"/>
            <w:tcBorders>
              <w:top w:val="nil"/>
              <w:left w:val="nil"/>
              <w:bottom w:val="nil"/>
              <w:right w:val="nil"/>
            </w:tcBorders>
            <w:tcMar>
              <w:top w:w="0" w:type="dxa"/>
              <w:left w:w="62" w:type="dxa"/>
              <w:bottom w:w="0" w:type="dxa"/>
              <w:right w:w="62" w:type="dxa"/>
            </w:tcMar>
          </w:tcPr>
          <w:p w:rsidR="00000000" w:rsidP="00CD1740">
            <w:pPr>
              <w:pStyle w:val="BodyText"/>
              <w:rPr>
                <w:lang w:val="en-NZ"/>
              </w:rPr>
            </w:pPr>
            <w:r w:rsidRPr="00CD1740">
              <w:t>Assist the offender to identify current factors that wo</w:t>
            </w:r>
            <w:r w:rsidRPr="00CD1740">
              <w:t>uld work for or against change and assess them for suitability and readiness to programs and services</w:t>
            </w:r>
          </w:p>
        </w:tc>
      </w:tr>
      <w:tr w:rsidTr="00CD174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92" w:type="dxa"/>
            <w:tcBorders>
              <w:top w:val="nil"/>
              <w:left w:val="nil"/>
              <w:bottom w:val="nil"/>
              <w:right w:val="nil"/>
            </w:tcBorders>
            <w:tcMar>
              <w:top w:w="0" w:type="dxa"/>
              <w:left w:w="62" w:type="dxa"/>
              <w:bottom w:w="0" w:type="dxa"/>
              <w:right w:w="62" w:type="dxa"/>
            </w:tcMar>
          </w:tcPr>
          <w:p w:rsidR="00000000" w:rsidRPr="00CD174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D1740">
            <w:pPr>
              <w:pStyle w:val="BodyText"/>
              <w:rPr>
                <w:lang w:val="en-NZ"/>
              </w:rPr>
            </w:pPr>
            <w:r w:rsidRPr="00CD1740">
              <w:rPr>
                <w:rStyle w:val="SpecialBold"/>
              </w:rPr>
              <w:t>2.5</w:t>
            </w:r>
          </w:p>
        </w:tc>
        <w:tc>
          <w:tcPr>
            <w:tcW w:w="4997" w:type="dxa"/>
            <w:tcBorders>
              <w:top w:val="nil"/>
              <w:left w:val="nil"/>
              <w:bottom w:val="nil"/>
              <w:right w:val="nil"/>
            </w:tcBorders>
            <w:tcMar>
              <w:top w:w="0" w:type="dxa"/>
              <w:left w:w="62" w:type="dxa"/>
              <w:bottom w:w="0" w:type="dxa"/>
              <w:right w:w="62" w:type="dxa"/>
            </w:tcMar>
          </w:tcPr>
          <w:p w:rsidR="00000000" w:rsidP="00CD1740">
            <w:pPr>
              <w:pStyle w:val="BodyText"/>
              <w:rPr>
                <w:lang w:val="en-NZ"/>
              </w:rPr>
            </w:pPr>
            <w:r w:rsidRPr="00CD1740">
              <w:t>Explore and determine offender</w:t>
            </w:r>
            <w:r>
              <w:t>’</w:t>
            </w:r>
            <w:r w:rsidRPr="00CD1740">
              <w:t xml:space="preserve">s influencing formal and informal support systems </w:t>
            </w:r>
          </w:p>
        </w:tc>
      </w:tr>
      <w:tr w:rsidTr="00CD174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92" w:type="dxa"/>
            <w:tcBorders>
              <w:top w:val="nil"/>
              <w:left w:val="nil"/>
              <w:bottom w:val="nil"/>
              <w:right w:val="nil"/>
            </w:tcBorders>
            <w:tcMar>
              <w:top w:w="0" w:type="dxa"/>
              <w:left w:w="62" w:type="dxa"/>
              <w:bottom w:w="0" w:type="dxa"/>
              <w:right w:w="62" w:type="dxa"/>
            </w:tcMar>
          </w:tcPr>
          <w:p w:rsidR="00000000" w:rsidRPr="00CD174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D1740">
            <w:pPr>
              <w:pStyle w:val="BodyText"/>
              <w:rPr>
                <w:lang w:val="en-NZ"/>
              </w:rPr>
            </w:pPr>
            <w:r w:rsidRPr="00CD1740">
              <w:rPr>
                <w:rStyle w:val="SpecialBold"/>
              </w:rPr>
              <w:t>2.6</w:t>
            </w:r>
          </w:p>
        </w:tc>
        <w:tc>
          <w:tcPr>
            <w:tcW w:w="4997" w:type="dxa"/>
            <w:tcBorders>
              <w:top w:val="nil"/>
              <w:left w:val="nil"/>
              <w:bottom w:val="nil"/>
              <w:right w:val="nil"/>
            </w:tcBorders>
            <w:tcMar>
              <w:top w:w="0" w:type="dxa"/>
              <w:left w:w="62" w:type="dxa"/>
              <w:bottom w:w="0" w:type="dxa"/>
              <w:right w:w="62" w:type="dxa"/>
            </w:tcMar>
          </w:tcPr>
          <w:p w:rsidR="00000000" w:rsidP="00CD1740">
            <w:pPr>
              <w:pStyle w:val="BodyText"/>
              <w:rPr>
                <w:lang w:val="en-NZ"/>
              </w:rPr>
            </w:pPr>
            <w:r w:rsidRPr="00CD1740">
              <w:t>Identify and acknowledge offender</w:t>
            </w:r>
            <w:r>
              <w:t>’</w:t>
            </w:r>
            <w:r w:rsidRPr="00CD1740">
              <w:t>s capacity to recognise and understand their situation and adapt according to new requirements and perceptions of their environment</w:t>
            </w:r>
          </w:p>
        </w:tc>
      </w:tr>
      <w:tr w:rsidTr="00CD174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92" w:type="dxa"/>
            <w:tcBorders>
              <w:top w:val="nil"/>
              <w:left w:val="nil"/>
              <w:bottom w:val="nil"/>
              <w:right w:val="nil"/>
            </w:tcBorders>
            <w:tcMar>
              <w:top w:w="0" w:type="dxa"/>
              <w:left w:w="62" w:type="dxa"/>
              <w:bottom w:w="0" w:type="dxa"/>
              <w:right w:w="62" w:type="dxa"/>
            </w:tcMar>
          </w:tcPr>
          <w:p w:rsidR="00000000" w:rsidRPr="00CD174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D1740">
            <w:pPr>
              <w:pStyle w:val="BodyText"/>
              <w:rPr>
                <w:lang w:val="en-NZ"/>
              </w:rPr>
            </w:pPr>
            <w:r w:rsidRPr="00CD1740">
              <w:rPr>
                <w:rStyle w:val="SpecialBold"/>
              </w:rPr>
              <w:t>2.7</w:t>
            </w:r>
          </w:p>
        </w:tc>
        <w:tc>
          <w:tcPr>
            <w:tcW w:w="4997" w:type="dxa"/>
            <w:tcBorders>
              <w:top w:val="nil"/>
              <w:left w:val="nil"/>
              <w:bottom w:val="nil"/>
              <w:right w:val="nil"/>
            </w:tcBorders>
            <w:tcMar>
              <w:top w:w="0" w:type="dxa"/>
              <w:left w:w="62" w:type="dxa"/>
              <w:bottom w:w="0" w:type="dxa"/>
              <w:right w:w="62" w:type="dxa"/>
            </w:tcMar>
          </w:tcPr>
          <w:p w:rsidR="00000000" w:rsidP="00CD1740">
            <w:pPr>
              <w:pStyle w:val="BodyText"/>
              <w:rPr>
                <w:lang w:val="en-NZ"/>
              </w:rPr>
            </w:pPr>
            <w:r w:rsidRPr="00CD1740">
              <w:t>Identify offender</w:t>
            </w:r>
            <w:r>
              <w:t>’</w:t>
            </w:r>
            <w:r w:rsidRPr="00CD1740">
              <w:t xml:space="preserve">s motivation to change and assess according to level of reality, </w:t>
            </w:r>
            <w:r w:rsidRPr="00CD1740">
              <w:t>expectations and experiences</w:t>
            </w:r>
          </w:p>
        </w:tc>
      </w:tr>
      <w:tr w:rsidTr="00CD174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CD1740" w:rsidP="00CD1740">
            <w:pPr>
              <w:pStyle w:val="BodyText"/>
            </w:pPr>
            <w:r w:rsidRPr="00CD1740">
              <w:rPr>
                <w:rStyle w:val="SpecialBold"/>
              </w:rPr>
              <w:t>3</w:t>
            </w:r>
          </w:p>
        </w:tc>
        <w:tc>
          <w:tcPr>
            <w:tcW w:w="3392" w:type="dxa"/>
            <w:tcBorders>
              <w:top w:val="nil"/>
              <w:left w:val="nil"/>
              <w:bottom w:val="nil"/>
              <w:right w:val="nil"/>
            </w:tcBorders>
            <w:tcMar>
              <w:top w:w="0" w:type="dxa"/>
              <w:left w:w="62" w:type="dxa"/>
              <w:bottom w:w="0" w:type="dxa"/>
              <w:right w:w="62" w:type="dxa"/>
            </w:tcMar>
          </w:tcPr>
          <w:p w:rsidR="00000000" w:rsidRPr="00CD1740" w:rsidP="00CD1740">
            <w:pPr>
              <w:pStyle w:val="BodyText"/>
            </w:pPr>
            <w:r w:rsidRPr="00CD1740">
              <w:rPr>
                <w:rStyle w:val="SpecialBold"/>
              </w:rPr>
              <w:t>Determine intervention</w:t>
            </w:r>
          </w:p>
        </w:tc>
        <w:tc>
          <w:tcPr>
            <w:tcW w:w="702" w:type="dxa"/>
            <w:tcBorders>
              <w:top w:val="nil"/>
              <w:left w:val="nil"/>
              <w:bottom w:val="nil"/>
              <w:right w:val="nil"/>
            </w:tcBorders>
            <w:tcMar>
              <w:top w:w="0" w:type="dxa"/>
              <w:left w:w="62" w:type="dxa"/>
              <w:bottom w:w="0" w:type="dxa"/>
              <w:right w:w="62" w:type="dxa"/>
            </w:tcMar>
          </w:tcPr>
          <w:p w:rsidR="00000000" w:rsidP="00CD1740">
            <w:pPr>
              <w:pStyle w:val="BodyText"/>
              <w:rPr>
                <w:lang w:val="en-NZ"/>
              </w:rPr>
            </w:pPr>
            <w:r w:rsidRPr="00CD1740">
              <w:rPr>
                <w:rStyle w:val="SpecialBold"/>
              </w:rPr>
              <w:t>3.1</w:t>
            </w:r>
          </w:p>
        </w:tc>
        <w:tc>
          <w:tcPr>
            <w:tcW w:w="4997" w:type="dxa"/>
            <w:tcBorders>
              <w:top w:val="nil"/>
              <w:left w:val="nil"/>
              <w:bottom w:val="nil"/>
              <w:right w:val="nil"/>
            </w:tcBorders>
            <w:tcMar>
              <w:top w:w="0" w:type="dxa"/>
              <w:left w:w="62" w:type="dxa"/>
              <w:bottom w:w="0" w:type="dxa"/>
              <w:right w:w="62" w:type="dxa"/>
            </w:tcMar>
          </w:tcPr>
          <w:p w:rsidR="00000000" w:rsidP="00CD1740">
            <w:pPr>
              <w:pStyle w:val="BodyText"/>
              <w:rPr>
                <w:lang w:val="en-NZ"/>
              </w:rPr>
            </w:pPr>
            <w:r w:rsidRPr="00CD1740">
              <w:t>Collaborate with the offender to identify intervention strategies based on offender</w:t>
            </w:r>
            <w:r>
              <w:t>’</w:t>
            </w:r>
            <w:r w:rsidRPr="00CD1740">
              <w:t>s ability and potential to cope with their situation</w:t>
            </w:r>
          </w:p>
        </w:tc>
      </w:tr>
      <w:tr w:rsidTr="00CD174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92" w:type="dxa"/>
            <w:tcBorders>
              <w:top w:val="nil"/>
              <w:left w:val="nil"/>
              <w:bottom w:val="nil"/>
              <w:right w:val="nil"/>
            </w:tcBorders>
            <w:tcMar>
              <w:top w:w="0" w:type="dxa"/>
              <w:left w:w="62" w:type="dxa"/>
              <w:bottom w:w="0" w:type="dxa"/>
              <w:right w:w="62" w:type="dxa"/>
            </w:tcMar>
          </w:tcPr>
          <w:p w:rsidR="00000000" w:rsidRPr="00CD174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D1740">
            <w:pPr>
              <w:pStyle w:val="BodyText"/>
              <w:rPr>
                <w:lang w:val="en-NZ"/>
              </w:rPr>
            </w:pPr>
            <w:r w:rsidRPr="00CD1740">
              <w:rPr>
                <w:rStyle w:val="SpecialBold"/>
              </w:rPr>
              <w:t>3.2</w:t>
            </w:r>
          </w:p>
        </w:tc>
        <w:tc>
          <w:tcPr>
            <w:tcW w:w="4997" w:type="dxa"/>
            <w:tcBorders>
              <w:top w:val="nil"/>
              <w:left w:val="nil"/>
              <w:bottom w:val="nil"/>
              <w:right w:val="nil"/>
            </w:tcBorders>
            <w:tcMar>
              <w:top w:w="0" w:type="dxa"/>
              <w:left w:w="62" w:type="dxa"/>
              <w:bottom w:w="0" w:type="dxa"/>
              <w:right w:w="62" w:type="dxa"/>
            </w:tcMar>
          </w:tcPr>
          <w:p w:rsidR="00000000" w:rsidP="00CD1740">
            <w:pPr>
              <w:pStyle w:val="BodyText"/>
              <w:rPr>
                <w:lang w:val="en-NZ"/>
              </w:rPr>
            </w:pPr>
            <w:r w:rsidRPr="00CD1740">
              <w:t>Make recommendations on intervention strategies and referral based on offender</w:t>
            </w:r>
            <w:r>
              <w:t>’</w:t>
            </w:r>
            <w:r w:rsidRPr="00CD1740">
              <w:t>s risk factors, capacity and nature of the offending behaviour in accordance with organisational procedures</w:t>
            </w:r>
          </w:p>
        </w:tc>
      </w:tr>
      <w:tr w:rsidTr="00CD174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92" w:type="dxa"/>
            <w:tcBorders>
              <w:top w:val="nil"/>
              <w:left w:val="nil"/>
              <w:bottom w:val="nil"/>
              <w:right w:val="nil"/>
            </w:tcBorders>
            <w:tcMar>
              <w:top w:w="0" w:type="dxa"/>
              <w:left w:w="62" w:type="dxa"/>
              <w:bottom w:w="0" w:type="dxa"/>
              <w:right w:w="62" w:type="dxa"/>
            </w:tcMar>
          </w:tcPr>
          <w:p w:rsidR="00000000" w:rsidRPr="00CD174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D1740">
            <w:pPr>
              <w:pStyle w:val="BodyText"/>
              <w:rPr>
                <w:lang w:val="en-NZ"/>
              </w:rPr>
            </w:pPr>
            <w:r w:rsidRPr="00CD1740">
              <w:rPr>
                <w:rStyle w:val="SpecialBold"/>
              </w:rPr>
              <w:t>3.3</w:t>
            </w:r>
          </w:p>
        </w:tc>
        <w:tc>
          <w:tcPr>
            <w:tcW w:w="4997" w:type="dxa"/>
            <w:tcBorders>
              <w:top w:val="nil"/>
              <w:left w:val="nil"/>
              <w:bottom w:val="nil"/>
              <w:right w:val="nil"/>
            </w:tcBorders>
            <w:tcMar>
              <w:top w:w="0" w:type="dxa"/>
              <w:left w:w="62" w:type="dxa"/>
              <w:bottom w:w="0" w:type="dxa"/>
              <w:right w:w="62" w:type="dxa"/>
            </w:tcMar>
          </w:tcPr>
          <w:p w:rsidR="00000000" w:rsidP="00CD1740">
            <w:pPr>
              <w:pStyle w:val="BodyText"/>
              <w:rPr>
                <w:lang w:val="en-NZ"/>
              </w:rPr>
            </w:pPr>
            <w:r w:rsidRPr="00CD1740">
              <w:t>Negotiate conditions of intervention with key stakeholders, ag</w:t>
            </w:r>
            <w:r w:rsidRPr="00CD1740">
              <w:t>encies and offenders in a manner that encourages agreement and collaboration</w:t>
            </w:r>
          </w:p>
        </w:tc>
      </w:tr>
      <w:tr w:rsidTr="00CD174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92" w:type="dxa"/>
            <w:tcBorders>
              <w:top w:val="nil"/>
              <w:left w:val="nil"/>
              <w:bottom w:val="nil"/>
              <w:right w:val="nil"/>
            </w:tcBorders>
            <w:tcMar>
              <w:top w:w="0" w:type="dxa"/>
              <w:left w:w="62" w:type="dxa"/>
              <w:bottom w:w="0" w:type="dxa"/>
              <w:right w:w="62" w:type="dxa"/>
            </w:tcMar>
          </w:tcPr>
          <w:p w:rsidR="00000000" w:rsidRPr="00CD174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D1740">
            <w:pPr>
              <w:pStyle w:val="BodyText"/>
              <w:rPr>
                <w:lang w:val="en-NZ"/>
              </w:rPr>
            </w:pPr>
            <w:r w:rsidRPr="00CD1740">
              <w:rPr>
                <w:rStyle w:val="SpecialBold"/>
              </w:rPr>
              <w:t>3.4</w:t>
            </w:r>
          </w:p>
        </w:tc>
        <w:tc>
          <w:tcPr>
            <w:tcW w:w="4997" w:type="dxa"/>
            <w:tcBorders>
              <w:top w:val="nil"/>
              <w:left w:val="nil"/>
              <w:bottom w:val="nil"/>
              <w:right w:val="nil"/>
            </w:tcBorders>
            <w:tcMar>
              <w:top w:w="0" w:type="dxa"/>
              <w:left w:w="62" w:type="dxa"/>
              <w:bottom w:w="0" w:type="dxa"/>
              <w:right w:w="62" w:type="dxa"/>
            </w:tcMar>
          </w:tcPr>
          <w:p w:rsidR="00000000" w:rsidP="00CD1740">
            <w:pPr>
              <w:pStyle w:val="BodyText"/>
              <w:rPr>
                <w:lang w:val="en-NZ"/>
              </w:rPr>
            </w:pPr>
            <w:r w:rsidRPr="00CD1740">
              <w:t>Provide advice and information to the offender using effective communication in accordance with organisational procedures</w:t>
            </w:r>
          </w:p>
        </w:tc>
      </w:tr>
      <w:tr w:rsidTr="00CD174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92" w:type="dxa"/>
            <w:tcBorders>
              <w:top w:val="nil"/>
              <w:left w:val="nil"/>
              <w:bottom w:val="nil"/>
              <w:right w:val="nil"/>
            </w:tcBorders>
            <w:tcMar>
              <w:top w:w="0" w:type="dxa"/>
              <w:left w:w="62" w:type="dxa"/>
              <w:bottom w:w="0" w:type="dxa"/>
              <w:right w:w="62" w:type="dxa"/>
            </w:tcMar>
          </w:tcPr>
          <w:p w:rsidR="00000000" w:rsidRPr="00CD174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D1740">
            <w:pPr>
              <w:pStyle w:val="BodyText"/>
              <w:rPr>
                <w:lang w:val="en-NZ"/>
              </w:rPr>
            </w:pPr>
            <w:r w:rsidRPr="00CD1740">
              <w:rPr>
                <w:rStyle w:val="SpecialBold"/>
              </w:rPr>
              <w:t>3.5</w:t>
            </w:r>
          </w:p>
        </w:tc>
        <w:tc>
          <w:tcPr>
            <w:tcW w:w="4997" w:type="dxa"/>
            <w:tcBorders>
              <w:top w:val="nil"/>
              <w:left w:val="nil"/>
              <w:bottom w:val="nil"/>
              <w:right w:val="nil"/>
            </w:tcBorders>
            <w:tcMar>
              <w:top w:w="0" w:type="dxa"/>
              <w:left w:w="62" w:type="dxa"/>
              <w:bottom w:w="0" w:type="dxa"/>
              <w:right w:w="62" w:type="dxa"/>
            </w:tcMar>
          </w:tcPr>
          <w:p w:rsidR="00000000" w:rsidRPr="00CD1740" w:rsidP="00CD1740">
            <w:pPr>
              <w:pStyle w:val="BodyText"/>
            </w:pPr>
            <w:r w:rsidRPr="00CD1740">
              <w:t xml:space="preserve">Record relevant information and case notes </w:t>
            </w:r>
            <w:r w:rsidRPr="00CD1740">
              <w:t>in offender</w:t>
            </w:r>
            <w:r>
              <w:t>’</w:t>
            </w:r>
            <w:r w:rsidRPr="00CD1740">
              <w:t xml:space="preserve">s files and report to other agencies </w:t>
            </w:r>
          </w:p>
        </w:tc>
      </w:tr>
    </w:tbl>
    <w:p w:rsidR="00000000" w:rsidRPr="00CD1740" w:rsidP="00CD1740">
      <w:pPr>
        <w:pStyle w:val="NoPaddingFontSize1"/>
      </w:pPr>
    </w:p>
    <w:p w:rsidR="00000000" w:rsidRPr="00CD1740" w:rsidP="00CD1740">
      <w:pPr>
        <w:pStyle w:val="AllowPageBreak"/>
      </w:pPr>
    </w:p>
    <w:p w:rsidR="00000000" w:rsidRPr="00CD1740" w:rsidP="00CD1740">
      <w:pPr>
        <w:pStyle w:val="Heading1"/>
      </w:pPr>
      <w:bookmarkStart w:id="7" w:name="O_1187364"/>
      <w:bookmarkEnd w:id="7"/>
      <w:r w:rsidRPr="00CD1740">
        <w:t>Foundation Skills</w:t>
      </w:r>
    </w:p>
    <w:tbl>
      <w:tblPr>
        <w:tblW w:w="9497" w:type="dxa"/>
        <w:tblLayout w:type="fixed"/>
        <w:tblCellMar>
          <w:left w:w="62" w:type="dxa"/>
          <w:right w:w="62" w:type="dxa"/>
        </w:tblCellMar>
        <w:tblLook w:val="0000"/>
      </w:tblPr>
      <w:tblGrid>
        <w:gridCol w:w="9497"/>
      </w:tblGrid>
      <w:tr w:rsidTr="00CD17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1740" w:rsidP="00CD1740">
            <w:pPr>
              <w:pStyle w:val="BodyText"/>
            </w:pPr>
            <w:r w:rsidRPr="00CD1740">
              <w:t>Foundation skills essential to performance are explicit in the performance criteria of this unit of competency.</w:t>
            </w:r>
          </w:p>
        </w:tc>
      </w:tr>
    </w:tbl>
    <w:p w:rsidR="00000000" w:rsidRPr="00CD1740" w:rsidP="00CD1740">
      <w:pPr>
        <w:pStyle w:val="NoPaddingFontSize1"/>
      </w:pPr>
    </w:p>
    <w:p w:rsidR="00000000" w:rsidRPr="00CD1740" w:rsidP="00CD1740">
      <w:pPr>
        <w:pStyle w:val="AllowPageBreak"/>
      </w:pPr>
    </w:p>
    <w:p w:rsidR="00000000" w:rsidRPr="00CD1740" w:rsidP="00CD1740">
      <w:pPr>
        <w:pStyle w:val="Heading1"/>
      </w:pPr>
      <w:bookmarkStart w:id="8" w:name="O_1187365"/>
      <w:bookmarkEnd w:id="8"/>
      <w:r w:rsidRPr="00CD1740">
        <w:t>Range of Conditions</w:t>
      </w:r>
    </w:p>
    <w:tbl>
      <w:tblPr>
        <w:tblW w:w="9497" w:type="dxa"/>
        <w:tblLayout w:type="fixed"/>
        <w:tblCellMar>
          <w:left w:w="62" w:type="dxa"/>
          <w:right w:w="62" w:type="dxa"/>
        </w:tblCellMar>
        <w:tblLook w:val="0000"/>
      </w:tblPr>
      <w:tblGrid>
        <w:gridCol w:w="9497"/>
      </w:tblGrid>
      <w:tr w:rsidTr="00CD17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1740" w:rsidP="00CD1740">
            <w:pPr>
              <w:pStyle w:val="BodyText"/>
            </w:pPr>
            <w:r w:rsidRPr="00CD1740">
              <w:t>Range is restricted to essential operating conditions and any other variables essential to the work environment.</w:t>
            </w:r>
          </w:p>
          <w:p w:rsidR="00000000" w:rsidRPr="00CD1740" w:rsidP="00CD1740">
            <w:pPr>
              <w:pStyle w:val="BodyText"/>
            </w:pPr>
            <w:r w:rsidRPr="00CD1740">
              <w:t>Non-essential conditions may be found in the Companion Volume Implementation Guide.</w:t>
            </w:r>
          </w:p>
        </w:tc>
      </w:tr>
    </w:tbl>
    <w:p w:rsidR="00000000" w:rsidRPr="00CD1740" w:rsidP="00CD1740">
      <w:pPr>
        <w:pStyle w:val="NoPaddingFontSize1"/>
      </w:pPr>
    </w:p>
    <w:p w:rsidR="00000000" w:rsidRPr="00CD1740" w:rsidP="00CD1740">
      <w:pPr>
        <w:pStyle w:val="AllowPageBreak"/>
      </w:pPr>
    </w:p>
    <w:p w:rsidR="00000000" w:rsidRPr="00CD1740" w:rsidP="00CD1740">
      <w:pPr>
        <w:pStyle w:val="Heading1"/>
      </w:pPr>
      <w:bookmarkStart w:id="9" w:name="O_1187366"/>
      <w:bookmarkEnd w:id="9"/>
      <w:r w:rsidRPr="00CD1740">
        <w:t>Unit Mapping Information</w:t>
      </w:r>
    </w:p>
    <w:tbl>
      <w:tblPr>
        <w:tblW w:w="9497" w:type="dxa"/>
        <w:tblLayout w:type="fixed"/>
        <w:tblCellMar>
          <w:left w:w="62" w:type="dxa"/>
          <w:right w:w="62" w:type="dxa"/>
        </w:tblCellMar>
        <w:tblLook w:val="0000"/>
      </w:tblPr>
      <w:tblGrid>
        <w:gridCol w:w="9497"/>
      </w:tblGrid>
      <w:tr w:rsidTr="00CD17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1740" w:rsidP="00CD1740">
            <w:pPr>
              <w:pStyle w:val="BodyText"/>
            </w:pPr>
            <w:r w:rsidRPr="00CD1740">
              <w:t>This unit rep</w:t>
            </w:r>
            <w:r w:rsidRPr="00CD1740">
              <w:t>laces and is equivalent to CSCINT004 Assess offender risks and needs.</w:t>
            </w:r>
          </w:p>
        </w:tc>
      </w:tr>
    </w:tbl>
    <w:p w:rsidR="00000000" w:rsidRPr="00CD1740" w:rsidP="00CD1740">
      <w:pPr>
        <w:pStyle w:val="NoPaddingFontSize1"/>
      </w:pPr>
    </w:p>
    <w:p w:rsidR="00000000" w:rsidRPr="00CD1740" w:rsidP="00CD1740">
      <w:pPr>
        <w:pStyle w:val="AllowPageBreak"/>
      </w:pPr>
    </w:p>
    <w:p w:rsidR="00000000" w:rsidRPr="00CD1740" w:rsidP="00CD1740">
      <w:pPr>
        <w:pStyle w:val="Heading1"/>
      </w:pPr>
      <w:bookmarkStart w:id="10" w:name="O_1187373"/>
      <w:bookmarkEnd w:id="10"/>
      <w:r w:rsidRPr="00CD1740">
        <w:t>Links</w:t>
      </w:r>
    </w:p>
    <w:p w:rsidR="00000000" w:rsidRPr="00CD1740" w:rsidP="00666AAA">
      <w:pPr>
        <w:pStyle w:val="BodyText"/>
      </w:pPr>
      <w:r w:rsidRPr="00CD1740">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CC2741">
        <w:rPr>
          <w:rStyle w:val="Hyperlink"/>
        </w:rPr>
        <w:t>https://vetnet.gov.au/Pages/TrainingDocs.aspx?q=114e25cd-3a2c-4490-baae-47d68dcd2fde</w:t>
      </w:r>
      <w:r>
        <w:fldChar w:fldCharType="end"/>
      </w:r>
    </w:p>
    <w:p w:rsidR="00000000" w:rsidRPr="00CD1740" w:rsidP="00666AAA">
      <w:pPr>
        <w:pStyle w:val="BodyText"/>
        <w:sectPr w:rsidSect="00CD1740">
          <w:headerReference w:type="default" r:id="rId10"/>
          <w:footerReference w:type="default" r:id="rId11"/>
          <w:pgSz w:w="11908" w:h="16833"/>
          <w:pgMar w:top="1702" w:right="1418" w:bottom="1702" w:left="1418" w:header="992" w:footer="992" w:gutter="0"/>
          <w:cols w:space="720"/>
          <w:noEndnote/>
          <w:docGrid w:linePitch="299"/>
        </w:sectPr>
      </w:pPr>
    </w:p>
    <w:p w:rsidR="00000000" w:rsidRPr="00CD1740" w:rsidP="00CD1740">
      <w:pPr>
        <w:pStyle w:val="SuperHeading"/>
      </w:pPr>
      <w:r w:rsidRPr="00CD1740">
        <w:t>Assessment Requirements for CSCINT010 Assess offender risks and needs</w:t>
      </w:r>
    </w:p>
    <w:p w:rsidR="00000000" w:rsidRPr="00CD1740" w:rsidP="00CD1740">
      <w:pPr>
        <w:pStyle w:val="Heading1"/>
      </w:pPr>
      <w:bookmarkStart w:id="11" w:name="O_1187368"/>
      <w:bookmarkEnd w:id="11"/>
      <w:r w:rsidRPr="00CD1740">
        <w:t>Modification History</w:t>
      </w:r>
    </w:p>
    <w:tbl>
      <w:tblPr>
        <w:tblW w:w="9497" w:type="dxa"/>
        <w:tblLayout w:type="fixed"/>
        <w:tblCellMar>
          <w:left w:w="62" w:type="dxa"/>
          <w:right w:w="62" w:type="dxa"/>
        </w:tblCellMar>
        <w:tblLook w:val="0000"/>
      </w:tblPr>
      <w:tblGrid>
        <w:gridCol w:w="9497"/>
      </w:tblGrid>
      <w:tr w:rsidTr="00CD17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1740" w:rsidP="00CD1740">
            <w:pPr>
              <w:pStyle w:val="BodyText"/>
            </w:pPr>
            <w:r w:rsidRPr="00CD1740">
              <w:t>Release 1. This is the first release of this unit of competency in the CSC Correctional Services Training Package Release 4.0</w:t>
            </w:r>
          </w:p>
        </w:tc>
      </w:tr>
    </w:tbl>
    <w:p w:rsidR="00000000" w:rsidRPr="00CD1740" w:rsidP="00CD1740">
      <w:pPr>
        <w:pStyle w:val="NoPaddingFontSize1"/>
      </w:pPr>
    </w:p>
    <w:p w:rsidR="00000000" w:rsidRPr="00CD1740" w:rsidP="00CD1740">
      <w:pPr>
        <w:pStyle w:val="AllowPageBreak"/>
      </w:pPr>
    </w:p>
    <w:p w:rsidR="00000000" w:rsidRPr="00CD1740" w:rsidP="00CD1740">
      <w:pPr>
        <w:pStyle w:val="Heading1"/>
      </w:pPr>
      <w:bookmarkStart w:id="12" w:name="O_1187369"/>
      <w:bookmarkEnd w:id="12"/>
      <w:r w:rsidRPr="00CD1740">
        <w:t>Performance Evidence</w:t>
      </w:r>
    </w:p>
    <w:tbl>
      <w:tblPr>
        <w:tblW w:w="9497" w:type="dxa"/>
        <w:tblLayout w:type="fixed"/>
        <w:tblCellMar>
          <w:left w:w="62" w:type="dxa"/>
          <w:right w:w="62" w:type="dxa"/>
        </w:tblCellMar>
        <w:tblLook w:val="0000"/>
      </w:tblPr>
      <w:tblGrid>
        <w:gridCol w:w="9497"/>
      </w:tblGrid>
      <w:tr w:rsidTr="00CD17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D1740">
            <w:pPr>
              <w:pStyle w:val="BodyText"/>
              <w:rPr>
                <w:lang w:val="en-NZ"/>
              </w:rPr>
            </w:pPr>
            <w:r w:rsidRPr="00CD1740">
              <w:t>Evidence required to demonstrate competence in this unit must be relevant to and satisfy</w:t>
            </w:r>
            <w:r w:rsidRPr="00CD1740">
              <w:t xml:space="preserve"> all of the requirements of the elements and performance criteria on two separate occasions and include:</w:t>
            </w:r>
          </w:p>
        </w:tc>
      </w:tr>
      <w:tr w:rsidTr="00CD17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1740" w:rsidP="00CD1740">
            <w:pPr>
              <w:pStyle w:val="ListBullet"/>
            </w:pPr>
            <w:r w:rsidRPr="00CD1740">
              <w:t xml:space="preserve">checking and analysing information for assessment and identification of risks and needs </w:t>
            </w:r>
          </w:p>
          <w:p w:rsidR="00000000" w:rsidRPr="00CD1740" w:rsidP="00CD1740">
            <w:pPr>
              <w:pStyle w:val="ListBullet"/>
            </w:pPr>
            <w:r w:rsidRPr="00CD1740">
              <w:t>adapting service or program responses to identified needs</w:t>
            </w:r>
          </w:p>
          <w:p w:rsidR="00000000" w:rsidRPr="00CD1740" w:rsidP="00CD1740">
            <w:pPr>
              <w:pStyle w:val="ListBullet"/>
            </w:pPr>
            <w:r w:rsidRPr="00CD1740">
              <w:t>gi</w:t>
            </w:r>
            <w:r w:rsidRPr="00CD1740">
              <w:t>ving feedback on expectations</w:t>
            </w:r>
          </w:p>
          <w:p w:rsidR="00000000" w:rsidRPr="00CD1740" w:rsidP="00CD1740">
            <w:pPr>
              <w:pStyle w:val="ListBullet"/>
            </w:pPr>
            <w:r w:rsidRPr="00CD1740">
              <w:t>collaborating with offender to implement identified goals agreements and outcomes</w:t>
            </w:r>
          </w:p>
          <w:p w:rsidR="00000000" w:rsidRPr="00CD1740" w:rsidP="00CD1740">
            <w:pPr>
              <w:pStyle w:val="ListBullet"/>
            </w:pPr>
            <w:r w:rsidRPr="00CD1740">
              <w:t>identifying limits of role and referring to appropriate services as required.</w:t>
            </w:r>
          </w:p>
        </w:tc>
      </w:tr>
    </w:tbl>
    <w:p w:rsidR="00000000" w:rsidRPr="00CD1740" w:rsidP="00CD1740">
      <w:pPr>
        <w:pStyle w:val="NoPaddingFontSize1"/>
      </w:pPr>
    </w:p>
    <w:p w:rsidR="00000000" w:rsidRPr="00CD1740" w:rsidP="00CD1740">
      <w:pPr>
        <w:pStyle w:val="AllowPageBreak"/>
      </w:pPr>
    </w:p>
    <w:p w:rsidR="00000000" w:rsidRPr="00CD1740" w:rsidP="00CD1740">
      <w:pPr>
        <w:pStyle w:val="Heading1"/>
      </w:pPr>
      <w:bookmarkStart w:id="13" w:name="O_1187370"/>
      <w:bookmarkEnd w:id="13"/>
      <w:r w:rsidRPr="00CD1740">
        <w:t>Knowledge Evidence</w:t>
      </w:r>
    </w:p>
    <w:tbl>
      <w:tblPr>
        <w:tblW w:w="9497" w:type="dxa"/>
        <w:tblLayout w:type="fixed"/>
        <w:tblCellMar>
          <w:left w:w="62" w:type="dxa"/>
          <w:right w:w="62" w:type="dxa"/>
        </w:tblCellMar>
        <w:tblLook w:val="0000"/>
      </w:tblPr>
      <w:tblGrid>
        <w:gridCol w:w="9497"/>
      </w:tblGrid>
      <w:tr w:rsidTr="00CD17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D1740">
            <w:pPr>
              <w:pStyle w:val="BodyText"/>
              <w:rPr>
                <w:lang w:val="en-NZ"/>
              </w:rPr>
            </w:pPr>
            <w:r w:rsidRPr="00CD1740">
              <w:t xml:space="preserve">Evidence required to demonstrate competence in this unit must be relevant to and satisfy all of the requirements of the elements and performance criteria and include knowledge of: </w:t>
            </w:r>
          </w:p>
        </w:tc>
      </w:tr>
      <w:tr w:rsidTr="00CD17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1740" w:rsidP="00CD1740">
            <w:pPr>
              <w:pStyle w:val="ListBullet"/>
            </w:pPr>
            <w:r w:rsidRPr="00CD1740">
              <w:t>relevant legislation and organisational policies and procedures related t</w:t>
            </w:r>
            <w:r w:rsidRPr="00CD1740">
              <w:t xml:space="preserve">o offender management </w:t>
            </w:r>
          </w:p>
          <w:p w:rsidR="00000000" w:rsidRPr="00CD1740" w:rsidP="00CD1740">
            <w:pPr>
              <w:pStyle w:val="ListBullet"/>
            </w:pPr>
            <w:r w:rsidRPr="00CD1740">
              <w:t>code of conduct</w:t>
            </w:r>
          </w:p>
          <w:p w:rsidR="00000000" w:rsidRPr="00CD1740" w:rsidP="00CD1740">
            <w:pPr>
              <w:pStyle w:val="ListBullet"/>
            </w:pPr>
            <w:r w:rsidRPr="00CD1740">
              <w:t>duty of care</w:t>
            </w:r>
          </w:p>
          <w:p w:rsidR="00000000" w:rsidRPr="00CD1740" w:rsidP="00CD1740">
            <w:pPr>
              <w:pStyle w:val="ListBullet"/>
            </w:pPr>
            <w:r w:rsidRPr="00CD1740">
              <w:t>offender management system</w:t>
            </w:r>
          </w:p>
          <w:p w:rsidR="00000000" w:rsidRPr="00CD1740" w:rsidP="00CD1740">
            <w:pPr>
              <w:pStyle w:val="ListBullet"/>
            </w:pPr>
            <w:r w:rsidRPr="00CD1740">
              <w:t>effective verbal and nonverbal communication techniques and strategies</w:t>
            </w:r>
          </w:p>
          <w:p w:rsidR="00000000" w:rsidRPr="00CD1740" w:rsidP="00CD1740">
            <w:pPr>
              <w:pStyle w:val="ListBullet"/>
            </w:pPr>
            <w:r w:rsidRPr="00CD1740">
              <w:t>strategies to determine indicators of risk, responsivity and need</w:t>
            </w:r>
          </w:p>
          <w:p w:rsidR="00000000" w:rsidRPr="00CD1740" w:rsidP="00CD1740">
            <w:pPr>
              <w:pStyle w:val="ListBullet"/>
            </w:pPr>
            <w:r w:rsidRPr="00CD1740">
              <w:t>indicators of risks to offenders includi</w:t>
            </w:r>
            <w:r w:rsidRPr="00CD1740">
              <w:t>ng:</w:t>
            </w:r>
          </w:p>
          <w:p w:rsidR="00000000" w:rsidRPr="00CD1740" w:rsidP="00CD1740">
            <w:pPr>
              <w:pStyle w:val="ListBullet2"/>
            </w:pPr>
            <w:r w:rsidRPr="00CD1740">
              <w:t>suicide and self-harm</w:t>
            </w:r>
          </w:p>
          <w:p w:rsidR="00000000" w:rsidRPr="00CD1740" w:rsidP="00CD1740">
            <w:pPr>
              <w:pStyle w:val="ListBullet2"/>
            </w:pPr>
            <w:r w:rsidRPr="00CD1740">
              <w:t>mental health factors</w:t>
            </w:r>
          </w:p>
          <w:p w:rsidR="00000000" w:rsidRPr="00CD1740" w:rsidP="00CD1740">
            <w:pPr>
              <w:pStyle w:val="ListBullet2"/>
            </w:pPr>
            <w:r w:rsidRPr="00CD1740">
              <w:t>drug and substance use</w:t>
            </w:r>
          </w:p>
          <w:p w:rsidR="00000000" w:rsidRPr="00CD1740" w:rsidP="00CD1740">
            <w:pPr>
              <w:pStyle w:val="ListBullet2"/>
            </w:pPr>
            <w:r w:rsidRPr="00CD1740">
              <w:t>risk from others</w:t>
            </w:r>
          </w:p>
          <w:p w:rsidR="00000000" w:rsidRPr="00CD1740" w:rsidP="00CD1740">
            <w:pPr>
              <w:pStyle w:val="ListBullet2"/>
            </w:pPr>
            <w:r w:rsidRPr="00CD1740">
              <w:t>risk to others</w:t>
            </w:r>
          </w:p>
          <w:p w:rsidR="00000000" w:rsidRPr="00CD1740" w:rsidP="00CD1740">
            <w:pPr>
              <w:pStyle w:val="ListBullet2"/>
            </w:pPr>
            <w:r w:rsidRPr="00CD1740">
              <w:t>sexual abuse</w:t>
            </w:r>
          </w:p>
          <w:p w:rsidR="00000000" w:rsidRPr="00CD1740" w:rsidP="00CD1740">
            <w:pPr>
              <w:pStyle w:val="ListBullet2"/>
            </w:pPr>
            <w:r w:rsidRPr="00CD1740">
              <w:t>anger management</w:t>
            </w:r>
          </w:p>
          <w:p w:rsidR="00000000" w:rsidRPr="00CD1740" w:rsidP="00CD1740">
            <w:pPr>
              <w:pStyle w:val="ListBullet2"/>
            </w:pPr>
            <w:r w:rsidRPr="00CD1740">
              <w:t>domestic family violence</w:t>
            </w:r>
          </w:p>
          <w:p w:rsidR="00000000" w:rsidRPr="00CD1740" w:rsidP="00CD1740">
            <w:pPr>
              <w:pStyle w:val="ListBullet2"/>
            </w:pPr>
            <w:r w:rsidRPr="00CD1740">
              <w:t>nature of the offence</w:t>
            </w:r>
          </w:p>
          <w:p w:rsidR="00000000" w:rsidRPr="00CD1740" w:rsidP="00CD1740">
            <w:pPr>
              <w:pStyle w:val="ListBullet2"/>
            </w:pPr>
            <w:r w:rsidRPr="00CD1740">
              <w:t>media attention or public interest</w:t>
            </w:r>
          </w:p>
          <w:p w:rsidR="00000000" w:rsidRPr="00CD1740" w:rsidP="00CD1740">
            <w:pPr>
              <w:pStyle w:val="ListBullet2"/>
            </w:pPr>
            <w:r w:rsidRPr="00CD1740">
              <w:t>potential for repeat offence and re-offending</w:t>
            </w:r>
          </w:p>
          <w:p w:rsidR="00000000" w:rsidRPr="00CD1740" w:rsidP="00CD1740">
            <w:pPr>
              <w:pStyle w:val="ListBullet2"/>
            </w:pPr>
            <w:r w:rsidRPr="00CD1740">
              <w:t>trauma history</w:t>
            </w:r>
          </w:p>
          <w:p w:rsidR="00000000" w:rsidRPr="00CD1740" w:rsidP="00CD1740">
            <w:pPr>
              <w:pStyle w:val="ListBullet2"/>
            </w:pPr>
            <w:r w:rsidRPr="00CD1740">
              <w:t xml:space="preserve">mental health factors </w:t>
            </w:r>
          </w:p>
          <w:p w:rsidR="00000000" w:rsidRPr="00CD1740" w:rsidP="00CD1740">
            <w:pPr>
              <w:pStyle w:val="ListBullet2"/>
            </w:pPr>
            <w:r w:rsidRPr="00CD1740">
              <w:t>family crisis</w:t>
            </w:r>
          </w:p>
          <w:p w:rsidR="00000000" w:rsidRPr="00CD1740" w:rsidP="00CD1740">
            <w:pPr>
              <w:pStyle w:val="ListBullet2"/>
            </w:pPr>
            <w:r w:rsidRPr="00CD1740">
              <w:t>cultural and diversity factors</w:t>
            </w:r>
          </w:p>
          <w:p w:rsidR="00000000" w:rsidRPr="00CD1740" w:rsidP="00CD1740">
            <w:pPr>
              <w:pStyle w:val="ListBullet2"/>
            </w:pPr>
            <w:r w:rsidRPr="00CD1740">
              <w:t>housing/homelessness</w:t>
            </w:r>
          </w:p>
          <w:p w:rsidR="00000000" w:rsidRPr="00CD1740" w:rsidP="00CD1740">
            <w:pPr>
              <w:pStyle w:val="ListBullet"/>
            </w:pPr>
            <w:r w:rsidRPr="00CD1740">
              <w:t>partner agencies</w:t>
            </w:r>
          </w:p>
          <w:p w:rsidR="00000000" w:rsidRPr="00CD1740" w:rsidP="00CD1740">
            <w:pPr>
              <w:pStyle w:val="ListBullet"/>
            </w:pPr>
            <w:r w:rsidRPr="00CD1740">
              <w:t>intervention strategies</w:t>
            </w:r>
          </w:p>
          <w:p w:rsidR="00000000" w:rsidRPr="00CD1740" w:rsidP="00CD1740">
            <w:pPr>
              <w:pStyle w:val="ListBullet"/>
            </w:pPr>
            <w:r w:rsidRPr="00CD1740">
              <w:t>analysis strategies.</w:t>
            </w:r>
          </w:p>
        </w:tc>
      </w:tr>
    </w:tbl>
    <w:p w:rsidR="00000000" w:rsidRPr="00CD1740" w:rsidP="00CD1740">
      <w:pPr>
        <w:pStyle w:val="NoPaddingFontSize1"/>
      </w:pPr>
    </w:p>
    <w:p w:rsidR="00000000" w:rsidRPr="00CD1740" w:rsidP="00CD1740">
      <w:pPr>
        <w:pStyle w:val="AllowPageBreak"/>
      </w:pPr>
    </w:p>
    <w:p w:rsidR="00000000" w:rsidRPr="00CD1740" w:rsidP="00CD1740">
      <w:pPr>
        <w:pStyle w:val="Heading1"/>
      </w:pPr>
      <w:bookmarkStart w:id="14" w:name="O_1187371"/>
      <w:bookmarkEnd w:id="14"/>
      <w:r w:rsidRPr="00CD1740">
        <w:t>Assessment Conditions</w:t>
      </w:r>
    </w:p>
    <w:tbl>
      <w:tblPr>
        <w:tblW w:w="9497" w:type="dxa"/>
        <w:tblLayout w:type="fixed"/>
        <w:tblCellMar>
          <w:left w:w="62" w:type="dxa"/>
          <w:right w:w="62" w:type="dxa"/>
        </w:tblCellMar>
        <w:tblLook w:val="0000"/>
      </w:tblPr>
      <w:tblGrid>
        <w:gridCol w:w="9497"/>
      </w:tblGrid>
      <w:tr w:rsidTr="00CD17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1740" w:rsidP="00CD1740">
            <w:pPr>
              <w:pStyle w:val="BodyText"/>
            </w:pPr>
            <w:r w:rsidRPr="00CD1740">
              <w:t>Assessors must hold credentials specified within the Standards for Registered Training Organisations current at the time of assessment.</w:t>
            </w:r>
          </w:p>
          <w:p w:rsidR="00000000" w:rsidRPr="00CD1740" w:rsidP="00CD1740">
            <w:pPr>
              <w:pStyle w:val="BodyText"/>
            </w:pPr>
            <w:r w:rsidRPr="00CD1740">
              <w:t>Assessment must satisfy the Principles of Assessment and Rules of Evidence and all regulatory requirements included with</w:t>
            </w:r>
            <w:r w:rsidRPr="00CD1740">
              <w:t>in the Standards for Registered Training Organisations current at the time of assessment.</w:t>
            </w:r>
          </w:p>
          <w:p w:rsidR="00000000" w:rsidRPr="00CD1740" w:rsidP="00CD1740">
            <w:pPr>
              <w:pStyle w:val="BodyText"/>
            </w:pPr>
            <w:r w:rsidRPr="00CD1740">
              <w:t>Assessment must occur in workplace operational situations. Where this is not appropriate, assessment must occur in simulated workplace operational situations that ref</w:t>
            </w:r>
            <w:r w:rsidRPr="00CD1740">
              <w:t>lect workplace conditions.</w:t>
            </w:r>
          </w:p>
          <w:p w:rsidR="00000000" w:rsidRPr="00CD1740" w:rsidP="00CD1740">
            <w:pPr>
              <w:pStyle w:val="BodyText"/>
            </w:pPr>
            <w:r w:rsidRPr="00CD1740">
              <w:t>Assessment processes and techniques must be appropriate to the language, literacy and numeracy requirements of the work being performed and the needs of the candidate.</w:t>
            </w:r>
          </w:p>
          <w:p w:rsidR="00000000" w:rsidRPr="00CD1740" w:rsidP="00CD1740">
            <w:pPr>
              <w:pStyle w:val="BodyText"/>
            </w:pPr>
            <w:r w:rsidRPr="00CD1740">
              <w:t>Resources for assessment must include access to:</w:t>
            </w:r>
          </w:p>
          <w:p w:rsidR="00000000" w:rsidRPr="00CD1740" w:rsidP="00CD1740">
            <w:pPr>
              <w:pStyle w:val="ListBullet"/>
            </w:pPr>
            <w:r w:rsidRPr="00CD1740">
              <w:t xml:space="preserve">a range of </w:t>
            </w:r>
            <w:r w:rsidRPr="00CD1740">
              <w:t xml:space="preserve">relevant exercises, case studies and/or simulations </w:t>
            </w:r>
          </w:p>
          <w:p w:rsidR="00000000" w:rsidRPr="00CD1740" w:rsidP="00CD1740">
            <w:pPr>
              <w:pStyle w:val="ListBullet"/>
            </w:pPr>
            <w:r w:rsidRPr="00CD1740">
              <w:t xml:space="preserve">acceptable means of simulation assessment </w:t>
            </w:r>
          </w:p>
          <w:p w:rsidR="00000000" w:rsidRPr="00CD1740" w:rsidP="00CD1740">
            <w:pPr>
              <w:pStyle w:val="ListBullet"/>
            </w:pPr>
            <w:r w:rsidRPr="00CD1740">
              <w:t xml:space="preserve">applicable documentation, including workplace procedures, regulations, codes of practice and operation manuals </w:t>
            </w:r>
          </w:p>
          <w:p w:rsidR="00000000" w:rsidRPr="00CD1740" w:rsidP="00CD1740">
            <w:pPr>
              <w:pStyle w:val="ListBullet"/>
            </w:pPr>
            <w:r w:rsidRPr="00CD1740">
              <w:t>relevant materials, tools, equipment and PPE cur</w:t>
            </w:r>
            <w:r w:rsidRPr="00CD1740">
              <w:t>rently used in industry.</w:t>
            </w:r>
          </w:p>
        </w:tc>
      </w:tr>
    </w:tbl>
    <w:p w:rsidR="00000000" w:rsidRPr="00CD1740" w:rsidP="00CD1740">
      <w:pPr>
        <w:pStyle w:val="NoPaddingFontSize1"/>
      </w:pPr>
    </w:p>
    <w:p w:rsidR="00000000" w:rsidRPr="00CD1740" w:rsidP="00CD1740">
      <w:pPr>
        <w:pStyle w:val="AllowPageBreak"/>
      </w:pPr>
    </w:p>
    <w:p w:rsidR="00000000" w:rsidRPr="00CD1740" w:rsidP="00CD1740">
      <w:pPr>
        <w:pStyle w:val="Heading1"/>
      </w:pPr>
      <w:bookmarkStart w:id="15" w:name="O_1187374"/>
      <w:bookmarkEnd w:id="15"/>
      <w:r w:rsidRPr="00CD1740">
        <w:t>Links</w:t>
      </w:r>
    </w:p>
    <w:p w:rsidR="00000000" w:rsidRPr="00CD1740" w:rsidP="00666AAA">
      <w:pPr>
        <w:pStyle w:val="BodyText"/>
      </w:pPr>
      <w:r w:rsidRPr="00CD1740">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CC2741">
        <w:rPr>
          <w:rStyle w:val="Hyperlink"/>
        </w:rPr>
        <w:t>https://vetnet.gov.au/Pages/TrainingDocs.aspx?q=114e25cd-3a2c-4490-baae-47d68dcd2fde</w:t>
      </w:r>
      <w:r>
        <w:fldChar w:fldCharType="end"/>
      </w:r>
    </w:p>
    <w:p w:rsidR="00000000" w:rsidRPr="00CD1740" w:rsidP="00CD1740"/>
    <w:sectPr w:rsidSect="00CD174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7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740" w:rsidRPr="00666AAA" w:rsidP="00666A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7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AAA" w:rsidP="00CD17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66AAA" w:rsidP="00CD174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666AAA" w:rsidP="00CD174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740" w:rsidP="00CD1740">
    <w:pPr>
      <w:pStyle w:val="Footer"/>
      <w:framePr w:wrap="around"/>
    </w:pPr>
    <w:r>
      <w:fldChar w:fldCharType="begin"/>
    </w:r>
    <w:r>
      <w:instrText xml:space="preserve"> DOCPROPERTY  Subject  \* MERGEFORMAT </w:instrText>
    </w:r>
    <w:r>
      <w:fldChar w:fldCharType="separate"/>
    </w:r>
    <w:r w:rsidR="00666AAA">
      <w:t>Approved</w:t>
    </w:r>
    <w:r w:rsidR="00666AAA">
      <w:fldChar w:fldCharType="end"/>
    </w:r>
    <w:r>
      <w:tab/>
      <w:t xml:space="preserve">Page </w:t>
    </w:r>
    <w:r>
      <w:fldChar w:fldCharType="begin"/>
    </w:r>
    <w:r>
      <w:instrText xml:space="preserve"> PAGE  \* Arabic  \* MERGEFORMAT </w:instrText>
    </w:r>
    <w:r>
      <w:fldChar w:fldCharType="separate"/>
    </w:r>
    <w:r w:rsidR="00666AA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66AAA">
      <w:rPr>
        <w:noProof/>
      </w:rPr>
      <w:t>5</w:t>
    </w:r>
    <w:r>
      <w:rPr>
        <w:noProof/>
      </w:rPr>
      <w:fldChar w:fldCharType="end"/>
    </w:r>
  </w:p>
  <w:p w:rsidR="00CD1740" w:rsidP="00CD1740">
    <w:pPr>
      <w:pStyle w:val="Footer"/>
      <w:framePr w:wrap="around"/>
    </w:pPr>
    <w:r>
      <w:t xml:space="preserve">© Commonwealth of Australia, </w:t>
    </w:r>
    <w:r>
      <w:fldChar w:fldCharType="begin"/>
    </w:r>
    <w:r>
      <w:instrText xml:space="preserve"> DATE  \@ "yyyy"  \* MERGEFORMAT </w:instrText>
    </w:r>
    <w:r>
      <w:fldChar w:fldCharType="separate"/>
    </w:r>
    <w:r w:rsidR="00666AAA">
      <w:rPr>
        <w:noProof/>
      </w:rPr>
      <w:t>2025</w:t>
    </w:r>
    <w:r>
      <w:fldChar w:fldCharType="end"/>
    </w:r>
    <w:r>
      <w:tab/>
    </w:r>
    <w:r>
      <w:fldChar w:fldCharType="begin"/>
    </w:r>
    <w:r>
      <w:instrText xml:space="preserve"> DOCPROPERTY  Author  \* MERGEFORMAT </w:instrText>
    </w:r>
    <w:r>
      <w:fldChar w:fldCharType="separate"/>
    </w:r>
    <w:r w:rsidR="00666AAA">
      <w:t>Public Skills Australia</w:t>
    </w:r>
    <w:r w:rsidR="00666AAA">
      <w:fldChar w:fldCharType="end"/>
    </w:r>
  </w:p>
  <w:p w:rsidR="00CD1740" w:rsidP="00CD17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7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A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1740" w:rsidRPr="00666AAA" w:rsidP="00666A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7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AAA" w:rsidRPr="002D2AF8" w:rsidP="00CD1740">
    <w:pPr>
      <w:pStyle w:val="Header"/>
      <w:framePr w:wrap="around"/>
    </w:pPr>
    <w:r>
      <w:fldChar w:fldCharType="begin"/>
    </w:r>
    <w:r>
      <w:instrText xml:space="preserve"> TITLE   \* MERGEFORMAT </w:instrText>
    </w:r>
    <w:r>
      <w:fldChar w:fldCharType="separate"/>
    </w:r>
    <w:r>
      <w:t>CSCINT010 Assess offender risks and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66AAA" w:rsidP="00CD174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740" w:rsidRPr="002D2AF8" w:rsidP="00CD1740">
    <w:pPr>
      <w:pStyle w:val="Header"/>
      <w:framePr w:wrap="around"/>
    </w:pPr>
    <w:r>
      <w:fldChar w:fldCharType="begin"/>
    </w:r>
    <w:r>
      <w:instrText xml:space="preserve"> TITLE   \* MERGEFORMAT </w:instrText>
    </w:r>
    <w:r>
      <w:fldChar w:fldCharType="separate"/>
    </w:r>
    <w:r w:rsidR="00666AAA">
      <w:t>CSCINT010 Assess offender risks and needs</w:t>
    </w:r>
    <w:r w:rsidR="00666AAA">
      <w:fldChar w:fldCharType="end"/>
    </w:r>
    <w:r>
      <w:tab/>
      <w:t xml:space="preserve">Date this document was generated: </w:t>
    </w:r>
    <w:r>
      <w:fldChar w:fldCharType="begin"/>
    </w:r>
    <w:r>
      <w:instrText xml:space="preserve"> CREATEDATE  \@ "d MMMM yyyy"  \* MERGEFORMAT </w:instrText>
    </w:r>
    <w:r>
      <w:fldChar w:fldCharType="separate"/>
    </w:r>
    <w:r w:rsidR="00666AAA">
      <w:rPr>
        <w:noProof/>
      </w:rPr>
      <w:t>2 March 2025</w:t>
    </w:r>
    <w:r>
      <w:fldChar w:fldCharType="end"/>
    </w:r>
  </w:p>
  <w:p w:rsidR="00CD1740" w:rsidP="00CD17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D23E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C0B2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AC0E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17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1740"/>
    <w:pPr>
      <w:spacing w:before="360" w:after="60"/>
      <w:outlineLvl w:val="0"/>
    </w:pPr>
    <w:rPr>
      <w:sz w:val="32"/>
    </w:rPr>
  </w:style>
  <w:style w:type="paragraph" w:styleId="Heading2">
    <w:name w:val="heading 2"/>
    <w:basedOn w:val="HeadingBase"/>
    <w:next w:val="BodyText"/>
    <w:link w:val="Heading2Char"/>
    <w:qFormat/>
    <w:rsid w:val="00CD1740"/>
    <w:pPr>
      <w:keepLines/>
      <w:spacing w:before="240" w:after="120"/>
      <w:outlineLvl w:val="1"/>
    </w:pPr>
    <w:rPr>
      <w:sz w:val="28"/>
      <w:szCs w:val="40"/>
    </w:rPr>
  </w:style>
  <w:style w:type="paragraph" w:styleId="Heading3">
    <w:name w:val="heading 3"/>
    <w:basedOn w:val="HeadingBase"/>
    <w:next w:val="BodyText"/>
    <w:link w:val="Heading3Char"/>
    <w:qFormat/>
    <w:rsid w:val="00CD1740"/>
    <w:pPr>
      <w:spacing w:before="180" w:after="120"/>
      <w:outlineLvl w:val="2"/>
    </w:pPr>
    <w:rPr>
      <w:spacing w:val="-10"/>
      <w:kern w:val="32"/>
    </w:rPr>
  </w:style>
  <w:style w:type="paragraph" w:styleId="Heading4">
    <w:name w:val="heading 4"/>
    <w:basedOn w:val="HeadingBase"/>
    <w:next w:val="BodyText"/>
    <w:link w:val="Heading4Char"/>
    <w:qFormat/>
    <w:rsid w:val="00CD1740"/>
    <w:pPr>
      <w:spacing w:before="160" w:after="120"/>
      <w:outlineLvl w:val="3"/>
    </w:pPr>
    <w:rPr>
      <w:sz w:val="22"/>
    </w:rPr>
  </w:style>
  <w:style w:type="paragraph" w:styleId="Heading5">
    <w:name w:val="heading 5"/>
    <w:basedOn w:val="HeadingBase"/>
    <w:next w:val="Normal"/>
    <w:link w:val="Heading5Char"/>
    <w:qFormat/>
    <w:rsid w:val="00CD1740"/>
    <w:pPr>
      <w:spacing w:before="80"/>
      <w:outlineLvl w:val="4"/>
    </w:pPr>
    <w:rPr>
      <w:color w:val="918585"/>
      <w:sz w:val="20"/>
    </w:rPr>
  </w:style>
  <w:style w:type="paragraph" w:styleId="Heading6">
    <w:name w:val="heading 6"/>
    <w:basedOn w:val="HeadingBase"/>
    <w:next w:val="Normal"/>
    <w:link w:val="Heading6Char"/>
    <w:qFormat/>
    <w:rsid w:val="00CD1740"/>
    <w:pPr>
      <w:spacing w:before="60"/>
      <w:outlineLvl w:val="5"/>
    </w:pPr>
    <w:rPr>
      <w:color w:val="918585"/>
      <w:sz w:val="20"/>
    </w:rPr>
  </w:style>
  <w:style w:type="paragraph" w:styleId="Heading7">
    <w:name w:val="heading 7"/>
    <w:basedOn w:val="Normal"/>
    <w:next w:val="Normal"/>
    <w:link w:val="Heading7Char"/>
    <w:qFormat/>
    <w:rsid w:val="00CD1740"/>
    <w:pPr>
      <w:ind w:left="720"/>
      <w:outlineLvl w:val="6"/>
    </w:pPr>
    <w:rPr>
      <w:i/>
    </w:rPr>
  </w:style>
  <w:style w:type="paragraph" w:styleId="Heading8">
    <w:name w:val="heading 8"/>
    <w:basedOn w:val="Normal"/>
    <w:next w:val="Normal"/>
    <w:link w:val="Heading8Char"/>
    <w:qFormat/>
    <w:rsid w:val="00CD1740"/>
    <w:pPr>
      <w:ind w:left="720"/>
      <w:outlineLvl w:val="7"/>
    </w:pPr>
    <w:rPr>
      <w:i/>
    </w:rPr>
  </w:style>
  <w:style w:type="paragraph" w:styleId="Heading9">
    <w:name w:val="heading 9"/>
    <w:basedOn w:val="Normal"/>
    <w:next w:val="Normal"/>
    <w:link w:val="Heading9Char"/>
    <w:qFormat/>
    <w:rsid w:val="00CD1740"/>
    <w:pPr>
      <w:ind w:left="720"/>
      <w:outlineLvl w:val="8"/>
    </w:pPr>
    <w:rPr>
      <w:i/>
    </w:rPr>
  </w:style>
  <w:style w:type="character" w:default="1" w:styleId="DefaultParagraphFont">
    <w:name w:val="Default Paragraph Font"/>
    <w:uiPriority w:val="1"/>
    <w:unhideWhenUsed/>
    <w:rsid w:val="00CD17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1740"/>
  </w:style>
  <w:style w:type="character" w:customStyle="1" w:styleId="Heading1Char">
    <w:name w:val="Heading 1 Char"/>
    <w:basedOn w:val="DefaultParagraphFont"/>
    <w:link w:val="Heading1"/>
    <w:rsid w:val="00CD1740"/>
    <w:rPr>
      <w:rFonts w:ascii="Times New Roman" w:eastAsia="Times New Roman" w:hAnsi="Times New Roman" w:cs="Times New Roman"/>
      <w:b/>
      <w:sz w:val="32"/>
      <w:szCs w:val="20"/>
      <w:lang w:eastAsia="en-US"/>
    </w:rPr>
  </w:style>
  <w:style w:type="paragraph" w:styleId="BodyText">
    <w:name w:val="Body Text"/>
    <w:basedOn w:val="Normal"/>
    <w:link w:val="BodyTextChar"/>
    <w:rsid w:val="00CD17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1740"/>
    <w:rPr>
      <w:rFonts w:ascii="Times New Roman" w:eastAsia="Times New Roman" w:hAnsi="Times New Roman" w:cs="Times New Roman"/>
      <w:sz w:val="24"/>
      <w:lang w:eastAsia="en-US"/>
    </w:rPr>
  </w:style>
  <w:style w:type="paragraph" w:styleId="ListBullet">
    <w:name w:val="List Bullet"/>
    <w:basedOn w:val="List"/>
    <w:rsid w:val="00CD1740"/>
    <w:pPr>
      <w:numPr>
        <w:numId w:val="12"/>
      </w:numPr>
      <w:tabs>
        <w:tab w:val="clear" w:pos="340"/>
      </w:tabs>
      <w:spacing w:before="40" w:after="40"/>
    </w:pPr>
  </w:style>
  <w:style w:type="character" w:customStyle="1" w:styleId="SpecialBold">
    <w:name w:val="Special Bold"/>
    <w:basedOn w:val="DefaultParagraphFont"/>
    <w:rsid w:val="00CD1740"/>
    <w:rPr>
      <w:b/>
      <w:spacing w:val="0"/>
    </w:rPr>
  </w:style>
  <w:style w:type="paragraph" w:styleId="ListBullet2">
    <w:name w:val="List Bullet 2"/>
    <w:basedOn w:val="List2"/>
    <w:rsid w:val="00CD1740"/>
    <w:pPr>
      <w:numPr>
        <w:numId w:val="13"/>
      </w:numPr>
      <w:tabs>
        <w:tab w:val="clear" w:pos="680"/>
      </w:tabs>
    </w:pPr>
  </w:style>
  <w:style w:type="paragraph" w:customStyle="1" w:styleId="SuperHeading">
    <w:name w:val="SuperHeading"/>
    <w:basedOn w:val="Normal"/>
    <w:rsid w:val="00CD1740"/>
    <w:pPr>
      <w:spacing w:before="240" w:after="120"/>
      <w:outlineLvl w:val="0"/>
    </w:pPr>
    <w:rPr>
      <w:rFonts w:ascii="Times New Roman" w:hAnsi="Times New Roman"/>
      <w:b/>
      <w:sz w:val="32"/>
    </w:rPr>
  </w:style>
  <w:style w:type="paragraph" w:customStyle="1" w:styleId="AllowPageBreak">
    <w:name w:val="AllowPageBreak"/>
    <w:rsid w:val="00CD174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D17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17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17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17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17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17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17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1740"/>
    <w:rPr>
      <w:rFonts w:ascii="Courier New" w:eastAsia="Times New Roman" w:hAnsi="Courier New" w:cs="Times New Roman"/>
      <w:i/>
      <w:szCs w:val="20"/>
      <w:lang w:eastAsia="en-US"/>
    </w:rPr>
  </w:style>
  <w:style w:type="paragraph" w:customStyle="1" w:styleId="HeadingBase">
    <w:name w:val="Heading Base"/>
    <w:rsid w:val="00CD17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1740"/>
    <w:pPr>
      <w:tabs>
        <w:tab w:val="right" w:leader="dot" w:pos="9072"/>
      </w:tabs>
      <w:ind w:left="567"/>
    </w:pPr>
    <w:rPr>
      <w:szCs w:val="22"/>
    </w:rPr>
  </w:style>
  <w:style w:type="paragraph" w:customStyle="1" w:styleId="TOCBase">
    <w:name w:val="TOC Base"/>
    <w:rsid w:val="00CD17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1740"/>
    <w:pPr>
      <w:tabs>
        <w:tab w:val="right" w:leader="dot" w:pos="9072"/>
      </w:tabs>
      <w:spacing w:before="40" w:after="40"/>
      <w:ind w:left="284"/>
    </w:pPr>
    <w:rPr>
      <w:rFonts w:ascii="Times New Roman" w:hAnsi="Times New Roman"/>
    </w:rPr>
  </w:style>
  <w:style w:type="paragraph" w:styleId="TOC1">
    <w:name w:val="toc 1"/>
    <w:basedOn w:val="TOCBase"/>
    <w:next w:val="Normal"/>
    <w:rsid w:val="00CD17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17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1740"/>
    <w:rPr>
      <w:rFonts w:ascii="Times New Roman" w:eastAsia="Times New Roman" w:hAnsi="Times New Roman" w:cs="Times New Roman"/>
      <w:sz w:val="16"/>
      <w:lang w:eastAsia="en-US"/>
    </w:rPr>
  </w:style>
  <w:style w:type="paragraph" w:styleId="Title">
    <w:name w:val="Title"/>
    <w:basedOn w:val="HeadingBase"/>
    <w:link w:val="TitleChar"/>
    <w:qFormat/>
    <w:rsid w:val="00CD1740"/>
    <w:pPr>
      <w:spacing w:before="5040"/>
      <w:jc w:val="center"/>
    </w:pPr>
    <w:rPr>
      <w:sz w:val="48"/>
      <w:szCs w:val="72"/>
      <w:lang w:val="en-US"/>
    </w:rPr>
  </w:style>
  <w:style w:type="character" w:customStyle="1" w:styleId="TitleChar">
    <w:name w:val="Title Char"/>
    <w:basedOn w:val="DefaultParagraphFont"/>
    <w:link w:val="Title"/>
    <w:rsid w:val="00CD17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1740"/>
    <w:pPr>
      <w:tabs>
        <w:tab w:val="left" w:pos="3600"/>
        <w:tab w:val="left" w:pos="3958"/>
      </w:tabs>
    </w:pPr>
  </w:style>
  <w:style w:type="paragraph" w:styleId="List">
    <w:name w:val="List"/>
    <w:basedOn w:val="BodyText"/>
    <w:next w:val="BodyText"/>
    <w:rsid w:val="00CD1740"/>
    <w:pPr>
      <w:tabs>
        <w:tab w:val="left" w:pos="340"/>
      </w:tabs>
      <w:spacing w:before="60" w:after="60"/>
      <w:ind w:left="340" w:hanging="340"/>
    </w:pPr>
  </w:style>
  <w:style w:type="paragraph" w:customStyle="1" w:styleId="Note">
    <w:name w:val="Note"/>
    <w:basedOn w:val="BodyText"/>
    <w:rsid w:val="00CD17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1740"/>
    <w:pPr>
      <w:framePr w:wrap="auto" w:hAnchor="text" w:y="6049"/>
    </w:pPr>
    <w:rPr>
      <w:color w:val="000000"/>
      <w:sz w:val="40"/>
    </w:rPr>
  </w:style>
  <w:style w:type="paragraph" w:customStyle="1" w:styleId="TOCTitle">
    <w:name w:val="TOCTitle"/>
    <w:basedOn w:val="Heading1"/>
    <w:rsid w:val="00CD1740"/>
    <w:pPr>
      <w:spacing w:after="240"/>
      <w:jc w:val="center"/>
      <w:outlineLvl w:val="9"/>
    </w:pPr>
    <w:rPr>
      <w:caps/>
    </w:rPr>
  </w:style>
  <w:style w:type="paragraph" w:customStyle="1" w:styleId="Version">
    <w:name w:val="Version"/>
    <w:rsid w:val="00CD17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1740"/>
    <w:pPr>
      <w:keepNext w:val="0"/>
      <w:tabs>
        <w:tab w:val="right" w:pos="4176"/>
      </w:tabs>
      <w:ind w:left="198" w:hanging="198"/>
    </w:pPr>
    <w:rPr>
      <w:rFonts w:ascii="Garamond" w:hAnsi="Garamond"/>
    </w:rPr>
  </w:style>
  <w:style w:type="paragraph" w:styleId="IndexHeading">
    <w:name w:val="index heading"/>
    <w:basedOn w:val="Normal"/>
    <w:next w:val="Index1"/>
    <w:semiHidden/>
    <w:rsid w:val="00CD1740"/>
    <w:pPr>
      <w:spacing w:before="120" w:after="120"/>
    </w:pPr>
    <w:rPr>
      <w:rFonts w:ascii="Arial" w:hAnsi="Arial"/>
      <w:b/>
      <w:color w:val="918585"/>
      <w:sz w:val="24"/>
    </w:rPr>
  </w:style>
  <w:style w:type="paragraph" w:styleId="Header">
    <w:name w:val="header"/>
    <w:basedOn w:val="Normal"/>
    <w:link w:val="HeaderChar"/>
    <w:rsid w:val="00CD17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1740"/>
    <w:rPr>
      <w:rFonts w:ascii="Times New Roman" w:eastAsia="Times New Roman" w:hAnsi="Times New Roman" w:cs="Times New Roman"/>
      <w:sz w:val="16"/>
      <w:szCs w:val="20"/>
      <w:lang w:val="en-GB" w:eastAsia="en-US"/>
    </w:rPr>
  </w:style>
  <w:style w:type="paragraph" w:customStyle="1" w:styleId="Chapter">
    <w:name w:val="Chapter"/>
    <w:basedOn w:val="Normal"/>
    <w:rsid w:val="00CD1740"/>
    <w:pPr>
      <w:spacing w:before="240"/>
    </w:pPr>
    <w:rPr>
      <w:rFonts w:ascii="Times New Roman" w:hAnsi="Times New Roman"/>
      <w:smallCaps/>
      <w:spacing w:val="80"/>
      <w:sz w:val="28"/>
    </w:rPr>
  </w:style>
  <w:style w:type="paragraph" w:customStyle="1" w:styleId="InChapter">
    <w:name w:val="InChapter"/>
    <w:basedOn w:val="Heading3"/>
    <w:rsid w:val="00CD1740"/>
    <w:pPr>
      <w:spacing w:after="240"/>
      <w:outlineLvl w:val="9"/>
    </w:pPr>
    <w:rPr>
      <w:noProof/>
    </w:rPr>
  </w:style>
  <w:style w:type="paragraph" w:styleId="Index2">
    <w:name w:val="index 2"/>
    <w:basedOn w:val="Normal"/>
    <w:next w:val="Normal"/>
    <w:semiHidden/>
    <w:rsid w:val="00CD1740"/>
    <w:pPr>
      <w:tabs>
        <w:tab w:val="right" w:pos="4176"/>
      </w:tabs>
      <w:ind w:left="568" w:hanging="284"/>
    </w:pPr>
    <w:rPr>
      <w:rFonts w:ascii="Garamond" w:hAnsi="Garamond"/>
    </w:rPr>
  </w:style>
  <w:style w:type="paragraph" w:customStyle="1" w:styleId="Byline">
    <w:name w:val="Byline"/>
    <w:rsid w:val="00CD17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1740"/>
    <w:pPr>
      <w:tabs>
        <w:tab w:val="clear" w:pos="3600"/>
        <w:tab w:val="clear" w:pos="3958"/>
      </w:tabs>
      <w:jc w:val="right"/>
    </w:pPr>
  </w:style>
  <w:style w:type="character" w:styleId="Emphasis">
    <w:name w:val="Emphasis"/>
    <w:basedOn w:val="DefaultParagraphFont"/>
    <w:qFormat/>
    <w:rsid w:val="00CD1740"/>
    <w:rPr>
      <w:i/>
    </w:rPr>
  </w:style>
  <w:style w:type="paragraph" w:styleId="Caption">
    <w:name w:val="caption"/>
    <w:basedOn w:val="BodyText"/>
    <w:next w:val="Normal"/>
    <w:qFormat/>
    <w:rsid w:val="00CD1740"/>
    <w:pPr>
      <w:framePr w:w="2268" w:hSpace="181" w:vSpace="181" w:wrap="around" w:vAnchor="text" w:hAnchor="page" w:x="1135" w:y="285" w:anchorLock="1"/>
    </w:pPr>
    <w:rPr>
      <w:i/>
    </w:rPr>
  </w:style>
  <w:style w:type="paragraph" w:customStyle="1" w:styleId="MiniTOCTitle">
    <w:name w:val="MiniTOCTitle"/>
    <w:basedOn w:val="Heading4"/>
    <w:rsid w:val="00CD1740"/>
    <w:pPr>
      <w:spacing w:before="240"/>
      <w:outlineLvl w:val="9"/>
    </w:pPr>
    <w:rPr>
      <w:noProof/>
      <w:sz w:val="24"/>
    </w:rPr>
  </w:style>
  <w:style w:type="paragraph" w:customStyle="1" w:styleId="MiniTOCItem">
    <w:name w:val="MiniTOCItem"/>
    <w:basedOn w:val="ListBullet"/>
    <w:rsid w:val="00CD1740"/>
    <w:pPr>
      <w:numPr>
        <w:numId w:val="0"/>
      </w:numPr>
      <w:tabs>
        <w:tab w:val="right" w:leader="dot" w:pos="6521"/>
      </w:tabs>
      <w:spacing w:before="0" w:after="0"/>
    </w:pPr>
  </w:style>
  <w:style w:type="paragraph" w:customStyle="1" w:styleId="TOFTitle">
    <w:name w:val="TOFTitle"/>
    <w:basedOn w:val="TOCTitle"/>
    <w:rsid w:val="00CD1740"/>
  </w:style>
  <w:style w:type="paragraph" w:styleId="TableofFigures">
    <w:name w:val="table of figures"/>
    <w:basedOn w:val="Normal"/>
    <w:next w:val="Normal"/>
    <w:semiHidden/>
    <w:rsid w:val="00CD1740"/>
    <w:pPr>
      <w:tabs>
        <w:tab w:val="right" w:leader="dot" w:pos="9072"/>
      </w:tabs>
      <w:ind w:left="970" w:hanging="403"/>
    </w:pPr>
    <w:rPr>
      <w:rFonts w:ascii="Times New Roman" w:hAnsi="Times New Roman"/>
      <w:b/>
    </w:rPr>
  </w:style>
  <w:style w:type="paragraph" w:styleId="ListNumber">
    <w:name w:val="List Number"/>
    <w:basedOn w:val="List"/>
    <w:rsid w:val="00CD1740"/>
    <w:pPr>
      <w:numPr>
        <w:numId w:val="15"/>
      </w:numPr>
      <w:tabs>
        <w:tab w:val="clear" w:pos="340"/>
      </w:tabs>
    </w:pPr>
  </w:style>
  <w:style w:type="character" w:customStyle="1" w:styleId="WingdingSymbols">
    <w:name w:val="Wingding Symbols"/>
    <w:rsid w:val="00CD1740"/>
    <w:rPr>
      <w:rFonts w:ascii="Wingdings" w:hAnsi="Wingdings"/>
    </w:rPr>
  </w:style>
  <w:style w:type="paragraph" w:customStyle="1" w:styleId="TableHeading">
    <w:name w:val="Table Heading"/>
    <w:basedOn w:val="HeadingBase"/>
    <w:rsid w:val="00CD1740"/>
    <w:pPr>
      <w:keepLines/>
      <w:pBdr>
        <w:bottom w:val="single" w:sz="6" w:space="1" w:color="918585"/>
      </w:pBdr>
      <w:spacing w:before="240"/>
    </w:pPr>
  </w:style>
  <w:style w:type="character" w:customStyle="1" w:styleId="HotSpot">
    <w:name w:val="HotSpot"/>
    <w:rsid w:val="00CD1740"/>
    <w:rPr>
      <w:color w:val="0033CC"/>
      <w:u w:val="none"/>
    </w:rPr>
  </w:style>
  <w:style w:type="paragraph" w:customStyle="1" w:styleId="BodyTextRight">
    <w:name w:val="Body Text Right"/>
    <w:basedOn w:val="BodyText"/>
    <w:rsid w:val="00CD1740"/>
    <w:pPr>
      <w:spacing w:before="0" w:after="0"/>
      <w:jc w:val="right"/>
    </w:pPr>
  </w:style>
  <w:style w:type="paragraph" w:styleId="Index3">
    <w:name w:val="index 3"/>
    <w:basedOn w:val="ListNumber2"/>
    <w:next w:val="Normal"/>
    <w:semiHidden/>
    <w:rsid w:val="00CD1740"/>
    <w:pPr>
      <w:numPr>
        <w:numId w:val="0"/>
      </w:numPr>
      <w:tabs>
        <w:tab w:val="right" w:leader="dot" w:pos="4176"/>
      </w:tabs>
    </w:pPr>
  </w:style>
  <w:style w:type="paragraph" w:styleId="ListNumber2">
    <w:name w:val="List Number 2"/>
    <w:basedOn w:val="List2"/>
    <w:rsid w:val="00CD1740"/>
    <w:pPr>
      <w:numPr>
        <w:numId w:val="10"/>
      </w:numPr>
      <w:tabs>
        <w:tab w:val="clear" w:pos="1060"/>
      </w:tabs>
    </w:pPr>
  </w:style>
  <w:style w:type="paragraph" w:customStyle="1" w:styleId="MarginNote">
    <w:name w:val="Margin Note"/>
    <w:basedOn w:val="BodyText"/>
    <w:rsid w:val="00CD17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17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17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1740"/>
    <w:rPr>
      <w:sz w:val="32"/>
    </w:rPr>
  </w:style>
  <w:style w:type="paragraph" w:customStyle="1" w:styleId="HeadingProcedure">
    <w:name w:val="Heading Procedure"/>
    <w:basedOn w:val="HeadingBase"/>
    <w:next w:val="Normal"/>
    <w:rsid w:val="00CD1740"/>
    <w:pPr>
      <w:tabs>
        <w:tab w:val="left" w:pos="0"/>
      </w:tabs>
      <w:spacing w:before="120" w:after="60"/>
    </w:pPr>
    <w:rPr>
      <w:i/>
      <w:color w:val="918585"/>
      <w:sz w:val="22"/>
    </w:rPr>
  </w:style>
  <w:style w:type="paragraph" w:customStyle="1" w:styleId="TableBodyText">
    <w:name w:val="Table Body Text"/>
    <w:basedOn w:val="BodyText"/>
    <w:rsid w:val="00CD1740"/>
    <w:pPr>
      <w:spacing w:before="60" w:after="60"/>
    </w:pPr>
  </w:style>
  <w:style w:type="paragraph" w:styleId="ListContinue">
    <w:name w:val="List Continue"/>
    <w:basedOn w:val="List"/>
    <w:rsid w:val="00CD1740"/>
    <w:pPr>
      <w:ind w:firstLine="0"/>
    </w:pPr>
  </w:style>
  <w:style w:type="paragraph" w:customStyle="1" w:styleId="ListNote">
    <w:name w:val="List Note"/>
    <w:basedOn w:val="List"/>
    <w:rsid w:val="00CD1740"/>
    <w:pPr>
      <w:pBdr>
        <w:top w:val="single" w:sz="6" w:space="2" w:color="918585"/>
        <w:bottom w:val="single" w:sz="6" w:space="2" w:color="918585"/>
      </w:pBdr>
      <w:tabs>
        <w:tab w:val="left" w:pos="1021"/>
      </w:tabs>
      <w:ind w:firstLine="0"/>
    </w:pPr>
  </w:style>
  <w:style w:type="paragraph" w:customStyle="1" w:styleId="Warning">
    <w:name w:val="Warning"/>
    <w:basedOn w:val="BodyText"/>
    <w:rsid w:val="00CD1740"/>
    <w:pPr>
      <w:shd w:val="clear" w:color="auto" w:fill="D9D9D9"/>
      <w:tabs>
        <w:tab w:val="left" w:pos="992"/>
      </w:tabs>
      <w:ind w:left="119" w:right="119"/>
    </w:pPr>
    <w:rPr>
      <w:sz w:val="20"/>
    </w:rPr>
  </w:style>
  <w:style w:type="paragraph" w:customStyle="1" w:styleId="MarginIcons">
    <w:name w:val="Margin Icons"/>
    <w:basedOn w:val="BodyText"/>
    <w:rsid w:val="00CD17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1740"/>
    <w:rPr>
      <w:rFonts w:ascii="Courier New" w:hAnsi="Courier New"/>
    </w:rPr>
  </w:style>
  <w:style w:type="paragraph" w:customStyle="1" w:styleId="NoteBullet">
    <w:name w:val="Note Bullet"/>
    <w:basedOn w:val="Note"/>
    <w:rsid w:val="00CD1740"/>
    <w:pPr>
      <w:tabs>
        <w:tab w:val="clear" w:pos="680"/>
      </w:tabs>
      <w:spacing w:before="60" w:after="60"/>
    </w:pPr>
  </w:style>
  <w:style w:type="paragraph" w:customStyle="1" w:styleId="SubHeading2">
    <w:name w:val="SubHeading2"/>
    <w:basedOn w:val="HeadingBase"/>
    <w:rsid w:val="00CD1740"/>
    <w:pPr>
      <w:spacing w:before="240" w:after="60"/>
    </w:pPr>
    <w:rPr>
      <w:sz w:val="20"/>
    </w:rPr>
  </w:style>
  <w:style w:type="paragraph" w:customStyle="1" w:styleId="SubHeading1">
    <w:name w:val="SubHeading1"/>
    <w:basedOn w:val="HeadingBase"/>
    <w:rsid w:val="00CD1740"/>
    <w:pPr>
      <w:spacing w:before="240" w:after="60"/>
    </w:pPr>
    <w:rPr>
      <w:color w:val="918585"/>
      <w:sz w:val="22"/>
    </w:rPr>
  </w:style>
  <w:style w:type="paragraph" w:customStyle="1" w:styleId="SideHeading">
    <w:name w:val="Side Heading"/>
    <w:basedOn w:val="HeadingBase"/>
    <w:rsid w:val="00CD17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1740"/>
    <w:pPr>
      <w:tabs>
        <w:tab w:val="num" w:pos="360"/>
      </w:tabs>
    </w:pPr>
  </w:style>
  <w:style w:type="paragraph" w:styleId="PlainText">
    <w:name w:val="Plain Text"/>
    <w:basedOn w:val="Normal"/>
    <w:link w:val="PlainTextChar"/>
    <w:rsid w:val="00CD1740"/>
    <w:rPr>
      <w:sz w:val="20"/>
    </w:rPr>
  </w:style>
  <w:style w:type="character" w:customStyle="1" w:styleId="PlainTextChar">
    <w:name w:val="Plain Text Char"/>
    <w:basedOn w:val="DefaultParagraphFont"/>
    <w:link w:val="PlainText"/>
    <w:rsid w:val="00CD1740"/>
    <w:rPr>
      <w:rFonts w:ascii="Courier New" w:eastAsia="Times New Roman" w:hAnsi="Courier New" w:cs="Times New Roman"/>
      <w:sz w:val="20"/>
      <w:szCs w:val="20"/>
      <w:lang w:eastAsia="en-US"/>
    </w:rPr>
  </w:style>
  <w:style w:type="character" w:customStyle="1" w:styleId="MenuOption">
    <w:name w:val="Menu Option"/>
    <w:basedOn w:val="DefaultParagraphFont"/>
    <w:rsid w:val="00CD1740"/>
    <w:rPr>
      <w:b/>
      <w:smallCaps/>
    </w:rPr>
  </w:style>
  <w:style w:type="paragraph" w:customStyle="1" w:styleId="TableListNumber">
    <w:name w:val="Table List Number"/>
    <w:basedOn w:val="ListNumber"/>
    <w:rsid w:val="00CD1740"/>
    <w:pPr>
      <w:numPr>
        <w:numId w:val="0"/>
      </w:numPr>
    </w:pPr>
  </w:style>
  <w:style w:type="paragraph" w:styleId="TOC4">
    <w:name w:val="toc 4"/>
    <w:basedOn w:val="TOCBase"/>
    <w:next w:val="Normal"/>
    <w:semiHidden/>
    <w:rsid w:val="00CD1740"/>
    <w:pPr>
      <w:tabs>
        <w:tab w:val="right" w:leader="dot" w:pos="9071"/>
      </w:tabs>
      <w:ind w:left="1701"/>
    </w:pPr>
  </w:style>
  <w:style w:type="paragraph" w:customStyle="1" w:styleId="ListAlpha">
    <w:name w:val="List Alpha"/>
    <w:basedOn w:val="List"/>
    <w:rsid w:val="00CD1740"/>
    <w:pPr>
      <w:numPr>
        <w:numId w:val="9"/>
      </w:numPr>
    </w:pPr>
  </w:style>
  <w:style w:type="paragraph" w:customStyle="1" w:styleId="ListAlpha2">
    <w:name w:val="List Alpha 2"/>
    <w:basedOn w:val="List2"/>
    <w:rsid w:val="00CD1740"/>
    <w:pPr>
      <w:numPr>
        <w:numId w:val="8"/>
      </w:numPr>
    </w:pPr>
  </w:style>
  <w:style w:type="paragraph" w:styleId="List2">
    <w:name w:val="List 2"/>
    <w:basedOn w:val="BodyText"/>
    <w:rsid w:val="00CD1740"/>
    <w:pPr>
      <w:tabs>
        <w:tab w:val="left" w:pos="680"/>
      </w:tabs>
      <w:spacing w:before="60" w:after="60"/>
      <w:ind w:left="680" w:hanging="340"/>
    </w:pPr>
  </w:style>
  <w:style w:type="paragraph" w:styleId="List3">
    <w:name w:val="List 3"/>
    <w:basedOn w:val="BodyText"/>
    <w:rsid w:val="00CD1740"/>
    <w:pPr>
      <w:tabs>
        <w:tab w:val="left" w:pos="1021"/>
      </w:tabs>
      <w:spacing w:before="60" w:after="60"/>
      <w:ind w:left="1020" w:hanging="340"/>
    </w:pPr>
  </w:style>
  <w:style w:type="paragraph" w:styleId="List4">
    <w:name w:val="List 4"/>
    <w:basedOn w:val="BodyText"/>
    <w:rsid w:val="00CD1740"/>
    <w:pPr>
      <w:tabs>
        <w:tab w:val="left" w:pos="1361"/>
      </w:tabs>
      <w:spacing w:before="60" w:after="60"/>
      <w:ind w:left="1361" w:hanging="340"/>
    </w:pPr>
  </w:style>
  <w:style w:type="paragraph" w:styleId="List5">
    <w:name w:val="List 5"/>
    <w:basedOn w:val="BodyText"/>
    <w:rsid w:val="00CD1740"/>
    <w:pPr>
      <w:tabs>
        <w:tab w:val="left" w:pos="1701"/>
      </w:tabs>
      <w:spacing w:before="60" w:after="60"/>
      <w:ind w:left="1701" w:hanging="340"/>
    </w:pPr>
  </w:style>
  <w:style w:type="paragraph" w:styleId="ListBullet3">
    <w:name w:val="List Bullet 3"/>
    <w:basedOn w:val="List3"/>
    <w:rsid w:val="00CD1740"/>
    <w:pPr>
      <w:numPr>
        <w:numId w:val="14"/>
      </w:numPr>
      <w:tabs>
        <w:tab w:val="clear" w:pos="1021"/>
      </w:tabs>
      <w:ind w:left="1037" w:hanging="357"/>
    </w:pPr>
  </w:style>
  <w:style w:type="paragraph" w:styleId="ListBullet4">
    <w:name w:val="List Bullet 4"/>
    <w:basedOn w:val="List4"/>
    <w:rsid w:val="00CD1740"/>
    <w:pPr>
      <w:numPr>
        <w:numId w:val="3"/>
      </w:numPr>
      <w:tabs>
        <w:tab w:val="clear" w:pos="1361"/>
      </w:tabs>
    </w:pPr>
  </w:style>
  <w:style w:type="paragraph" w:styleId="ListBullet5">
    <w:name w:val="List Bullet 5"/>
    <w:basedOn w:val="List5"/>
    <w:rsid w:val="00CD1740"/>
    <w:pPr>
      <w:numPr>
        <w:numId w:val="4"/>
      </w:numPr>
    </w:pPr>
  </w:style>
  <w:style w:type="paragraph" w:styleId="ListContinue2">
    <w:name w:val="List Continue 2"/>
    <w:basedOn w:val="List2"/>
    <w:rsid w:val="00CD1740"/>
    <w:pPr>
      <w:ind w:firstLine="0"/>
    </w:pPr>
  </w:style>
  <w:style w:type="paragraph" w:styleId="ListContinue3">
    <w:name w:val="List Continue 3"/>
    <w:basedOn w:val="List3"/>
    <w:rsid w:val="00CD1740"/>
    <w:pPr>
      <w:ind w:left="1021" w:firstLine="0"/>
    </w:pPr>
  </w:style>
  <w:style w:type="paragraph" w:styleId="ListContinue4">
    <w:name w:val="List Continue 4"/>
    <w:basedOn w:val="List4"/>
    <w:rsid w:val="00CD1740"/>
    <w:pPr>
      <w:ind w:firstLine="0"/>
    </w:pPr>
  </w:style>
  <w:style w:type="paragraph" w:styleId="ListContinue5">
    <w:name w:val="List Continue 5"/>
    <w:basedOn w:val="List5"/>
    <w:rsid w:val="00CD1740"/>
    <w:pPr>
      <w:ind w:firstLine="0"/>
    </w:pPr>
  </w:style>
  <w:style w:type="paragraph" w:styleId="ListNumber3">
    <w:name w:val="List Number 3"/>
    <w:basedOn w:val="List3"/>
    <w:rsid w:val="00CD1740"/>
    <w:pPr>
      <w:numPr>
        <w:numId w:val="5"/>
      </w:numPr>
    </w:pPr>
  </w:style>
  <w:style w:type="paragraph" w:styleId="ListNumber4">
    <w:name w:val="List Number 4"/>
    <w:basedOn w:val="List4"/>
    <w:rsid w:val="00CD1740"/>
    <w:pPr>
      <w:numPr>
        <w:numId w:val="6"/>
      </w:numPr>
    </w:pPr>
  </w:style>
  <w:style w:type="paragraph" w:styleId="ListNumber5">
    <w:name w:val="List Number 5"/>
    <w:basedOn w:val="List5"/>
    <w:rsid w:val="00CD1740"/>
    <w:pPr>
      <w:numPr>
        <w:numId w:val="7"/>
      </w:numPr>
    </w:pPr>
  </w:style>
  <w:style w:type="paragraph" w:styleId="BlockText">
    <w:name w:val="Block Text"/>
    <w:basedOn w:val="Normal"/>
    <w:rsid w:val="00CD1740"/>
    <w:pPr>
      <w:spacing w:after="120"/>
      <w:ind w:left="1440" w:right="1440"/>
    </w:pPr>
  </w:style>
  <w:style w:type="character" w:customStyle="1" w:styleId="Subscript">
    <w:name w:val="Subscript"/>
    <w:basedOn w:val="DefaultParagraphFont"/>
    <w:rsid w:val="00CD1740"/>
    <w:rPr>
      <w:sz w:val="16"/>
      <w:vertAlign w:val="subscript"/>
    </w:rPr>
  </w:style>
  <w:style w:type="character" w:customStyle="1" w:styleId="Superscript">
    <w:name w:val="Superscript"/>
    <w:basedOn w:val="DefaultParagraphFont"/>
    <w:rsid w:val="00CD1740"/>
    <w:rPr>
      <w:sz w:val="16"/>
      <w:vertAlign w:val="superscript"/>
    </w:rPr>
  </w:style>
  <w:style w:type="character" w:customStyle="1" w:styleId="Symbols">
    <w:name w:val="Symbols"/>
    <w:basedOn w:val="DefaultParagraphFont"/>
    <w:rsid w:val="00CD1740"/>
    <w:rPr>
      <w:rFonts w:ascii="Symbol" w:hAnsi="Symbol"/>
    </w:rPr>
  </w:style>
  <w:style w:type="character" w:customStyle="1" w:styleId="MenuOptions">
    <w:name w:val="Menu Options"/>
    <w:basedOn w:val="DefaultParagraphFont"/>
    <w:rsid w:val="00CD1740"/>
    <w:rPr>
      <w:rFonts w:ascii="Arial Narrow" w:hAnsi="Arial Narrow"/>
      <w:smallCaps/>
    </w:rPr>
  </w:style>
  <w:style w:type="character" w:customStyle="1" w:styleId="Buttons">
    <w:name w:val="Buttons"/>
    <w:basedOn w:val="DefaultParagraphFont"/>
    <w:rsid w:val="00CD1740"/>
    <w:rPr>
      <w:b/>
    </w:rPr>
  </w:style>
  <w:style w:type="character" w:customStyle="1" w:styleId="Underlined">
    <w:name w:val="Underlined"/>
    <w:basedOn w:val="DefaultParagraphFont"/>
    <w:rsid w:val="00CD1740"/>
    <w:rPr>
      <w:u w:val="single"/>
    </w:rPr>
  </w:style>
  <w:style w:type="paragraph" w:customStyle="1" w:styleId="TableBodyTextRight">
    <w:name w:val="Table Body Text Right"/>
    <w:basedOn w:val="TableBodyText"/>
    <w:rsid w:val="00CD1740"/>
    <w:pPr>
      <w:widowControl w:val="0"/>
      <w:autoSpaceDE w:val="0"/>
      <w:autoSpaceDN w:val="0"/>
      <w:adjustRightInd w:val="0"/>
      <w:jc w:val="right"/>
    </w:pPr>
    <w:rPr>
      <w:rFonts w:cs="Arial"/>
      <w:szCs w:val="18"/>
    </w:rPr>
  </w:style>
  <w:style w:type="paragraph" w:customStyle="1" w:styleId="CopyrightText">
    <w:name w:val="Copyright Text"/>
    <w:basedOn w:val="BodyText"/>
    <w:rsid w:val="00CD1740"/>
    <w:rPr>
      <w:sz w:val="18"/>
    </w:rPr>
  </w:style>
  <w:style w:type="paragraph" w:customStyle="1" w:styleId="BodySmallRight">
    <w:name w:val="Body Small Right"/>
    <w:basedOn w:val="BodyTextRight"/>
    <w:rsid w:val="00CD1740"/>
    <w:rPr>
      <w:sz w:val="18"/>
      <w:szCs w:val="18"/>
    </w:rPr>
  </w:style>
  <w:style w:type="paragraph" w:customStyle="1" w:styleId="MarginEdition">
    <w:name w:val="Margin Edition"/>
    <w:basedOn w:val="MarginNote"/>
    <w:rsid w:val="00CD1740"/>
    <w:pPr>
      <w:spacing w:before="0" w:after="0"/>
    </w:pPr>
    <w:rPr>
      <w:rFonts w:ascii="Times New Roman" w:hAnsi="Times New Roman"/>
      <w:color w:val="999999"/>
    </w:rPr>
  </w:style>
  <w:style w:type="paragraph" w:customStyle="1" w:styleId="Spacer">
    <w:name w:val="Spacer"/>
    <w:basedOn w:val="Normal"/>
    <w:rsid w:val="00CD1740"/>
    <w:rPr>
      <w:sz w:val="2"/>
      <w:szCs w:val="2"/>
    </w:rPr>
  </w:style>
  <w:style w:type="character" w:customStyle="1" w:styleId="Small">
    <w:name w:val="Small"/>
    <w:basedOn w:val="DefaultParagraphFont"/>
    <w:rsid w:val="00CD1740"/>
    <w:rPr>
      <w:sz w:val="16"/>
    </w:rPr>
  </w:style>
  <w:style w:type="paragraph" w:customStyle="1" w:styleId="WideTable">
    <w:name w:val="Wide Table"/>
    <w:basedOn w:val="Normal"/>
    <w:rsid w:val="00CD1740"/>
    <w:pPr>
      <w:ind w:left="-1418"/>
    </w:pPr>
    <w:rPr>
      <w:sz w:val="2"/>
      <w:szCs w:val="2"/>
    </w:rPr>
  </w:style>
  <w:style w:type="character" w:styleId="PageNumber">
    <w:name w:val="page number"/>
    <w:basedOn w:val="DefaultParagraphFont"/>
    <w:rsid w:val="00CD1740"/>
  </w:style>
  <w:style w:type="paragraph" w:styleId="Quote">
    <w:name w:val="Quote"/>
    <w:basedOn w:val="Heading1"/>
    <w:link w:val="QuoteChar"/>
    <w:qFormat/>
    <w:rsid w:val="00CD1740"/>
    <w:rPr>
      <w:b w:val="0"/>
      <w:sz w:val="72"/>
      <w:szCs w:val="72"/>
      <w:lang w:val="en-NZ"/>
    </w:rPr>
  </w:style>
  <w:style w:type="character" w:customStyle="1" w:styleId="QuoteChar">
    <w:name w:val="Quote Char"/>
    <w:basedOn w:val="DefaultParagraphFont"/>
    <w:link w:val="Quote"/>
    <w:rsid w:val="00CD17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1740"/>
    <w:pPr>
      <w:pageBreakBefore/>
    </w:pPr>
  </w:style>
  <w:style w:type="paragraph" w:customStyle="1" w:styleId="Border">
    <w:name w:val="Border"/>
    <w:basedOn w:val="Normal"/>
    <w:qFormat/>
    <w:rsid w:val="00CD17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1740"/>
    <w:rPr>
      <w:b/>
      <w:bCs/>
      <w:i/>
      <w:iCs/>
      <w:color w:val="auto"/>
    </w:rPr>
  </w:style>
  <w:style w:type="paragraph" w:styleId="IntenseQuote">
    <w:name w:val="Intense Quote"/>
    <w:basedOn w:val="Normal"/>
    <w:next w:val="Normal"/>
    <w:link w:val="IntenseQuoteChar"/>
    <w:uiPriority w:val="30"/>
    <w:qFormat/>
    <w:rsid w:val="00CD17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17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1740"/>
    <w:rPr>
      <w:smallCaps/>
      <w:color w:val="auto"/>
      <w:u w:val="single"/>
    </w:rPr>
  </w:style>
  <w:style w:type="character" w:styleId="IntenseReference">
    <w:name w:val="Intense Reference"/>
    <w:basedOn w:val="DefaultParagraphFont"/>
    <w:uiPriority w:val="32"/>
    <w:qFormat/>
    <w:rsid w:val="00CD1740"/>
    <w:rPr>
      <w:b/>
      <w:bCs/>
      <w:smallCaps/>
      <w:color w:val="auto"/>
      <w:spacing w:val="5"/>
      <w:u w:val="single"/>
    </w:rPr>
  </w:style>
  <w:style w:type="paragraph" w:customStyle="1" w:styleId="2ColumnHeading">
    <w:name w:val="2Column Heading"/>
    <w:basedOn w:val="BodyText"/>
    <w:qFormat/>
    <w:rsid w:val="00CD1740"/>
    <w:pPr>
      <w:spacing w:after="60"/>
      <w:ind w:left="-2268"/>
    </w:pPr>
    <w:rPr>
      <w:b/>
    </w:rPr>
  </w:style>
  <w:style w:type="paragraph" w:customStyle="1" w:styleId="Heading1TOC">
    <w:name w:val="Heading1 TOC"/>
    <w:basedOn w:val="Normal"/>
    <w:qFormat/>
    <w:rsid w:val="00CD1740"/>
    <w:pPr>
      <w:spacing w:before="240" w:after="120"/>
    </w:pPr>
    <w:rPr>
      <w:rFonts w:ascii="Times New Roman" w:hAnsi="Times New Roman"/>
      <w:b/>
      <w:sz w:val="32"/>
    </w:rPr>
  </w:style>
  <w:style w:type="paragraph" w:customStyle="1" w:styleId="Heading2TOC">
    <w:name w:val="Heading2 TOC"/>
    <w:basedOn w:val="Normal"/>
    <w:qFormat/>
    <w:rsid w:val="00CD1740"/>
    <w:pPr>
      <w:spacing w:before="240" w:after="60"/>
    </w:pPr>
    <w:rPr>
      <w:rFonts w:ascii="Times New Roman" w:hAnsi="Times New Roman"/>
      <w:b/>
      <w:sz w:val="28"/>
    </w:rPr>
  </w:style>
  <w:style w:type="character" w:customStyle="1" w:styleId="Underline">
    <w:name w:val="Underline"/>
    <w:basedOn w:val="DefaultParagraphFont"/>
    <w:qFormat/>
    <w:rsid w:val="00CD1740"/>
    <w:rPr>
      <w:u w:val="single"/>
    </w:rPr>
  </w:style>
  <w:style w:type="character" w:customStyle="1" w:styleId="BoldandItalics">
    <w:name w:val="Bold and Italics"/>
    <w:qFormat/>
    <w:rsid w:val="00CD1740"/>
    <w:rPr>
      <w:b/>
      <w:i/>
      <w:u w:val="none"/>
    </w:rPr>
  </w:style>
  <w:style w:type="paragraph" w:styleId="BalloonText">
    <w:name w:val="Balloon Text"/>
    <w:basedOn w:val="Normal"/>
    <w:link w:val="BalloonTextChar"/>
    <w:rsid w:val="00CD1740"/>
    <w:rPr>
      <w:rFonts w:ascii="Tahoma" w:hAnsi="Tahoma" w:cs="Tahoma"/>
      <w:sz w:val="16"/>
      <w:szCs w:val="16"/>
    </w:rPr>
  </w:style>
  <w:style w:type="character" w:customStyle="1" w:styleId="BalloonTextChar">
    <w:name w:val="Balloon Text Char"/>
    <w:basedOn w:val="DefaultParagraphFont"/>
    <w:link w:val="BalloonText"/>
    <w:rsid w:val="00CD17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17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17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1740"/>
    <w:rPr>
      <w:b/>
      <w:color w:val="660033"/>
      <w:spacing w:val="0"/>
    </w:rPr>
  </w:style>
  <w:style w:type="paragraph" w:customStyle="1" w:styleId="Nameditemlist">
    <w:name w:val="Named item list"/>
    <w:basedOn w:val="BodyText"/>
    <w:qFormat/>
    <w:rsid w:val="00CD1740"/>
    <w:pPr>
      <w:tabs>
        <w:tab w:val="left" w:pos="2835"/>
      </w:tabs>
      <w:ind w:left="2835" w:hanging="2835"/>
    </w:pPr>
  </w:style>
  <w:style w:type="paragraph" w:customStyle="1" w:styleId="BodyTextnopadding">
    <w:name w:val="Body Text no padding"/>
    <w:basedOn w:val="BodyText"/>
    <w:qFormat/>
    <w:rsid w:val="00CD1740"/>
    <w:pPr>
      <w:spacing w:before="0" w:after="0"/>
    </w:pPr>
  </w:style>
  <w:style w:type="paragraph" w:customStyle="1" w:styleId="BodyTextBold">
    <w:name w:val="Body Text Bold"/>
    <w:basedOn w:val="BodyText"/>
    <w:qFormat/>
    <w:rsid w:val="00CD1740"/>
    <w:rPr>
      <w:b/>
    </w:rPr>
  </w:style>
  <w:style w:type="character" w:styleId="Hyperlink">
    <w:name w:val="Hyperlink"/>
    <w:basedOn w:val="DefaultParagraphFont"/>
    <w:uiPriority w:val="99"/>
    <w:unhideWhenUsed/>
    <w:rsid w:val="00666A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1141</Words>
  <Characters>7250</Characters>
  <Application>Microsoft Office Word</Application>
  <DocSecurity>0</DocSecurity>
  <Lines>278</Lines>
  <Paragraphs>164</Paragraphs>
  <ScaleCrop>false</ScaleCrop>
  <Company>Author-it Software Corporation Ltd.</Company>
  <LinksUpToDate>false</LinksUpToDate>
  <CharactersWithSpaces>8227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CSCINT010 Assess offender risks and needs</dc:title>
  <dc:subject>Approved</dc:subject>
  <dc:creator>Public Skills Australia</dc:creator>
  <cp:keywords>Release: 1</cp:keywords>
  <dc:description>Review Date: 12 April 2008</dc:description>
  <cp:lastModifiedBy>HSD_TPCMSd.prod</cp:lastModifiedBy>
  <cp:revision>3</cp:revision>
  <dcterms:created xsi:type="dcterms:W3CDTF">2025-03-01T17:31:00Z</dcterms:created>
  <dcterms:modified xsi:type="dcterms:W3CDTF">2025-03-01T17:31:00Z</dcterms:modified>
</cp:coreProperties>
</file>