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5D94" w:rsidP="00F55D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CSCINT010 Assess offender risks and needs</w:t>
      </w:r>
      <w:r>
        <w:fldChar w:fldCharType="end"/>
      </w:r>
    </w:p>
    <w:p w:rsidR="00F55D94" w:rsidP="00F55D94">
      <w:pPr>
        <w:pStyle w:val="Version"/>
        <w:sectPr w:rsidSect="004372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727D" w:rsidP="0043727D">
      <w:pPr>
        <w:pStyle w:val="SuperHeading"/>
      </w:pPr>
      <w:r w:rsidRPr="0043727D">
        <w:t>Assessment Requirements for CSCINT010 Assess offender risks and needs</w:t>
      </w:r>
    </w:p>
    <w:p w:rsidR="00000000" w:rsidRPr="0043727D" w:rsidP="0043727D">
      <w:pPr>
        <w:pStyle w:val="Heading1"/>
      </w:pPr>
      <w:bookmarkStart w:id="1" w:name="O_1187368"/>
      <w:bookmarkEnd w:id="1"/>
      <w:r w:rsidRPr="0043727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27D" w:rsidP="0043727D">
            <w:pPr>
              <w:pStyle w:val="BodyText"/>
            </w:pPr>
            <w:r w:rsidRPr="0043727D">
              <w:t>Release 1. This is the first release of this unit of competency in the CSC Correctional Services Training Package Release 4.0</w:t>
            </w:r>
          </w:p>
        </w:tc>
      </w:tr>
    </w:tbl>
    <w:p w:rsidR="00000000" w:rsidRPr="0043727D" w:rsidP="0043727D">
      <w:pPr>
        <w:pStyle w:val="NoPaddingFontSize1"/>
      </w:pPr>
    </w:p>
    <w:p w:rsidR="00000000" w:rsidRPr="0043727D" w:rsidP="0043727D">
      <w:pPr>
        <w:pStyle w:val="AllowPageBreak"/>
      </w:pPr>
    </w:p>
    <w:p w:rsidR="00000000" w:rsidRPr="0043727D" w:rsidP="0043727D">
      <w:pPr>
        <w:pStyle w:val="Heading1"/>
      </w:pPr>
      <w:bookmarkStart w:id="2" w:name="O_1187369"/>
      <w:bookmarkEnd w:id="2"/>
      <w:r w:rsidRPr="0043727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7D">
            <w:pPr>
              <w:pStyle w:val="BodyText"/>
              <w:rPr>
                <w:lang w:val="en-NZ"/>
              </w:rPr>
            </w:pPr>
            <w:r w:rsidRPr="0043727D">
              <w:t>Evidence required to demonstrate competence in this unit must be relevant to and satisfy all of the requirements of the elements and performance criteria on two separate occasions and include:</w:t>
            </w:r>
          </w:p>
        </w:tc>
      </w:tr>
      <w:tr w:rsidTr="0043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27D" w:rsidP="0043727D">
            <w:pPr>
              <w:pStyle w:val="ListBullet"/>
            </w:pPr>
            <w:r w:rsidRPr="0043727D">
              <w:t>checking and analysing informat</w:t>
            </w:r>
            <w:r w:rsidRPr="0043727D">
              <w:t xml:space="preserve">ion for assessment and identification of risks and needs </w:t>
            </w:r>
          </w:p>
          <w:p w:rsidR="00000000" w:rsidRPr="0043727D" w:rsidP="0043727D">
            <w:pPr>
              <w:pStyle w:val="ListBullet"/>
            </w:pPr>
            <w:r w:rsidRPr="0043727D">
              <w:t>adapting service or program responses to identified needs</w:t>
            </w:r>
          </w:p>
          <w:p w:rsidR="00000000" w:rsidRPr="0043727D" w:rsidP="0043727D">
            <w:pPr>
              <w:pStyle w:val="ListBullet"/>
            </w:pPr>
            <w:r w:rsidRPr="0043727D">
              <w:t>giving feedback on expectations</w:t>
            </w:r>
          </w:p>
          <w:p w:rsidR="00000000" w:rsidRPr="0043727D" w:rsidP="0043727D">
            <w:pPr>
              <w:pStyle w:val="ListBullet"/>
            </w:pPr>
            <w:r w:rsidRPr="0043727D">
              <w:t>collaborating with offender to implement identified goals agreements and outcomes</w:t>
            </w:r>
          </w:p>
          <w:p w:rsidR="00000000" w:rsidRPr="0043727D" w:rsidP="0043727D">
            <w:pPr>
              <w:pStyle w:val="ListBullet"/>
            </w:pPr>
            <w:r w:rsidRPr="0043727D">
              <w:t>identifying limits of role</w:t>
            </w:r>
            <w:r w:rsidRPr="0043727D">
              <w:t xml:space="preserve"> and referring to appropriate services as required.</w:t>
            </w:r>
          </w:p>
        </w:tc>
      </w:tr>
    </w:tbl>
    <w:p w:rsidR="00000000" w:rsidRPr="0043727D" w:rsidP="0043727D">
      <w:pPr>
        <w:pStyle w:val="NoPaddingFontSize1"/>
      </w:pPr>
    </w:p>
    <w:p w:rsidR="00000000" w:rsidRPr="0043727D" w:rsidP="0043727D">
      <w:pPr>
        <w:pStyle w:val="AllowPageBreak"/>
      </w:pPr>
    </w:p>
    <w:p w:rsidR="00000000" w:rsidRPr="0043727D" w:rsidP="0043727D">
      <w:pPr>
        <w:pStyle w:val="Heading1"/>
      </w:pPr>
      <w:bookmarkStart w:id="3" w:name="O_1187370"/>
      <w:bookmarkEnd w:id="3"/>
      <w:r w:rsidRPr="0043727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727D">
            <w:pPr>
              <w:pStyle w:val="BodyText"/>
              <w:rPr>
                <w:lang w:val="en-NZ"/>
              </w:rPr>
            </w:pPr>
            <w:r w:rsidRPr="0043727D">
              <w:t xml:space="preserve">Evidence required to demonstrate competence in this unit must be relevant to and satisfy all of the requirements of the elements and performance </w:t>
            </w:r>
            <w:r w:rsidRPr="0043727D">
              <w:t xml:space="preserve">criteria and include knowledge of: </w:t>
            </w:r>
          </w:p>
        </w:tc>
      </w:tr>
      <w:tr w:rsidTr="0043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27D" w:rsidP="0043727D">
            <w:pPr>
              <w:pStyle w:val="ListBullet"/>
            </w:pPr>
            <w:r w:rsidRPr="0043727D">
              <w:t xml:space="preserve">relevant legislation and organisational policies and procedures related to offender management </w:t>
            </w:r>
          </w:p>
          <w:p w:rsidR="00000000" w:rsidRPr="0043727D" w:rsidP="0043727D">
            <w:pPr>
              <w:pStyle w:val="ListBullet"/>
            </w:pPr>
            <w:r w:rsidRPr="0043727D">
              <w:t>code of conduct</w:t>
            </w:r>
          </w:p>
          <w:p w:rsidR="00000000" w:rsidRPr="0043727D" w:rsidP="0043727D">
            <w:pPr>
              <w:pStyle w:val="ListBullet"/>
            </w:pPr>
            <w:r w:rsidRPr="0043727D">
              <w:t>duty of care</w:t>
            </w:r>
          </w:p>
          <w:p w:rsidR="00000000" w:rsidRPr="0043727D" w:rsidP="0043727D">
            <w:pPr>
              <w:pStyle w:val="ListBullet"/>
            </w:pPr>
            <w:r w:rsidRPr="0043727D">
              <w:t>offender management system</w:t>
            </w:r>
          </w:p>
          <w:p w:rsidR="00000000" w:rsidRPr="0043727D" w:rsidP="0043727D">
            <w:pPr>
              <w:pStyle w:val="ListBullet"/>
            </w:pPr>
            <w:r w:rsidRPr="0043727D">
              <w:t>effective verbal and nonverbal communication techniques and strate</w:t>
            </w:r>
            <w:r w:rsidRPr="0043727D">
              <w:t>gies</w:t>
            </w:r>
          </w:p>
          <w:p w:rsidR="00000000" w:rsidRPr="0043727D" w:rsidP="0043727D">
            <w:pPr>
              <w:pStyle w:val="ListBullet"/>
            </w:pPr>
            <w:r w:rsidRPr="0043727D">
              <w:t>strategies to determine indicators of risk, responsivity and need</w:t>
            </w:r>
          </w:p>
          <w:p w:rsidR="00000000" w:rsidRPr="0043727D" w:rsidP="0043727D">
            <w:pPr>
              <w:pStyle w:val="ListBullet"/>
            </w:pPr>
            <w:r w:rsidRPr="0043727D">
              <w:t>indicators of risks to offenders including:</w:t>
            </w:r>
          </w:p>
          <w:p w:rsidR="00000000" w:rsidRPr="0043727D" w:rsidP="0043727D">
            <w:pPr>
              <w:pStyle w:val="ListBullet2"/>
            </w:pPr>
            <w:r w:rsidRPr="0043727D">
              <w:t>suicide and self-harm</w:t>
            </w:r>
          </w:p>
          <w:p w:rsidR="00000000" w:rsidRPr="0043727D" w:rsidP="0043727D">
            <w:pPr>
              <w:pStyle w:val="ListBullet2"/>
            </w:pPr>
            <w:r w:rsidRPr="0043727D">
              <w:t>mental health factors</w:t>
            </w:r>
          </w:p>
          <w:p w:rsidR="00000000" w:rsidRPr="0043727D" w:rsidP="0043727D">
            <w:pPr>
              <w:pStyle w:val="ListBullet2"/>
            </w:pPr>
            <w:r w:rsidRPr="0043727D">
              <w:t>drug and substance use</w:t>
            </w:r>
          </w:p>
          <w:p w:rsidR="00000000" w:rsidRPr="0043727D" w:rsidP="0043727D">
            <w:pPr>
              <w:pStyle w:val="ListBullet2"/>
            </w:pPr>
            <w:r w:rsidRPr="0043727D">
              <w:t>risk from others</w:t>
            </w:r>
          </w:p>
          <w:p w:rsidR="00000000" w:rsidRPr="0043727D" w:rsidP="0043727D">
            <w:pPr>
              <w:pStyle w:val="ListBullet2"/>
            </w:pPr>
            <w:r w:rsidRPr="0043727D">
              <w:t>risk to others</w:t>
            </w:r>
          </w:p>
          <w:p w:rsidR="00000000" w:rsidRPr="0043727D" w:rsidP="0043727D">
            <w:pPr>
              <w:pStyle w:val="ListBullet2"/>
            </w:pPr>
            <w:r w:rsidRPr="0043727D">
              <w:t>sexual abuse</w:t>
            </w:r>
          </w:p>
          <w:p w:rsidR="00000000" w:rsidRPr="0043727D" w:rsidP="0043727D">
            <w:pPr>
              <w:pStyle w:val="ListBullet2"/>
            </w:pPr>
            <w:r w:rsidRPr="0043727D">
              <w:t>anger management</w:t>
            </w:r>
          </w:p>
          <w:p w:rsidR="00000000" w:rsidRPr="0043727D" w:rsidP="0043727D">
            <w:pPr>
              <w:pStyle w:val="ListBullet2"/>
            </w:pPr>
            <w:r w:rsidRPr="0043727D">
              <w:t>domestic family violence</w:t>
            </w:r>
          </w:p>
          <w:p w:rsidR="00000000" w:rsidRPr="0043727D" w:rsidP="0043727D">
            <w:pPr>
              <w:pStyle w:val="ListBullet2"/>
            </w:pPr>
            <w:r w:rsidRPr="0043727D">
              <w:t>nature of the offence</w:t>
            </w:r>
          </w:p>
          <w:p w:rsidR="00000000" w:rsidRPr="0043727D" w:rsidP="0043727D">
            <w:pPr>
              <w:pStyle w:val="ListBullet2"/>
            </w:pPr>
            <w:r w:rsidRPr="0043727D">
              <w:t>media attention or public interest</w:t>
            </w:r>
          </w:p>
          <w:p w:rsidR="00000000" w:rsidRPr="0043727D" w:rsidP="0043727D">
            <w:pPr>
              <w:pStyle w:val="ListBullet2"/>
            </w:pPr>
            <w:r w:rsidRPr="0043727D">
              <w:t>potential for repeat offence and re-offending</w:t>
            </w:r>
          </w:p>
          <w:p w:rsidR="00000000" w:rsidRPr="0043727D" w:rsidP="0043727D">
            <w:pPr>
              <w:pStyle w:val="ListBullet2"/>
            </w:pPr>
            <w:r w:rsidRPr="0043727D">
              <w:t>trauma history</w:t>
            </w:r>
          </w:p>
          <w:p w:rsidR="00000000" w:rsidRPr="0043727D" w:rsidP="0043727D">
            <w:pPr>
              <w:pStyle w:val="ListBullet2"/>
            </w:pPr>
            <w:r w:rsidRPr="0043727D">
              <w:t xml:space="preserve">mental health factors </w:t>
            </w:r>
          </w:p>
          <w:p w:rsidR="00000000" w:rsidRPr="0043727D" w:rsidP="0043727D">
            <w:pPr>
              <w:pStyle w:val="ListBullet2"/>
            </w:pPr>
            <w:r w:rsidRPr="0043727D">
              <w:t>family crisis</w:t>
            </w:r>
          </w:p>
          <w:p w:rsidR="00000000" w:rsidRPr="0043727D" w:rsidP="0043727D">
            <w:pPr>
              <w:pStyle w:val="ListBullet2"/>
            </w:pPr>
            <w:r w:rsidRPr="0043727D">
              <w:t>cultural and diversity factors</w:t>
            </w:r>
          </w:p>
          <w:p w:rsidR="00000000" w:rsidRPr="0043727D" w:rsidP="0043727D">
            <w:pPr>
              <w:pStyle w:val="ListBullet2"/>
            </w:pPr>
            <w:r w:rsidRPr="0043727D">
              <w:t>housing/homelessness</w:t>
            </w:r>
          </w:p>
          <w:p w:rsidR="00000000" w:rsidRPr="0043727D" w:rsidP="0043727D">
            <w:pPr>
              <w:pStyle w:val="ListBullet"/>
            </w:pPr>
            <w:r w:rsidRPr="0043727D">
              <w:t>partner agencies</w:t>
            </w:r>
          </w:p>
          <w:p w:rsidR="00000000" w:rsidRPr="0043727D" w:rsidP="0043727D">
            <w:pPr>
              <w:pStyle w:val="ListBullet"/>
            </w:pPr>
            <w:r w:rsidRPr="0043727D">
              <w:t>intervention strategies</w:t>
            </w:r>
          </w:p>
          <w:p w:rsidR="00000000" w:rsidRPr="0043727D" w:rsidP="0043727D">
            <w:pPr>
              <w:pStyle w:val="ListBullet"/>
            </w:pPr>
            <w:r w:rsidRPr="0043727D">
              <w:t>analysis strategies.</w:t>
            </w:r>
          </w:p>
        </w:tc>
      </w:tr>
    </w:tbl>
    <w:p w:rsidR="00000000" w:rsidRPr="0043727D" w:rsidP="0043727D">
      <w:pPr>
        <w:pStyle w:val="NoPaddingFontSize1"/>
      </w:pPr>
    </w:p>
    <w:p w:rsidR="00000000" w:rsidRPr="0043727D" w:rsidP="0043727D">
      <w:pPr>
        <w:pStyle w:val="AllowPageBreak"/>
      </w:pPr>
    </w:p>
    <w:p w:rsidR="00000000" w:rsidRPr="0043727D" w:rsidP="0043727D">
      <w:pPr>
        <w:pStyle w:val="Heading1"/>
      </w:pPr>
      <w:bookmarkStart w:id="4" w:name="O_1187371"/>
      <w:bookmarkEnd w:id="4"/>
      <w:r w:rsidRPr="0043727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727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727D" w:rsidP="0043727D">
            <w:pPr>
              <w:pStyle w:val="BodyText"/>
            </w:pPr>
            <w:r w:rsidRPr="0043727D">
              <w:t>Assessors must hold credentials specified within the Standards for Registered Training Organisations current at the time of assessment.</w:t>
            </w:r>
          </w:p>
          <w:p w:rsidR="00000000" w:rsidRPr="0043727D" w:rsidP="0043727D">
            <w:pPr>
              <w:pStyle w:val="BodyText"/>
            </w:pPr>
            <w:r w:rsidRPr="0043727D">
              <w:t>Assessment must satisfy the Prin</w:t>
            </w:r>
            <w:r w:rsidRPr="0043727D">
              <w:t>ciples of Assessment and Rules of Evidence and all regulatory requirements included within the Standards for Registered Training Organisations current at the time of assessment.</w:t>
            </w:r>
          </w:p>
          <w:p w:rsidR="00000000" w:rsidRPr="0043727D" w:rsidP="0043727D">
            <w:pPr>
              <w:pStyle w:val="BodyText"/>
            </w:pPr>
            <w:r w:rsidRPr="0043727D">
              <w:t>Assessment must occur in workplace operational situations. Where this is not a</w:t>
            </w:r>
            <w:r w:rsidRPr="0043727D">
              <w:t>ppropriate, assessment must occur in simulated workplace operational situations that reflect workplace conditions.</w:t>
            </w:r>
          </w:p>
          <w:p w:rsidR="00000000" w:rsidRPr="0043727D" w:rsidP="0043727D">
            <w:pPr>
              <w:pStyle w:val="BodyText"/>
            </w:pPr>
            <w:r w:rsidRPr="0043727D">
              <w:t>Assessment processes and techniques must be appropriate to the language, literacy and numeracy requirements of the work being performed and t</w:t>
            </w:r>
            <w:r w:rsidRPr="0043727D">
              <w:t>he needs of the candidate.</w:t>
            </w:r>
          </w:p>
          <w:p w:rsidR="00000000" w:rsidRPr="0043727D" w:rsidP="0043727D">
            <w:pPr>
              <w:pStyle w:val="BodyText"/>
            </w:pPr>
            <w:r w:rsidRPr="0043727D">
              <w:t>Resources for assessment must include access to:</w:t>
            </w:r>
          </w:p>
          <w:p w:rsidR="00000000" w:rsidRPr="0043727D" w:rsidP="0043727D">
            <w:pPr>
              <w:pStyle w:val="ListBullet"/>
            </w:pPr>
            <w:r w:rsidRPr="0043727D">
              <w:t xml:space="preserve">a range of relevant exercises, case studies and/or simulations </w:t>
            </w:r>
          </w:p>
          <w:p w:rsidR="00000000" w:rsidRPr="0043727D" w:rsidP="0043727D">
            <w:pPr>
              <w:pStyle w:val="ListBullet"/>
            </w:pPr>
            <w:r w:rsidRPr="0043727D">
              <w:t xml:space="preserve">acceptable means of simulation assessment </w:t>
            </w:r>
          </w:p>
          <w:p w:rsidR="00000000" w:rsidRPr="0043727D" w:rsidP="0043727D">
            <w:pPr>
              <w:pStyle w:val="ListBullet"/>
            </w:pPr>
            <w:r w:rsidRPr="0043727D">
              <w:t>applicable documentation, including workplace procedures, regulations, c</w:t>
            </w:r>
            <w:r w:rsidRPr="0043727D">
              <w:t xml:space="preserve">odes of practice and operation manuals </w:t>
            </w:r>
          </w:p>
          <w:p w:rsidR="00000000" w:rsidRPr="0043727D" w:rsidP="0043727D">
            <w:pPr>
              <w:pStyle w:val="ListBullet"/>
            </w:pPr>
            <w:r w:rsidRPr="0043727D">
              <w:t>relevant materials, tools, equipment and PPE currently used in industry.</w:t>
            </w:r>
          </w:p>
        </w:tc>
      </w:tr>
    </w:tbl>
    <w:p w:rsidR="00000000" w:rsidRPr="0043727D" w:rsidP="0043727D">
      <w:pPr>
        <w:pStyle w:val="NoPaddingFontSize1"/>
      </w:pPr>
    </w:p>
    <w:p w:rsidR="00000000" w:rsidRPr="0043727D" w:rsidP="0043727D">
      <w:pPr>
        <w:pStyle w:val="AllowPageBreak"/>
      </w:pPr>
    </w:p>
    <w:p w:rsidR="00000000" w:rsidRPr="0043727D" w:rsidP="0043727D">
      <w:pPr>
        <w:pStyle w:val="Heading1"/>
      </w:pPr>
      <w:bookmarkStart w:id="5" w:name="O_1187374"/>
      <w:bookmarkEnd w:id="5"/>
      <w:r w:rsidRPr="0043727D">
        <w:t>Links</w:t>
      </w:r>
    </w:p>
    <w:p w:rsidR="00000000" w:rsidRPr="0043727D" w:rsidP="00F55D94">
      <w:pPr>
        <w:pStyle w:val="BodyText"/>
      </w:pPr>
      <w:r w:rsidRPr="0043727D">
        <w:t>Companion Volume implementation guides ar</w:t>
      </w:r>
      <w:r w:rsidRPr="0043727D">
        <w:t xml:space="preserve">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147EBE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43727D" w:rsidP="0043727D"/>
    <w:sectPr w:rsidSect="004372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7D" w:rsidRPr="00F55D94" w:rsidP="00F55D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94" w:rsidP="004372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55D94" w:rsidP="004372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55D94" w:rsidP="004372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727D" w:rsidRPr="00F55D94" w:rsidP="00F55D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72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5D94" w:rsidRPr="002D2AF8" w:rsidP="004372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CSCINT010 Assess offender risks and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December 2022</w:t>
    </w:r>
    <w:r>
      <w:fldChar w:fldCharType="end"/>
    </w:r>
  </w:p>
  <w:p w:rsidR="00F55D94" w:rsidP="004372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CE4A1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E7CF0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6034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2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72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72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72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72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72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72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72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72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72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72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727D"/>
  </w:style>
  <w:style w:type="character" w:customStyle="1" w:styleId="Heading1Char">
    <w:name w:val="Heading 1 Char"/>
    <w:basedOn w:val="DefaultParagraphFont"/>
    <w:link w:val="Heading1"/>
    <w:rsid w:val="004372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72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72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72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3727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372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72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72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72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72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7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72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7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72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72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72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72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72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72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72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72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72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72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72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72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72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72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727D"/>
    <w:rPr>
      <w:b/>
      <w:spacing w:val="0"/>
    </w:rPr>
  </w:style>
  <w:style w:type="paragraph" w:customStyle="1" w:styleId="SuperTitle">
    <w:name w:val="SuperTitle"/>
    <w:basedOn w:val="Title"/>
    <w:rsid w:val="004372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72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72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372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72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72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72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72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72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72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72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727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727D"/>
    <w:rPr>
      <w:i/>
    </w:rPr>
  </w:style>
  <w:style w:type="paragraph" w:styleId="Caption">
    <w:name w:val="caption"/>
    <w:basedOn w:val="BodyText"/>
    <w:next w:val="Normal"/>
    <w:qFormat/>
    <w:rsid w:val="004372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72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72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727D"/>
  </w:style>
  <w:style w:type="paragraph" w:styleId="TableofFigures">
    <w:name w:val="table of figures"/>
    <w:basedOn w:val="Normal"/>
    <w:next w:val="Normal"/>
    <w:semiHidden/>
    <w:rsid w:val="004372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72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3727D"/>
    <w:rPr>
      <w:rFonts w:ascii="Wingdings" w:hAnsi="Wingdings"/>
    </w:rPr>
  </w:style>
  <w:style w:type="paragraph" w:customStyle="1" w:styleId="TableHeading">
    <w:name w:val="Table Heading"/>
    <w:basedOn w:val="HeadingBase"/>
    <w:rsid w:val="004372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727D"/>
    <w:rPr>
      <w:color w:val="0033CC"/>
      <w:u w:val="none"/>
    </w:rPr>
  </w:style>
  <w:style w:type="paragraph" w:customStyle="1" w:styleId="BodyTextRight">
    <w:name w:val="Body Text Right"/>
    <w:basedOn w:val="BodyText"/>
    <w:rsid w:val="004372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72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72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72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72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72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727D"/>
    <w:rPr>
      <w:sz w:val="32"/>
    </w:rPr>
  </w:style>
  <w:style w:type="paragraph" w:customStyle="1" w:styleId="HeadingProcedure">
    <w:name w:val="Heading Procedure"/>
    <w:basedOn w:val="HeadingBase"/>
    <w:next w:val="Normal"/>
    <w:rsid w:val="004372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727D"/>
    <w:pPr>
      <w:spacing w:before="60" w:after="60"/>
    </w:pPr>
  </w:style>
  <w:style w:type="paragraph" w:styleId="ListContinue">
    <w:name w:val="List Continue"/>
    <w:basedOn w:val="List"/>
    <w:rsid w:val="0043727D"/>
    <w:pPr>
      <w:ind w:firstLine="0"/>
    </w:pPr>
  </w:style>
  <w:style w:type="paragraph" w:customStyle="1" w:styleId="ListNote">
    <w:name w:val="List Note"/>
    <w:basedOn w:val="List"/>
    <w:rsid w:val="004372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72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72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727D"/>
    <w:rPr>
      <w:rFonts w:ascii="Courier New" w:hAnsi="Courier New"/>
    </w:rPr>
  </w:style>
  <w:style w:type="paragraph" w:customStyle="1" w:styleId="NoteBullet">
    <w:name w:val="Note Bullet"/>
    <w:basedOn w:val="Note"/>
    <w:rsid w:val="004372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72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72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72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72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372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72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727D"/>
    <w:rPr>
      <w:b/>
      <w:smallCaps/>
    </w:rPr>
  </w:style>
  <w:style w:type="paragraph" w:customStyle="1" w:styleId="TableListNumber">
    <w:name w:val="Table List Number"/>
    <w:basedOn w:val="ListNumber"/>
    <w:rsid w:val="004372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72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727D"/>
    <w:pPr>
      <w:numPr>
        <w:numId w:val="9"/>
      </w:numPr>
    </w:pPr>
  </w:style>
  <w:style w:type="paragraph" w:customStyle="1" w:styleId="ListAlpha2">
    <w:name w:val="List Alpha 2"/>
    <w:basedOn w:val="List2"/>
    <w:rsid w:val="0043727D"/>
    <w:pPr>
      <w:numPr>
        <w:numId w:val="8"/>
      </w:numPr>
    </w:pPr>
  </w:style>
  <w:style w:type="paragraph" w:styleId="List2">
    <w:name w:val="List 2"/>
    <w:basedOn w:val="BodyText"/>
    <w:rsid w:val="004372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72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72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72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72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72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3727D"/>
    <w:pPr>
      <w:numPr>
        <w:numId w:val="4"/>
      </w:numPr>
    </w:pPr>
  </w:style>
  <w:style w:type="paragraph" w:styleId="ListContinue2">
    <w:name w:val="List Continue 2"/>
    <w:basedOn w:val="List2"/>
    <w:rsid w:val="0043727D"/>
    <w:pPr>
      <w:ind w:firstLine="0"/>
    </w:pPr>
  </w:style>
  <w:style w:type="paragraph" w:styleId="ListContinue3">
    <w:name w:val="List Continue 3"/>
    <w:basedOn w:val="List3"/>
    <w:rsid w:val="0043727D"/>
    <w:pPr>
      <w:ind w:left="1021" w:firstLine="0"/>
    </w:pPr>
  </w:style>
  <w:style w:type="paragraph" w:styleId="ListContinue4">
    <w:name w:val="List Continue 4"/>
    <w:basedOn w:val="List4"/>
    <w:rsid w:val="0043727D"/>
    <w:pPr>
      <w:ind w:firstLine="0"/>
    </w:pPr>
  </w:style>
  <w:style w:type="paragraph" w:styleId="ListContinue5">
    <w:name w:val="List Continue 5"/>
    <w:basedOn w:val="List5"/>
    <w:rsid w:val="0043727D"/>
    <w:pPr>
      <w:ind w:firstLine="0"/>
    </w:pPr>
  </w:style>
  <w:style w:type="paragraph" w:styleId="ListNumber3">
    <w:name w:val="List Number 3"/>
    <w:basedOn w:val="List3"/>
    <w:rsid w:val="0043727D"/>
    <w:pPr>
      <w:numPr>
        <w:numId w:val="5"/>
      </w:numPr>
    </w:pPr>
  </w:style>
  <w:style w:type="paragraph" w:styleId="ListNumber4">
    <w:name w:val="List Number 4"/>
    <w:basedOn w:val="List4"/>
    <w:rsid w:val="0043727D"/>
    <w:pPr>
      <w:numPr>
        <w:numId w:val="6"/>
      </w:numPr>
    </w:pPr>
  </w:style>
  <w:style w:type="paragraph" w:styleId="ListNumber5">
    <w:name w:val="List Number 5"/>
    <w:basedOn w:val="List5"/>
    <w:rsid w:val="0043727D"/>
    <w:pPr>
      <w:numPr>
        <w:numId w:val="7"/>
      </w:numPr>
    </w:pPr>
  </w:style>
  <w:style w:type="paragraph" w:styleId="BlockText">
    <w:name w:val="Block Text"/>
    <w:basedOn w:val="Normal"/>
    <w:rsid w:val="004372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72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727D"/>
    <w:rPr>
      <w:sz w:val="16"/>
      <w:vertAlign w:val="superscript"/>
    </w:rPr>
  </w:style>
  <w:style w:type="character" w:customStyle="1" w:styleId="Symbols">
    <w:name w:val="Symbols"/>
    <w:basedOn w:val="DefaultParagraphFont"/>
    <w:rsid w:val="0043727D"/>
    <w:rPr>
      <w:rFonts w:ascii="Symbol" w:hAnsi="Symbol"/>
    </w:rPr>
  </w:style>
  <w:style w:type="character" w:customStyle="1" w:styleId="MenuOptions">
    <w:name w:val="Menu Options"/>
    <w:basedOn w:val="DefaultParagraphFont"/>
    <w:rsid w:val="004372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727D"/>
    <w:rPr>
      <w:b/>
    </w:rPr>
  </w:style>
  <w:style w:type="character" w:customStyle="1" w:styleId="Underlined">
    <w:name w:val="Underlined"/>
    <w:basedOn w:val="DefaultParagraphFont"/>
    <w:rsid w:val="0043727D"/>
    <w:rPr>
      <w:u w:val="single"/>
    </w:rPr>
  </w:style>
  <w:style w:type="paragraph" w:customStyle="1" w:styleId="TableBodyTextRight">
    <w:name w:val="Table Body Text Right"/>
    <w:basedOn w:val="TableBodyText"/>
    <w:rsid w:val="004372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727D"/>
    <w:rPr>
      <w:sz w:val="18"/>
    </w:rPr>
  </w:style>
  <w:style w:type="paragraph" w:customStyle="1" w:styleId="BodySmallRight">
    <w:name w:val="Body Small Right"/>
    <w:basedOn w:val="BodyTextRight"/>
    <w:rsid w:val="0043727D"/>
    <w:rPr>
      <w:sz w:val="18"/>
      <w:szCs w:val="18"/>
    </w:rPr>
  </w:style>
  <w:style w:type="paragraph" w:customStyle="1" w:styleId="MarginEdition">
    <w:name w:val="Margin Edition"/>
    <w:basedOn w:val="MarginNote"/>
    <w:rsid w:val="004372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727D"/>
    <w:rPr>
      <w:sz w:val="2"/>
      <w:szCs w:val="2"/>
    </w:rPr>
  </w:style>
  <w:style w:type="character" w:customStyle="1" w:styleId="Small">
    <w:name w:val="Small"/>
    <w:basedOn w:val="DefaultParagraphFont"/>
    <w:rsid w:val="0043727D"/>
    <w:rPr>
      <w:sz w:val="16"/>
    </w:rPr>
  </w:style>
  <w:style w:type="paragraph" w:customStyle="1" w:styleId="WideTable">
    <w:name w:val="Wide Table"/>
    <w:basedOn w:val="Normal"/>
    <w:rsid w:val="004372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727D"/>
  </w:style>
  <w:style w:type="paragraph" w:styleId="Quote">
    <w:name w:val="Quote"/>
    <w:basedOn w:val="Heading1"/>
    <w:link w:val="QuoteChar"/>
    <w:qFormat/>
    <w:rsid w:val="004372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72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727D"/>
    <w:pPr>
      <w:pageBreakBefore/>
    </w:pPr>
  </w:style>
  <w:style w:type="paragraph" w:customStyle="1" w:styleId="Border">
    <w:name w:val="Border"/>
    <w:basedOn w:val="Normal"/>
    <w:qFormat/>
    <w:rsid w:val="004372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72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2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2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72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72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72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72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72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727D"/>
    <w:rPr>
      <w:u w:val="single"/>
    </w:rPr>
  </w:style>
  <w:style w:type="character" w:customStyle="1" w:styleId="BoldandItalics">
    <w:name w:val="Bold and Italics"/>
    <w:qFormat/>
    <w:rsid w:val="0043727D"/>
    <w:rPr>
      <w:b/>
      <w:i/>
      <w:u w:val="none"/>
    </w:rPr>
  </w:style>
  <w:style w:type="paragraph" w:styleId="BalloonText">
    <w:name w:val="Balloon Text"/>
    <w:basedOn w:val="Normal"/>
    <w:link w:val="BalloonTextChar"/>
    <w:rsid w:val="004372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72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72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72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72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72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727D"/>
    <w:pPr>
      <w:spacing w:before="0" w:after="0"/>
    </w:pPr>
  </w:style>
  <w:style w:type="paragraph" w:customStyle="1" w:styleId="BodyTextBold">
    <w:name w:val="Body Text Bold"/>
    <w:basedOn w:val="BodyText"/>
    <w:qFormat/>
    <w:rsid w:val="0043727D"/>
    <w:rPr>
      <w:b/>
    </w:rPr>
  </w:style>
  <w:style w:type="character" w:styleId="Hyperlink">
    <w:name w:val="Hyperlink"/>
    <w:basedOn w:val="DefaultParagraphFont"/>
    <w:uiPriority w:val="99"/>
    <w:unhideWhenUsed/>
    <w:rsid w:val="00F55D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</Words>
  <Characters>2793</Characters>
  <Application>Microsoft Office Word</Application>
  <DocSecurity>0</DocSecurity>
  <Lines>79</Lines>
  <Paragraphs>61</Paragraphs>
  <ScaleCrop>false</ScaleCrop>
  <Company>Author-it Software Corporation Ltd.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CSCINT010 Assess offender risks and needs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2022-12-05T05:04:00Z</dcterms:created>
  <dcterms:modified xsi:type="dcterms:W3CDTF">2022-12-05T05:04:00Z</dcterms:modified>
</cp:coreProperties>
</file>