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F23" w:rsidP="009F7F23">
      <w:pPr>
        <w:pStyle w:val="Title"/>
      </w:pPr>
      <w:r>
        <w:fldChar w:fldCharType="begin"/>
      </w:r>
      <w:r>
        <w:instrText xml:space="preserve"> TITLE   \* MERGEFORMAT </w:instrText>
      </w:r>
      <w:r>
        <w:fldChar w:fldCharType="separate"/>
      </w:r>
      <w:r>
        <w:t>CSCINT002 Assist offenders to change behaviour</w:t>
      </w:r>
      <w:r>
        <w:fldChar w:fldCharType="end"/>
      </w:r>
    </w:p>
    <w:p w:rsidR="009F7F23" w:rsidP="009F7F23">
      <w:pPr>
        <w:pStyle w:val="Version"/>
        <w:sectPr w:rsidSect="00BD15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1593" w:rsidP="00BD1593">
      <w:pPr>
        <w:pStyle w:val="SuperHeading"/>
      </w:pPr>
      <w:r w:rsidRPr="00BD1593">
        <w:t>CSCINT002 Assist offenders to change behaviour</w:t>
      </w:r>
    </w:p>
    <w:p w:rsidR="00000000" w:rsidRPr="00BD1593" w:rsidP="00BD1593">
      <w:pPr>
        <w:pStyle w:val="Heading1"/>
      </w:pPr>
      <w:bookmarkStart w:id="1" w:name="O_1090157"/>
      <w:bookmarkEnd w:id="1"/>
      <w:r w:rsidRPr="00BD1593">
        <w:t>Modification History</w:t>
      </w:r>
    </w:p>
    <w:tbl>
      <w:tblPr>
        <w:tblW w:w="9497" w:type="dxa"/>
        <w:tblLayout w:type="fixed"/>
        <w:tblCellMar>
          <w:left w:w="62" w:type="dxa"/>
          <w:right w:w="62" w:type="dxa"/>
        </w:tblCellMar>
        <w:tblLook w:val="0000"/>
      </w:tblPr>
      <w:tblGrid>
        <w:gridCol w:w="9497"/>
      </w:tblGrid>
      <w:tr w:rsidTr="00BD15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593" w:rsidP="00BD1593">
            <w:pPr>
              <w:pStyle w:val="BodyText"/>
            </w:pPr>
            <w:r w:rsidRPr="00BD1593">
              <w:t>Release 2.  Modifications have been made to:</w:t>
            </w:r>
          </w:p>
          <w:p w:rsidR="00000000" w:rsidRPr="00BD1593" w:rsidP="00BD1593">
            <w:pPr>
              <w:pStyle w:val="ListBullet"/>
            </w:pPr>
            <w:r w:rsidRPr="00BD1593">
              <w:t xml:space="preserve">Assessment Conditions </w:t>
            </w:r>
          </w:p>
          <w:p w:rsidR="00000000" w:rsidRPr="00BD1593" w:rsidP="00BD1593">
            <w:pPr>
              <w:pStyle w:val="BodyText"/>
            </w:pPr>
            <w:r w:rsidRPr="00BD1593">
              <w:t xml:space="preserve">Release 1.  This unit was released in CSC Correctional Services Training Package release 1.0 and meets the Standards for Training Packages. </w:t>
            </w:r>
          </w:p>
          <w:p w:rsidR="00000000" w:rsidRPr="00BD1593" w:rsidP="00BD1593">
            <w:pPr>
              <w:pStyle w:val="BodyText"/>
            </w:pPr>
            <w:r w:rsidRPr="00BD1593">
              <w:t>This unit supers</w:t>
            </w:r>
            <w:r w:rsidRPr="00BD1593">
              <w:t>edes and is equivalent to CSCINT401A Assist offenders to change behaviour.</w:t>
            </w:r>
          </w:p>
          <w:p w:rsidR="00000000" w:rsidRPr="00BD1593" w:rsidP="00BD1593">
            <w:pPr>
              <w:pStyle w:val="ListBullet"/>
            </w:pPr>
            <w:r w:rsidRPr="00BD1593">
              <w:t>PC 1.4, 1.6, 2.4 wording revised</w:t>
            </w:r>
          </w:p>
        </w:tc>
      </w:tr>
    </w:tbl>
    <w:p w:rsidR="00000000" w:rsidRPr="00BD1593" w:rsidP="00BD1593">
      <w:pPr>
        <w:pStyle w:val="NoPaddingFontSize1"/>
      </w:pPr>
    </w:p>
    <w:p w:rsidR="00000000" w:rsidRPr="00BD1593" w:rsidP="00BD1593">
      <w:pPr>
        <w:pStyle w:val="AllowPageBreak"/>
      </w:pPr>
    </w:p>
    <w:p w:rsidR="00000000" w:rsidRPr="00BD1593" w:rsidP="00BD1593">
      <w:pPr>
        <w:pStyle w:val="Heading1"/>
      </w:pPr>
      <w:bookmarkStart w:id="2" w:name="O_1090156"/>
      <w:bookmarkEnd w:id="2"/>
      <w:r w:rsidRPr="00BD1593">
        <w:t>Application</w:t>
      </w:r>
    </w:p>
    <w:tbl>
      <w:tblPr>
        <w:tblW w:w="9497" w:type="dxa"/>
        <w:tblLayout w:type="fixed"/>
        <w:tblCellMar>
          <w:left w:w="62" w:type="dxa"/>
          <w:right w:w="62" w:type="dxa"/>
        </w:tblCellMar>
        <w:tblLook w:val="0000"/>
      </w:tblPr>
      <w:tblGrid>
        <w:gridCol w:w="9497"/>
      </w:tblGrid>
      <w:tr w:rsidTr="00BD15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593" w:rsidP="00BD1593">
            <w:pPr>
              <w:pStyle w:val="BodyText"/>
            </w:pPr>
            <w:r w:rsidRPr="00BD1593">
              <w:t>This unit describes the skills required to support and monitor progress of offenders against their established cha</w:t>
            </w:r>
            <w:r w:rsidRPr="00BD1593">
              <w:t>nge plan. It also covers the skills to review plan outcomes, provide feedback and recognise achievements.</w:t>
            </w:r>
          </w:p>
          <w:p w:rsidR="00000000" w:rsidRPr="00BD1593" w:rsidP="00BD1593">
            <w:pPr>
              <w:pStyle w:val="BodyText"/>
            </w:pPr>
            <w:r w:rsidRPr="00BD1593">
              <w:t>This unit describes the performance standards expected for those working in a custodial, community or supervision environment within correctional serv</w:t>
            </w:r>
            <w:r w:rsidRPr="00BD1593">
              <w:t>ices.</w:t>
            </w:r>
          </w:p>
          <w:p w:rsidR="00000000" w:rsidRPr="00BD1593" w:rsidP="00BD1593">
            <w:pPr>
              <w:pStyle w:val="BodyText"/>
            </w:pPr>
            <w:r w:rsidRPr="00BD1593">
              <w:t>The skills and knowledge described in this unit must be applied within the legislative, regulatory and policy environment in which they are carried out. Organisational policies and procedures must be consulted and adhered to, particularly those relat</w:t>
            </w:r>
            <w:r w:rsidRPr="00BD1593">
              <w:t>ed to contact with offenders.</w:t>
            </w:r>
          </w:p>
          <w:p w:rsidR="00000000" w:rsidRPr="00BD1593" w:rsidP="00BD1593">
            <w:pPr>
              <w:pStyle w:val="BodyText"/>
            </w:pPr>
            <w:r w:rsidRPr="00BD1593">
              <w:t>A person undertaking this role would normally work autonomously with support from a range of established sources. The role is complex, drawing upon the candidate’s extracting, extrapolating and inferencing processes.</w:t>
            </w:r>
          </w:p>
          <w:p w:rsidR="00000000" w:rsidRPr="00BD1593" w:rsidP="00BD1593">
            <w:pPr>
              <w:pStyle w:val="BodyText"/>
            </w:pPr>
            <w:r w:rsidRPr="00BD1593">
              <w:t>No licensing, legislative or certification requirements apply to unit at the time of publication.</w:t>
            </w:r>
          </w:p>
        </w:tc>
      </w:tr>
    </w:tbl>
    <w:p w:rsidR="00000000" w:rsidRPr="00BD1593" w:rsidP="00BD1593">
      <w:pPr>
        <w:pStyle w:val="NoPaddingFontSize1"/>
      </w:pPr>
    </w:p>
    <w:p w:rsidR="00000000" w:rsidRPr="00BD1593" w:rsidP="00BD1593">
      <w:pPr>
        <w:pStyle w:val="AllowPageBreak"/>
      </w:pPr>
    </w:p>
    <w:p w:rsidR="00000000" w:rsidRPr="00BD1593" w:rsidP="00BD1593">
      <w:pPr>
        <w:pStyle w:val="Heading1"/>
      </w:pPr>
      <w:bookmarkStart w:id="3" w:name="O_1138246"/>
      <w:bookmarkEnd w:id="3"/>
      <w:r w:rsidRPr="00BD1593">
        <w:t>Pre-requisite Unit</w:t>
      </w:r>
    </w:p>
    <w:tbl>
      <w:tblPr>
        <w:tblW w:w="9497" w:type="dxa"/>
        <w:tblLayout w:type="fixed"/>
        <w:tblCellMar>
          <w:left w:w="62" w:type="dxa"/>
          <w:right w:w="62" w:type="dxa"/>
        </w:tblCellMar>
        <w:tblLook w:val="0000"/>
      </w:tblPr>
      <w:tblGrid>
        <w:gridCol w:w="9497"/>
      </w:tblGrid>
      <w:tr w:rsidTr="00BD15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593" w:rsidP="00BD1593">
            <w:pPr>
              <w:pStyle w:val="BodyText"/>
            </w:pPr>
            <w:r w:rsidRPr="00BD1593">
              <w:t>Not applicable</w:t>
            </w:r>
          </w:p>
        </w:tc>
      </w:tr>
    </w:tbl>
    <w:p w:rsidR="00000000" w:rsidRPr="00BD1593" w:rsidP="00BD1593">
      <w:pPr>
        <w:pStyle w:val="NoPaddingFontSize1"/>
      </w:pPr>
    </w:p>
    <w:p w:rsidR="00000000" w:rsidRPr="00BD1593" w:rsidP="00BD1593">
      <w:pPr>
        <w:pStyle w:val="AllowPageBreak"/>
      </w:pPr>
    </w:p>
    <w:p w:rsidR="00000000" w:rsidRPr="00BD1593" w:rsidP="00BD1593">
      <w:pPr>
        <w:pStyle w:val="Heading1"/>
      </w:pPr>
      <w:bookmarkStart w:id="4" w:name="O_1090155"/>
      <w:bookmarkEnd w:id="4"/>
      <w:r w:rsidRPr="00BD1593">
        <w:t>Competency Field</w:t>
      </w:r>
    </w:p>
    <w:tbl>
      <w:tblPr>
        <w:tblW w:w="9497" w:type="dxa"/>
        <w:tblLayout w:type="fixed"/>
        <w:tblCellMar>
          <w:left w:w="62" w:type="dxa"/>
          <w:right w:w="62" w:type="dxa"/>
        </w:tblCellMar>
        <w:tblLook w:val="0000"/>
      </w:tblPr>
      <w:tblGrid>
        <w:gridCol w:w="9497"/>
      </w:tblGrid>
      <w:tr w:rsidTr="00BD15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593" w:rsidP="00BD1593">
            <w:pPr>
              <w:pStyle w:val="BodyText"/>
            </w:pPr>
            <w:r w:rsidRPr="00BD1593">
              <w:t>Intervention</w:t>
            </w:r>
          </w:p>
        </w:tc>
      </w:tr>
    </w:tbl>
    <w:p w:rsidR="00000000" w:rsidRPr="00BD1593" w:rsidP="00BD1593">
      <w:pPr>
        <w:pStyle w:val="NoPaddingFontSize1"/>
      </w:pPr>
    </w:p>
    <w:p w:rsidR="00000000" w:rsidRPr="00BD1593" w:rsidP="00BD1593">
      <w:pPr>
        <w:pStyle w:val="AllowPageBreak"/>
      </w:pPr>
    </w:p>
    <w:p w:rsidR="00000000" w:rsidRPr="00BD1593" w:rsidP="00BD1593">
      <w:pPr>
        <w:pStyle w:val="Heading1"/>
      </w:pPr>
      <w:bookmarkStart w:id="5" w:name="O_1138247"/>
      <w:bookmarkEnd w:id="5"/>
      <w:r w:rsidRPr="00BD1593">
        <w:t>Unit Sector</w:t>
      </w:r>
    </w:p>
    <w:tbl>
      <w:tblPr>
        <w:tblW w:w="9497" w:type="dxa"/>
        <w:tblLayout w:type="fixed"/>
        <w:tblCellMar>
          <w:left w:w="62" w:type="dxa"/>
          <w:right w:w="62" w:type="dxa"/>
        </w:tblCellMar>
        <w:tblLook w:val="0000"/>
      </w:tblPr>
      <w:tblGrid>
        <w:gridCol w:w="9497"/>
      </w:tblGrid>
      <w:tr w:rsidTr="00BD15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593" w:rsidP="00BD1593">
            <w:pPr>
              <w:pStyle w:val="BodyText"/>
            </w:pPr>
            <w:r w:rsidRPr="00BD1593">
              <w:t>Not applicable</w:t>
            </w:r>
          </w:p>
        </w:tc>
      </w:tr>
    </w:tbl>
    <w:p w:rsidR="00000000" w:rsidRPr="00BD1593" w:rsidP="00BD1593">
      <w:pPr>
        <w:pStyle w:val="NoPaddingFontSize1"/>
      </w:pPr>
    </w:p>
    <w:p w:rsidR="00000000" w:rsidRPr="00BD1593" w:rsidP="00BD1593">
      <w:pPr>
        <w:pStyle w:val="AllowPageBreak"/>
      </w:pPr>
    </w:p>
    <w:p w:rsidR="00000000" w:rsidRPr="00BD1593" w:rsidP="00BD1593">
      <w:pPr>
        <w:pStyle w:val="Heading1"/>
      </w:pPr>
      <w:bookmarkStart w:id="6" w:name="O_1090154"/>
      <w:bookmarkEnd w:id="6"/>
      <w:r w:rsidRPr="00BD1593">
        <w:t>Elements and Performance Criteria</w:t>
      </w:r>
    </w:p>
    <w:tbl>
      <w:tblPr>
        <w:tblW w:w="9497" w:type="dxa"/>
        <w:tblLayout w:type="fixed"/>
        <w:tblCellMar>
          <w:left w:w="62" w:type="dxa"/>
          <w:right w:w="62" w:type="dxa"/>
        </w:tblCellMar>
        <w:tblLook w:val="0000"/>
      </w:tblPr>
      <w:tblGrid>
        <w:gridCol w:w="598"/>
        <w:gridCol w:w="3182"/>
        <w:gridCol w:w="18"/>
        <w:gridCol w:w="792"/>
        <w:gridCol w:w="4907"/>
      </w:tblGrid>
      <w:tr w:rsidTr="00BD1593">
        <w:tblPrEx>
          <w:tblW w:w="9497" w:type="dxa"/>
          <w:tblLayout w:type="fixed"/>
          <w:tblCellMar>
            <w:left w:w="62" w:type="dxa"/>
            <w:right w:w="62" w:type="dxa"/>
          </w:tblCellMar>
          <w:tblLook w:val="0000"/>
        </w:tblPrEx>
        <w:tc>
          <w:tcPr>
            <w:tcW w:w="3798" w:type="dxa"/>
            <w:gridSpan w:val="3"/>
            <w:tcBorders>
              <w:top w:val="nil"/>
              <w:left w:val="nil"/>
              <w:bottom w:val="nil"/>
              <w:right w:val="nil"/>
            </w:tcBorders>
            <w:tcMar>
              <w:top w:w="0" w:type="dxa"/>
              <w:left w:w="62" w:type="dxa"/>
              <w:bottom w:w="0" w:type="dxa"/>
              <w:right w:w="62" w:type="dxa"/>
            </w:tcMar>
          </w:tcPr>
          <w:p w:rsidR="00000000" w:rsidRPr="00BD1593" w:rsidP="00BD1593">
            <w:pPr>
              <w:pStyle w:val="BodyText"/>
            </w:pPr>
            <w:r w:rsidRPr="00BD1593">
              <w:rPr>
                <w:rStyle w:val="SpecialBold"/>
              </w:rPr>
              <w:t>ELEMENTS</w:t>
            </w:r>
          </w:p>
        </w:tc>
        <w:tc>
          <w:tcPr>
            <w:tcW w:w="5699" w:type="dxa"/>
            <w:gridSpan w:val="2"/>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rPr>
                <w:rStyle w:val="SpecialBold"/>
              </w:rPr>
              <w:t>PERFORMANCE CRITERIA</w:t>
            </w:r>
          </w:p>
        </w:tc>
      </w:tr>
      <w:tr w:rsidTr="00BD1593">
        <w:tblPrEx>
          <w:tblW w:w="9497" w:type="dxa"/>
          <w:tblLayout w:type="fixed"/>
          <w:tblCellMar>
            <w:left w:w="62" w:type="dxa"/>
            <w:right w:w="62" w:type="dxa"/>
          </w:tblCellMar>
          <w:tblLook w:val="0000"/>
        </w:tblPrEx>
        <w:tc>
          <w:tcPr>
            <w:tcW w:w="3798" w:type="dxa"/>
            <w:gridSpan w:val="3"/>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t>Elements describe the essential outcomes</w:t>
            </w:r>
          </w:p>
        </w:tc>
        <w:tc>
          <w:tcPr>
            <w:tcW w:w="5699" w:type="dxa"/>
            <w:gridSpan w:val="2"/>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t>Performance criteria describe the performance needed to demonstrate achievement of the element. Where bold italicised text is used, further information is detailed in the range of conditions section.</w:t>
            </w:r>
          </w:p>
        </w:tc>
      </w:tr>
      <w:tr w:rsidTr="00BD159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rsidRPr="00BD1593" w:rsidP="00BD1593">
            <w:pPr>
              <w:pStyle w:val="BodyText"/>
            </w:pPr>
            <w:r w:rsidRPr="00BD1593">
              <w:rPr>
                <w:rStyle w:val="SpecialBold"/>
              </w:rPr>
              <w:t>1</w:t>
            </w:r>
          </w:p>
        </w:tc>
        <w:tc>
          <w:tcPr>
            <w:tcW w:w="3182" w:type="dxa"/>
            <w:tcBorders>
              <w:top w:val="nil"/>
              <w:left w:val="nil"/>
              <w:bottom w:val="nil"/>
              <w:right w:val="nil"/>
            </w:tcBorders>
            <w:tcMar>
              <w:top w:w="0" w:type="dxa"/>
              <w:left w:w="62" w:type="dxa"/>
              <w:bottom w:w="0" w:type="dxa"/>
              <w:right w:w="62" w:type="dxa"/>
            </w:tcMar>
          </w:tcPr>
          <w:p w:rsidR="00000000" w:rsidRPr="00BD1593" w:rsidP="00BD1593">
            <w:pPr>
              <w:pStyle w:val="BodyText"/>
            </w:pPr>
            <w:r w:rsidRPr="00BD1593">
              <w:rPr>
                <w:rStyle w:val="SpecialBold"/>
              </w:rPr>
              <w:t>Support and monitor progress against plans</w:t>
            </w:r>
          </w:p>
        </w:tc>
        <w:tc>
          <w:tcPr>
            <w:tcW w:w="810" w:type="dxa"/>
            <w:gridSpan w:val="2"/>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rPr>
                <w:rStyle w:val="SpecialBold"/>
              </w:rPr>
              <w:t>1.1</w:t>
            </w:r>
          </w:p>
        </w:tc>
        <w:tc>
          <w:tcPr>
            <w:tcW w:w="4907" w:type="dxa"/>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t>Maint</w:t>
            </w:r>
            <w:r w:rsidRPr="00BD1593">
              <w:t>ain contact with offenders according to program agreements in a supportive but non</w:t>
            </w:r>
            <w:r w:rsidRPr="00BD1593">
              <w:noBreakHyphen/>
              <w:t>intrusive manner.</w:t>
            </w:r>
          </w:p>
        </w:tc>
      </w:tr>
      <w:tr w:rsidTr="00BD159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BD1593">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rPr>
                <w:rStyle w:val="SpecialBold"/>
              </w:rPr>
              <w:t>1.2</w:t>
            </w:r>
          </w:p>
        </w:tc>
        <w:tc>
          <w:tcPr>
            <w:tcW w:w="4907" w:type="dxa"/>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t>Check signs of progress or obstacles and review and adjust intervention plans.</w:t>
            </w:r>
          </w:p>
        </w:tc>
      </w:tr>
      <w:tr w:rsidTr="00BD159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BD1593">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rPr>
                <w:rStyle w:val="SpecialBold"/>
              </w:rPr>
              <w:t>1.3</w:t>
            </w:r>
          </w:p>
        </w:tc>
        <w:tc>
          <w:tcPr>
            <w:tcW w:w="4907" w:type="dxa"/>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t>Consult colleagues working with offenders for information about progress and check information with a range of sources.</w:t>
            </w:r>
          </w:p>
        </w:tc>
      </w:tr>
      <w:tr w:rsidTr="00BD159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BD1593">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rPr>
                <w:rStyle w:val="SpecialBold"/>
              </w:rPr>
              <w:t>1.4</w:t>
            </w:r>
          </w:p>
        </w:tc>
        <w:tc>
          <w:tcPr>
            <w:tcW w:w="4907" w:type="dxa"/>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t>Exchange information with colleagues that is designed to promote co-operation in the implementation of change.</w:t>
            </w:r>
          </w:p>
        </w:tc>
      </w:tr>
      <w:tr w:rsidTr="00BD159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BD1593">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rPr>
                <w:rStyle w:val="SpecialBold"/>
              </w:rPr>
              <w:t>1.5</w:t>
            </w:r>
          </w:p>
        </w:tc>
        <w:tc>
          <w:tcPr>
            <w:tcW w:w="4907" w:type="dxa"/>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t>Negotiate a</w:t>
            </w:r>
            <w:r w:rsidRPr="00BD1593">
              <w:t>nd provide support where progress and obstacles indicate a need.</w:t>
            </w:r>
          </w:p>
        </w:tc>
      </w:tr>
      <w:tr w:rsidTr="00BD159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BD1593">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rPr>
                <w:rStyle w:val="SpecialBold"/>
              </w:rPr>
              <w:t>1.6</w:t>
            </w:r>
          </w:p>
        </w:tc>
        <w:tc>
          <w:tcPr>
            <w:tcW w:w="4907" w:type="dxa"/>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t>Negotiate and implement agreed consequences and incentives where beneficial.</w:t>
            </w:r>
          </w:p>
        </w:tc>
      </w:tr>
      <w:tr w:rsidTr="00BD159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rsidRPr="00BD1593" w:rsidP="00BD1593">
            <w:pPr>
              <w:pStyle w:val="BodyText"/>
            </w:pPr>
            <w:r w:rsidRPr="00BD1593">
              <w:rPr>
                <w:rStyle w:val="SpecialBold"/>
              </w:rPr>
              <w:t>2</w:t>
            </w:r>
          </w:p>
        </w:tc>
        <w:tc>
          <w:tcPr>
            <w:tcW w:w="3182" w:type="dxa"/>
            <w:tcBorders>
              <w:top w:val="nil"/>
              <w:left w:val="nil"/>
              <w:bottom w:val="nil"/>
              <w:right w:val="nil"/>
            </w:tcBorders>
            <w:tcMar>
              <w:top w:w="0" w:type="dxa"/>
              <w:left w:w="62" w:type="dxa"/>
              <w:bottom w:w="0" w:type="dxa"/>
              <w:right w:w="62" w:type="dxa"/>
            </w:tcMar>
          </w:tcPr>
          <w:p w:rsidR="00000000" w:rsidRPr="00BD1593" w:rsidP="00BD1593">
            <w:pPr>
              <w:pStyle w:val="BodyText"/>
            </w:pPr>
            <w:r w:rsidRPr="00BD1593">
              <w:rPr>
                <w:rStyle w:val="SpecialBold"/>
              </w:rPr>
              <w:t>Review the process and outcomes of personal plans</w:t>
            </w:r>
          </w:p>
        </w:tc>
        <w:tc>
          <w:tcPr>
            <w:tcW w:w="810" w:type="dxa"/>
            <w:gridSpan w:val="2"/>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rPr>
                <w:rStyle w:val="SpecialBold"/>
              </w:rPr>
              <w:t>2.1</w:t>
            </w:r>
          </w:p>
        </w:tc>
        <w:tc>
          <w:tcPr>
            <w:tcW w:w="4907" w:type="dxa"/>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t>Identify and match outcomes against the plans and the indicators of progress.</w:t>
            </w:r>
          </w:p>
        </w:tc>
      </w:tr>
      <w:tr w:rsidTr="00BD159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BD1593">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rPr>
                <w:rStyle w:val="SpecialBold"/>
              </w:rPr>
              <w:t>2.2</w:t>
            </w:r>
          </w:p>
        </w:tc>
        <w:tc>
          <w:tcPr>
            <w:tcW w:w="4907" w:type="dxa"/>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t>Give effective and relevant feedback at progressive stages based on the personal goals and timetables agreed in plans.</w:t>
            </w:r>
          </w:p>
        </w:tc>
      </w:tr>
      <w:tr w:rsidTr="00BD159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BD1593">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rPr>
                <w:rStyle w:val="SpecialBold"/>
              </w:rPr>
              <w:t>2.3</w:t>
            </w:r>
          </w:p>
        </w:tc>
        <w:tc>
          <w:tcPr>
            <w:tcW w:w="4907" w:type="dxa"/>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t>Negotiate new or adjusted goals and timeframe</w:t>
            </w:r>
            <w:r w:rsidRPr="00BD1593">
              <w:t>s and adjust plans to reflect new agreements.</w:t>
            </w:r>
          </w:p>
        </w:tc>
      </w:tr>
      <w:tr w:rsidTr="00BD1593">
        <w:tblPrEx>
          <w:tblW w:w="9497" w:type="dxa"/>
          <w:tblLayout w:type="fixed"/>
          <w:tblCellMar>
            <w:left w:w="62" w:type="dxa"/>
            <w:right w:w="62" w:type="dxa"/>
          </w:tblCellMar>
          <w:tblLook w:val="0000"/>
        </w:tblPrEx>
        <w:tc>
          <w:tcPr>
            <w:tcW w:w="59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182" w:type="dxa"/>
            <w:tcBorders>
              <w:top w:val="nil"/>
              <w:left w:val="nil"/>
              <w:bottom w:val="nil"/>
              <w:right w:val="nil"/>
            </w:tcBorders>
            <w:tcMar>
              <w:top w:w="0" w:type="dxa"/>
              <w:left w:w="62" w:type="dxa"/>
              <w:bottom w:w="0" w:type="dxa"/>
              <w:right w:w="62" w:type="dxa"/>
            </w:tcMar>
          </w:tcPr>
          <w:p w:rsidR="00000000" w:rsidRPr="00BD1593">
            <w:pPr>
              <w:pStyle w:val="BodyText"/>
              <w:keepLines w:val="0"/>
            </w:pPr>
          </w:p>
        </w:tc>
        <w:tc>
          <w:tcPr>
            <w:tcW w:w="810" w:type="dxa"/>
            <w:gridSpan w:val="2"/>
            <w:tcBorders>
              <w:top w:val="nil"/>
              <w:left w:val="nil"/>
              <w:bottom w:val="nil"/>
              <w:right w:val="nil"/>
            </w:tcBorders>
            <w:tcMar>
              <w:top w:w="0" w:type="dxa"/>
              <w:left w:w="62" w:type="dxa"/>
              <w:bottom w:w="0" w:type="dxa"/>
              <w:right w:w="62" w:type="dxa"/>
            </w:tcMar>
          </w:tcPr>
          <w:p w:rsidR="00000000" w:rsidP="00BD1593">
            <w:pPr>
              <w:pStyle w:val="BodyText"/>
              <w:rPr>
                <w:lang w:val="en-NZ"/>
              </w:rPr>
            </w:pPr>
            <w:r w:rsidRPr="00BD1593">
              <w:rPr>
                <w:rStyle w:val="SpecialBold"/>
              </w:rPr>
              <w:t>2.4</w:t>
            </w:r>
          </w:p>
        </w:tc>
        <w:tc>
          <w:tcPr>
            <w:tcW w:w="4907" w:type="dxa"/>
            <w:tcBorders>
              <w:top w:val="nil"/>
              <w:left w:val="nil"/>
              <w:bottom w:val="nil"/>
              <w:right w:val="nil"/>
            </w:tcBorders>
            <w:tcMar>
              <w:top w:w="0" w:type="dxa"/>
              <w:left w:w="62" w:type="dxa"/>
              <w:bottom w:w="0" w:type="dxa"/>
              <w:right w:w="62" w:type="dxa"/>
            </w:tcMar>
          </w:tcPr>
          <w:p w:rsidR="00000000" w:rsidRPr="00BD1593" w:rsidP="00BD1593">
            <w:pPr>
              <w:pStyle w:val="BodyText"/>
            </w:pPr>
            <w:r w:rsidRPr="00BD1593">
              <w:t>Recognise offender’s achievements.</w:t>
            </w:r>
          </w:p>
        </w:tc>
      </w:tr>
    </w:tbl>
    <w:p w:rsidR="00000000" w:rsidRPr="00BD1593" w:rsidP="00BD1593">
      <w:pPr>
        <w:pStyle w:val="NoPaddingFontSize1"/>
      </w:pPr>
    </w:p>
    <w:p w:rsidR="00000000" w:rsidRPr="00BD1593" w:rsidP="00BD1593">
      <w:pPr>
        <w:pStyle w:val="AllowPageBreak"/>
      </w:pPr>
    </w:p>
    <w:p w:rsidR="00000000" w:rsidRPr="00BD1593" w:rsidP="00BD1593">
      <w:pPr>
        <w:pStyle w:val="Heading1"/>
      </w:pPr>
      <w:bookmarkStart w:id="7" w:name="O_1090153"/>
      <w:bookmarkEnd w:id="7"/>
      <w:r w:rsidRPr="00BD1593">
        <w:t>Foundation Skills</w:t>
      </w:r>
    </w:p>
    <w:tbl>
      <w:tblPr>
        <w:tblW w:w="9497" w:type="dxa"/>
        <w:tblLayout w:type="fixed"/>
        <w:tblCellMar>
          <w:left w:w="62" w:type="dxa"/>
          <w:right w:w="62" w:type="dxa"/>
        </w:tblCellMar>
        <w:tblLook w:val="0000"/>
      </w:tblPr>
      <w:tblGrid>
        <w:gridCol w:w="9497"/>
      </w:tblGrid>
      <w:tr w:rsidTr="00BD15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593" w:rsidP="00BD1593">
            <w:pPr>
              <w:pStyle w:val="BodyText"/>
            </w:pPr>
            <w:r w:rsidRPr="00BD1593">
              <w:t>Foundation skills essential to performance are explicit in the performance criteria of this unit of competency.</w:t>
            </w:r>
          </w:p>
        </w:tc>
      </w:tr>
    </w:tbl>
    <w:p w:rsidR="00000000" w:rsidRPr="00BD1593" w:rsidP="00BD1593">
      <w:pPr>
        <w:pStyle w:val="NoPaddingFontSize1"/>
      </w:pPr>
    </w:p>
    <w:p w:rsidR="00000000" w:rsidRPr="00BD1593" w:rsidP="00BD1593">
      <w:pPr>
        <w:pStyle w:val="AllowPageBreak"/>
      </w:pPr>
    </w:p>
    <w:p w:rsidR="00000000" w:rsidRPr="00BD1593" w:rsidP="00BD1593">
      <w:pPr>
        <w:pStyle w:val="Heading1"/>
      </w:pPr>
      <w:bookmarkStart w:id="8" w:name="O_1138248"/>
      <w:bookmarkEnd w:id="8"/>
      <w:r w:rsidRPr="00BD1593">
        <w:t>Range of Conditions</w:t>
      </w:r>
    </w:p>
    <w:tbl>
      <w:tblPr>
        <w:tblW w:w="9497" w:type="dxa"/>
        <w:tblLayout w:type="fixed"/>
        <w:tblCellMar>
          <w:left w:w="62" w:type="dxa"/>
          <w:right w:w="62" w:type="dxa"/>
        </w:tblCellMar>
        <w:tblLook w:val="0000"/>
      </w:tblPr>
      <w:tblGrid>
        <w:gridCol w:w="9497"/>
      </w:tblGrid>
      <w:tr w:rsidTr="00BD15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593" w:rsidP="00BD1593">
            <w:pPr>
              <w:pStyle w:val="BodyText"/>
            </w:pPr>
            <w:r w:rsidRPr="00BD1593">
              <w:t>Range is restricted to essential operating conditions and any other variables essential to the work environment.</w:t>
            </w:r>
          </w:p>
          <w:p w:rsidR="00000000" w:rsidRPr="00BD1593" w:rsidP="00BD1593">
            <w:pPr>
              <w:pStyle w:val="BodyText"/>
            </w:pPr>
            <w:r w:rsidRPr="00BD1593">
              <w:t>Non-essential conditions may be found in the Companion Volume Implementation Guide.</w:t>
            </w:r>
          </w:p>
        </w:tc>
      </w:tr>
    </w:tbl>
    <w:p w:rsidR="00000000" w:rsidRPr="00BD1593" w:rsidP="00BD1593">
      <w:pPr>
        <w:pStyle w:val="NoPaddingFontSize1"/>
      </w:pPr>
    </w:p>
    <w:p w:rsidR="00000000" w:rsidRPr="00BD1593" w:rsidP="00BD1593">
      <w:pPr>
        <w:pStyle w:val="AllowPageBreak"/>
      </w:pPr>
    </w:p>
    <w:p w:rsidR="00000000" w:rsidRPr="00BD1593" w:rsidP="00BD1593">
      <w:pPr>
        <w:pStyle w:val="Heading1"/>
      </w:pPr>
      <w:bookmarkStart w:id="9" w:name="O_1090152"/>
      <w:bookmarkEnd w:id="9"/>
      <w:r w:rsidRPr="00BD1593">
        <w:t>Unit Mapp</w:t>
      </w:r>
      <w:r w:rsidRPr="00BD1593">
        <w:t>ing Information</w:t>
      </w:r>
    </w:p>
    <w:tbl>
      <w:tblPr>
        <w:tblW w:w="9497" w:type="dxa"/>
        <w:tblLayout w:type="fixed"/>
        <w:tblCellMar>
          <w:left w:w="62" w:type="dxa"/>
          <w:right w:w="62" w:type="dxa"/>
        </w:tblCellMar>
        <w:tblLook w:val="0000"/>
      </w:tblPr>
      <w:tblGrid>
        <w:gridCol w:w="9497"/>
      </w:tblGrid>
      <w:tr w:rsidTr="00BD15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D1593" w:rsidP="00BD1593">
            <w:pPr>
              <w:pStyle w:val="BodyText"/>
            </w:pPr>
            <w:r w:rsidRPr="00BD1593">
              <w:t>Supersedes and is equivalent to CSCINT402A Assist offenders to change behaviour.</w:t>
            </w:r>
          </w:p>
        </w:tc>
      </w:tr>
    </w:tbl>
    <w:p w:rsidR="009F7F23" w:rsidP="00BD1593">
      <w:pPr>
        <w:pStyle w:val="NoPaddingFontSize1"/>
      </w:pPr>
    </w:p>
    <w:p w:rsidR="009F7F23" w:rsidP="00BD1593">
      <w:pPr>
        <w:pStyle w:val="NoPaddingFontSize1"/>
      </w:pPr>
    </w:p>
    <w:p w:rsidR="00000000" w:rsidRPr="00BD1593" w:rsidP="00BD1593">
      <w:pPr>
        <w:pStyle w:val="Heading1"/>
      </w:pPr>
      <w:bookmarkStart w:id="10" w:name="O_1090158"/>
      <w:bookmarkEnd w:id="10"/>
      <w:r w:rsidRPr="00BD1593">
        <w:t>Links</w:t>
      </w:r>
    </w:p>
    <w:p w:rsidR="00000000" w:rsidRPr="00BD1593" w:rsidP="009F7F23">
      <w:pPr>
        <w:pStyle w:val="BodyText"/>
      </w:pPr>
      <w:r w:rsidRPr="00BD1593">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42524">
        <w:rPr>
          <w:rStyle w:val="Hyperlink"/>
        </w:rPr>
        <w:t>https://vetnet.gov.au/Pages/TrainingDocs.aspx?q=114e25cd-3a2c-4490-baae-47d68dcd2fde</w:t>
      </w:r>
      <w:r>
        <w:fldChar w:fldCharType="end"/>
      </w:r>
    </w:p>
    <w:p w:rsidR="00000000" w:rsidRPr="00BD1593" w:rsidP="00BD1593"/>
    <w:sectPr w:rsidSect="00BD15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5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593" w:rsidRPr="009F7F23" w:rsidP="009F7F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5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23" w:rsidP="00BD15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7F23" w:rsidP="00BD159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F7F23" w:rsidP="00BD15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5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1593" w:rsidRPr="009F7F23" w:rsidP="009F7F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5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F23" w:rsidRPr="002D2AF8" w:rsidP="00BD1593">
    <w:pPr>
      <w:pStyle w:val="Header"/>
      <w:framePr w:wrap="around"/>
    </w:pPr>
    <w:r>
      <w:fldChar w:fldCharType="begin"/>
    </w:r>
    <w:r>
      <w:instrText xml:space="preserve"> TITLE   \* MERGEFORMAT </w:instrText>
    </w:r>
    <w:r>
      <w:fldChar w:fldCharType="separate"/>
    </w:r>
    <w:r>
      <w:t>CSCINT002 Assist offenders to change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9F7F23" w:rsidP="00BD15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D2D7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B4A3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5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1593"/>
    <w:pPr>
      <w:spacing w:before="360" w:after="60"/>
      <w:outlineLvl w:val="0"/>
    </w:pPr>
    <w:rPr>
      <w:sz w:val="32"/>
    </w:rPr>
  </w:style>
  <w:style w:type="paragraph" w:styleId="Heading2">
    <w:name w:val="heading 2"/>
    <w:basedOn w:val="HeadingBase"/>
    <w:next w:val="BodyText"/>
    <w:link w:val="Heading2Char"/>
    <w:qFormat/>
    <w:rsid w:val="00BD1593"/>
    <w:pPr>
      <w:keepLines/>
      <w:spacing w:before="240" w:after="120"/>
      <w:outlineLvl w:val="1"/>
    </w:pPr>
    <w:rPr>
      <w:sz w:val="28"/>
      <w:szCs w:val="40"/>
    </w:rPr>
  </w:style>
  <w:style w:type="paragraph" w:styleId="Heading3">
    <w:name w:val="heading 3"/>
    <w:basedOn w:val="HeadingBase"/>
    <w:next w:val="BodyText"/>
    <w:link w:val="Heading3Char"/>
    <w:qFormat/>
    <w:rsid w:val="00BD1593"/>
    <w:pPr>
      <w:spacing w:before="180" w:after="120"/>
      <w:outlineLvl w:val="2"/>
    </w:pPr>
    <w:rPr>
      <w:spacing w:val="-10"/>
      <w:kern w:val="32"/>
    </w:rPr>
  </w:style>
  <w:style w:type="paragraph" w:styleId="Heading4">
    <w:name w:val="heading 4"/>
    <w:basedOn w:val="HeadingBase"/>
    <w:next w:val="BodyText"/>
    <w:link w:val="Heading4Char"/>
    <w:qFormat/>
    <w:rsid w:val="00BD1593"/>
    <w:pPr>
      <w:spacing w:before="160" w:after="120"/>
      <w:outlineLvl w:val="3"/>
    </w:pPr>
    <w:rPr>
      <w:sz w:val="22"/>
    </w:rPr>
  </w:style>
  <w:style w:type="paragraph" w:styleId="Heading5">
    <w:name w:val="heading 5"/>
    <w:basedOn w:val="HeadingBase"/>
    <w:next w:val="Normal"/>
    <w:link w:val="Heading5Char"/>
    <w:qFormat/>
    <w:rsid w:val="00BD1593"/>
    <w:pPr>
      <w:spacing w:before="80"/>
      <w:outlineLvl w:val="4"/>
    </w:pPr>
    <w:rPr>
      <w:color w:val="918585"/>
      <w:sz w:val="20"/>
    </w:rPr>
  </w:style>
  <w:style w:type="paragraph" w:styleId="Heading6">
    <w:name w:val="heading 6"/>
    <w:basedOn w:val="HeadingBase"/>
    <w:next w:val="Normal"/>
    <w:link w:val="Heading6Char"/>
    <w:qFormat/>
    <w:rsid w:val="00BD1593"/>
    <w:pPr>
      <w:spacing w:before="60"/>
      <w:outlineLvl w:val="5"/>
    </w:pPr>
    <w:rPr>
      <w:color w:val="918585"/>
      <w:sz w:val="20"/>
    </w:rPr>
  </w:style>
  <w:style w:type="paragraph" w:styleId="Heading7">
    <w:name w:val="heading 7"/>
    <w:basedOn w:val="Normal"/>
    <w:next w:val="Normal"/>
    <w:link w:val="Heading7Char"/>
    <w:qFormat/>
    <w:rsid w:val="00BD1593"/>
    <w:pPr>
      <w:ind w:left="720"/>
      <w:outlineLvl w:val="6"/>
    </w:pPr>
    <w:rPr>
      <w:i/>
    </w:rPr>
  </w:style>
  <w:style w:type="paragraph" w:styleId="Heading8">
    <w:name w:val="heading 8"/>
    <w:basedOn w:val="Normal"/>
    <w:next w:val="Normal"/>
    <w:link w:val="Heading8Char"/>
    <w:qFormat/>
    <w:rsid w:val="00BD1593"/>
    <w:pPr>
      <w:ind w:left="720"/>
      <w:outlineLvl w:val="7"/>
    </w:pPr>
    <w:rPr>
      <w:i/>
    </w:rPr>
  </w:style>
  <w:style w:type="paragraph" w:styleId="Heading9">
    <w:name w:val="heading 9"/>
    <w:basedOn w:val="Normal"/>
    <w:next w:val="Normal"/>
    <w:link w:val="Heading9Char"/>
    <w:qFormat/>
    <w:rsid w:val="00BD1593"/>
    <w:pPr>
      <w:ind w:left="720"/>
      <w:outlineLvl w:val="8"/>
    </w:pPr>
    <w:rPr>
      <w:i/>
    </w:rPr>
  </w:style>
  <w:style w:type="character" w:default="1" w:styleId="DefaultParagraphFont">
    <w:name w:val="Default Paragraph Font"/>
    <w:uiPriority w:val="1"/>
    <w:unhideWhenUsed/>
    <w:rsid w:val="00BD15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1593"/>
  </w:style>
  <w:style w:type="character" w:customStyle="1" w:styleId="Heading1Char">
    <w:name w:val="Heading 1 Char"/>
    <w:basedOn w:val="DefaultParagraphFont"/>
    <w:link w:val="Heading1"/>
    <w:rsid w:val="00BD1593"/>
    <w:rPr>
      <w:rFonts w:ascii="Times New Roman" w:eastAsia="Times New Roman" w:hAnsi="Times New Roman" w:cs="Times New Roman"/>
      <w:b/>
      <w:sz w:val="32"/>
      <w:szCs w:val="20"/>
      <w:lang w:eastAsia="en-US"/>
    </w:rPr>
  </w:style>
  <w:style w:type="paragraph" w:styleId="BodyText">
    <w:name w:val="Body Text"/>
    <w:basedOn w:val="Normal"/>
    <w:link w:val="BodyTextChar"/>
    <w:rsid w:val="00BD15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1593"/>
    <w:rPr>
      <w:rFonts w:ascii="Times New Roman" w:eastAsia="Times New Roman" w:hAnsi="Times New Roman" w:cs="Times New Roman"/>
      <w:sz w:val="24"/>
      <w:lang w:eastAsia="en-US"/>
    </w:rPr>
  </w:style>
  <w:style w:type="paragraph" w:styleId="ListBullet">
    <w:name w:val="List Bullet"/>
    <w:basedOn w:val="List"/>
    <w:rsid w:val="00BD1593"/>
    <w:pPr>
      <w:numPr>
        <w:numId w:val="11"/>
      </w:numPr>
      <w:tabs>
        <w:tab w:val="clear" w:pos="340"/>
      </w:tabs>
      <w:spacing w:before="40" w:after="40"/>
    </w:pPr>
  </w:style>
  <w:style w:type="character" w:customStyle="1" w:styleId="SpecialBold">
    <w:name w:val="Special Bold"/>
    <w:basedOn w:val="DefaultParagraphFont"/>
    <w:rsid w:val="00BD1593"/>
    <w:rPr>
      <w:b/>
      <w:spacing w:val="0"/>
    </w:rPr>
  </w:style>
  <w:style w:type="paragraph" w:customStyle="1" w:styleId="SuperHeading">
    <w:name w:val="SuperHeading"/>
    <w:basedOn w:val="Normal"/>
    <w:rsid w:val="00BD1593"/>
    <w:pPr>
      <w:spacing w:before="240" w:after="120"/>
      <w:outlineLvl w:val="0"/>
    </w:pPr>
    <w:rPr>
      <w:rFonts w:ascii="Times New Roman" w:hAnsi="Times New Roman"/>
      <w:b/>
      <w:sz w:val="32"/>
    </w:rPr>
  </w:style>
  <w:style w:type="paragraph" w:customStyle="1" w:styleId="AllowPageBreak">
    <w:name w:val="AllowPageBreak"/>
    <w:rsid w:val="00BD15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D15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15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15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15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15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15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15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1593"/>
    <w:rPr>
      <w:rFonts w:ascii="Courier New" w:eastAsia="Times New Roman" w:hAnsi="Courier New" w:cs="Times New Roman"/>
      <w:i/>
      <w:szCs w:val="20"/>
      <w:lang w:eastAsia="en-US"/>
    </w:rPr>
  </w:style>
  <w:style w:type="paragraph" w:customStyle="1" w:styleId="HeadingBase">
    <w:name w:val="Heading Base"/>
    <w:rsid w:val="00BD15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1593"/>
    <w:pPr>
      <w:tabs>
        <w:tab w:val="right" w:leader="dot" w:pos="9072"/>
      </w:tabs>
      <w:ind w:left="567"/>
    </w:pPr>
    <w:rPr>
      <w:szCs w:val="22"/>
    </w:rPr>
  </w:style>
  <w:style w:type="paragraph" w:customStyle="1" w:styleId="TOCBase">
    <w:name w:val="TOC Base"/>
    <w:rsid w:val="00BD15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1593"/>
    <w:pPr>
      <w:tabs>
        <w:tab w:val="right" w:leader="dot" w:pos="9072"/>
      </w:tabs>
      <w:spacing w:before="40" w:after="40"/>
      <w:ind w:left="284"/>
    </w:pPr>
    <w:rPr>
      <w:rFonts w:ascii="Times New Roman" w:hAnsi="Times New Roman"/>
    </w:rPr>
  </w:style>
  <w:style w:type="paragraph" w:styleId="TOC1">
    <w:name w:val="toc 1"/>
    <w:basedOn w:val="TOCBase"/>
    <w:next w:val="Normal"/>
    <w:rsid w:val="00BD15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15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1593"/>
    <w:rPr>
      <w:rFonts w:ascii="Times New Roman" w:eastAsia="Times New Roman" w:hAnsi="Times New Roman" w:cs="Times New Roman"/>
      <w:sz w:val="16"/>
      <w:lang w:eastAsia="en-US"/>
    </w:rPr>
  </w:style>
  <w:style w:type="paragraph" w:styleId="Title">
    <w:name w:val="Title"/>
    <w:basedOn w:val="HeadingBase"/>
    <w:link w:val="TitleChar"/>
    <w:qFormat/>
    <w:rsid w:val="00BD1593"/>
    <w:pPr>
      <w:spacing w:before="5040"/>
      <w:jc w:val="center"/>
    </w:pPr>
    <w:rPr>
      <w:sz w:val="48"/>
      <w:szCs w:val="72"/>
      <w:lang w:val="en-US"/>
    </w:rPr>
  </w:style>
  <w:style w:type="character" w:customStyle="1" w:styleId="TitleChar">
    <w:name w:val="Title Char"/>
    <w:basedOn w:val="DefaultParagraphFont"/>
    <w:link w:val="Title"/>
    <w:rsid w:val="00BD15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1593"/>
    <w:pPr>
      <w:tabs>
        <w:tab w:val="left" w:pos="3600"/>
        <w:tab w:val="left" w:pos="3958"/>
      </w:tabs>
    </w:pPr>
  </w:style>
  <w:style w:type="paragraph" w:styleId="List">
    <w:name w:val="List"/>
    <w:basedOn w:val="BodyText"/>
    <w:next w:val="BodyText"/>
    <w:rsid w:val="00BD1593"/>
    <w:pPr>
      <w:tabs>
        <w:tab w:val="left" w:pos="340"/>
      </w:tabs>
      <w:spacing w:before="60" w:after="60"/>
      <w:ind w:left="340" w:hanging="340"/>
    </w:pPr>
  </w:style>
  <w:style w:type="paragraph" w:customStyle="1" w:styleId="Note">
    <w:name w:val="Note"/>
    <w:basedOn w:val="BodyText"/>
    <w:rsid w:val="00BD15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1593"/>
    <w:pPr>
      <w:framePr w:wrap="auto" w:hAnchor="text" w:y="6049"/>
    </w:pPr>
    <w:rPr>
      <w:color w:val="000000"/>
      <w:sz w:val="40"/>
    </w:rPr>
  </w:style>
  <w:style w:type="paragraph" w:customStyle="1" w:styleId="TOCTitle">
    <w:name w:val="TOCTitle"/>
    <w:basedOn w:val="Heading1"/>
    <w:rsid w:val="00BD1593"/>
    <w:pPr>
      <w:spacing w:after="240"/>
      <w:jc w:val="center"/>
      <w:outlineLvl w:val="9"/>
    </w:pPr>
    <w:rPr>
      <w:caps/>
    </w:rPr>
  </w:style>
  <w:style w:type="paragraph" w:customStyle="1" w:styleId="Version">
    <w:name w:val="Version"/>
    <w:rsid w:val="00BD15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1593"/>
    <w:pPr>
      <w:numPr>
        <w:numId w:val="12"/>
      </w:numPr>
      <w:tabs>
        <w:tab w:val="clear" w:pos="680"/>
      </w:tabs>
    </w:pPr>
  </w:style>
  <w:style w:type="paragraph" w:styleId="Index1">
    <w:name w:val="index 1"/>
    <w:basedOn w:val="Normal"/>
    <w:next w:val="Normal"/>
    <w:semiHidden/>
    <w:rsid w:val="00BD1593"/>
    <w:pPr>
      <w:keepNext w:val="0"/>
      <w:tabs>
        <w:tab w:val="right" w:pos="4176"/>
      </w:tabs>
      <w:ind w:left="198" w:hanging="198"/>
    </w:pPr>
    <w:rPr>
      <w:rFonts w:ascii="Garamond" w:hAnsi="Garamond"/>
    </w:rPr>
  </w:style>
  <w:style w:type="paragraph" w:styleId="IndexHeading">
    <w:name w:val="index heading"/>
    <w:basedOn w:val="Normal"/>
    <w:next w:val="Index1"/>
    <w:semiHidden/>
    <w:rsid w:val="00BD1593"/>
    <w:pPr>
      <w:spacing w:before="120" w:after="120"/>
    </w:pPr>
    <w:rPr>
      <w:rFonts w:ascii="Arial" w:hAnsi="Arial"/>
      <w:b/>
      <w:color w:val="918585"/>
      <w:sz w:val="24"/>
    </w:rPr>
  </w:style>
  <w:style w:type="paragraph" w:styleId="Header">
    <w:name w:val="header"/>
    <w:basedOn w:val="Normal"/>
    <w:link w:val="HeaderChar"/>
    <w:rsid w:val="00BD15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1593"/>
    <w:rPr>
      <w:rFonts w:ascii="Times New Roman" w:eastAsia="Times New Roman" w:hAnsi="Times New Roman" w:cs="Times New Roman"/>
      <w:sz w:val="16"/>
      <w:szCs w:val="20"/>
      <w:lang w:val="en-GB" w:eastAsia="en-US"/>
    </w:rPr>
  </w:style>
  <w:style w:type="paragraph" w:customStyle="1" w:styleId="Chapter">
    <w:name w:val="Chapter"/>
    <w:basedOn w:val="Normal"/>
    <w:rsid w:val="00BD1593"/>
    <w:pPr>
      <w:spacing w:before="240"/>
    </w:pPr>
    <w:rPr>
      <w:rFonts w:ascii="Times New Roman" w:hAnsi="Times New Roman"/>
      <w:smallCaps/>
      <w:spacing w:val="80"/>
      <w:sz w:val="28"/>
    </w:rPr>
  </w:style>
  <w:style w:type="paragraph" w:customStyle="1" w:styleId="InChapter">
    <w:name w:val="InChapter"/>
    <w:basedOn w:val="Heading3"/>
    <w:rsid w:val="00BD1593"/>
    <w:pPr>
      <w:spacing w:after="240"/>
      <w:outlineLvl w:val="9"/>
    </w:pPr>
    <w:rPr>
      <w:noProof/>
    </w:rPr>
  </w:style>
  <w:style w:type="paragraph" w:styleId="Index2">
    <w:name w:val="index 2"/>
    <w:basedOn w:val="Normal"/>
    <w:next w:val="Normal"/>
    <w:semiHidden/>
    <w:rsid w:val="00BD1593"/>
    <w:pPr>
      <w:tabs>
        <w:tab w:val="right" w:pos="4176"/>
      </w:tabs>
      <w:ind w:left="568" w:hanging="284"/>
    </w:pPr>
    <w:rPr>
      <w:rFonts w:ascii="Garamond" w:hAnsi="Garamond"/>
    </w:rPr>
  </w:style>
  <w:style w:type="paragraph" w:customStyle="1" w:styleId="Byline">
    <w:name w:val="Byline"/>
    <w:rsid w:val="00BD15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1593"/>
    <w:pPr>
      <w:tabs>
        <w:tab w:val="clear" w:pos="3600"/>
        <w:tab w:val="clear" w:pos="3958"/>
      </w:tabs>
      <w:jc w:val="right"/>
    </w:pPr>
  </w:style>
  <w:style w:type="character" w:styleId="Emphasis">
    <w:name w:val="Emphasis"/>
    <w:basedOn w:val="DefaultParagraphFont"/>
    <w:qFormat/>
    <w:rsid w:val="00BD1593"/>
    <w:rPr>
      <w:i/>
    </w:rPr>
  </w:style>
  <w:style w:type="paragraph" w:styleId="Caption">
    <w:name w:val="caption"/>
    <w:basedOn w:val="BodyText"/>
    <w:next w:val="Normal"/>
    <w:qFormat/>
    <w:rsid w:val="00BD1593"/>
    <w:pPr>
      <w:framePr w:w="2268" w:hSpace="181" w:vSpace="181" w:wrap="around" w:vAnchor="text" w:hAnchor="page" w:x="1135" w:y="285" w:anchorLock="1"/>
    </w:pPr>
    <w:rPr>
      <w:i/>
    </w:rPr>
  </w:style>
  <w:style w:type="paragraph" w:customStyle="1" w:styleId="MiniTOCTitle">
    <w:name w:val="MiniTOCTitle"/>
    <w:basedOn w:val="Heading4"/>
    <w:rsid w:val="00BD1593"/>
    <w:pPr>
      <w:spacing w:before="240"/>
      <w:outlineLvl w:val="9"/>
    </w:pPr>
    <w:rPr>
      <w:noProof/>
      <w:sz w:val="24"/>
    </w:rPr>
  </w:style>
  <w:style w:type="paragraph" w:customStyle="1" w:styleId="MiniTOCItem">
    <w:name w:val="MiniTOCItem"/>
    <w:basedOn w:val="ListBullet"/>
    <w:rsid w:val="00BD1593"/>
    <w:pPr>
      <w:numPr>
        <w:numId w:val="0"/>
      </w:numPr>
      <w:tabs>
        <w:tab w:val="right" w:leader="dot" w:pos="6521"/>
      </w:tabs>
      <w:spacing w:before="0" w:after="0"/>
    </w:pPr>
  </w:style>
  <w:style w:type="paragraph" w:customStyle="1" w:styleId="TOFTitle">
    <w:name w:val="TOFTitle"/>
    <w:basedOn w:val="TOCTitle"/>
    <w:rsid w:val="00BD1593"/>
  </w:style>
  <w:style w:type="paragraph" w:styleId="TableofFigures">
    <w:name w:val="table of figures"/>
    <w:basedOn w:val="Normal"/>
    <w:next w:val="Normal"/>
    <w:semiHidden/>
    <w:rsid w:val="00BD1593"/>
    <w:pPr>
      <w:tabs>
        <w:tab w:val="right" w:leader="dot" w:pos="9072"/>
      </w:tabs>
      <w:ind w:left="970" w:hanging="403"/>
    </w:pPr>
    <w:rPr>
      <w:rFonts w:ascii="Times New Roman" w:hAnsi="Times New Roman"/>
      <w:b/>
    </w:rPr>
  </w:style>
  <w:style w:type="paragraph" w:styleId="ListNumber">
    <w:name w:val="List Number"/>
    <w:basedOn w:val="List"/>
    <w:rsid w:val="00BD1593"/>
    <w:pPr>
      <w:numPr>
        <w:numId w:val="14"/>
      </w:numPr>
      <w:tabs>
        <w:tab w:val="clear" w:pos="340"/>
      </w:tabs>
    </w:pPr>
  </w:style>
  <w:style w:type="character" w:customStyle="1" w:styleId="WingdingSymbols">
    <w:name w:val="Wingding Symbols"/>
    <w:rsid w:val="00BD1593"/>
    <w:rPr>
      <w:rFonts w:ascii="Wingdings" w:hAnsi="Wingdings"/>
    </w:rPr>
  </w:style>
  <w:style w:type="paragraph" w:customStyle="1" w:styleId="TableHeading">
    <w:name w:val="Table Heading"/>
    <w:basedOn w:val="HeadingBase"/>
    <w:rsid w:val="00BD1593"/>
    <w:pPr>
      <w:keepLines/>
      <w:pBdr>
        <w:bottom w:val="single" w:sz="6" w:space="1" w:color="918585"/>
      </w:pBdr>
      <w:spacing w:before="240"/>
    </w:pPr>
  </w:style>
  <w:style w:type="character" w:customStyle="1" w:styleId="HotSpot">
    <w:name w:val="HotSpot"/>
    <w:rsid w:val="00BD1593"/>
    <w:rPr>
      <w:color w:val="0033CC"/>
      <w:u w:val="none"/>
    </w:rPr>
  </w:style>
  <w:style w:type="paragraph" w:customStyle="1" w:styleId="BodyTextRight">
    <w:name w:val="Body Text Right"/>
    <w:basedOn w:val="BodyText"/>
    <w:rsid w:val="00BD1593"/>
    <w:pPr>
      <w:spacing w:before="0" w:after="0"/>
      <w:jc w:val="right"/>
    </w:pPr>
  </w:style>
  <w:style w:type="paragraph" w:styleId="Index3">
    <w:name w:val="index 3"/>
    <w:basedOn w:val="ListNumber2"/>
    <w:next w:val="Normal"/>
    <w:semiHidden/>
    <w:rsid w:val="00BD1593"/>
    <w:pPr>
      <w:numPr>
        <w:numId w:val="0"/>
      </w:numPr>
      <w:tabs>
        <w:tab w:val="right" w:leader="dot" w:pos="4176"/>
      </w:tabs>
    </w:pPr>
  </w:style>
  <w:style w:type="paragraph" w:styleId="ListNumber2">
    <w:name w:val="List Number 2"/>
    <w:basedOn w:val="List2"/>
    <w:rsid w:val="00BD1593"/>
    <w:pPr>
      <w:numPr>
        <w:numId w:val="9"/>
      </w:numPr>
      <w:tabs>
        <w:tab w:val="clear" w:pos="1060"/>
      </w:tabs>
    </w:pPr>
  </w:style>
  <w:style w:type="paragraph" w:customStyle="1" w:styleId="MarginNote">
    <w:name w:val="Margin Note"/>
    <w:basedOn w:val="BodyText"/>
    <w:rsid w:val="00BD15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15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15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1593"/>
    <w:rPr>
      <w:sz w:val="32"/>
    </w:rPr>
  </w:style>
  <w:style w:type="paragraph" w:customStyle="1" w:styleId="HeadingProcedure">
    <w:name w:val="Heading Procedure"/>
    <w:basedOn w:val="HeadingBase"/>
    <w:next w:val="Normal"/>
    <w:rsid w:val="00BD1593"/>
    <w:pPr>
      <w:tabs>
        <w:tab w:val="left" w:pos="0"/>
      </w:tabs>
      <w:spacing w:before="120" w:after="60"/>
    </w:pPr>
    <w:rPr>
      <w:i/>
      <w:color w:val="918585"/>
      <w:sz w:val="22"/>
    </w:rPr>
  </w:style>
  <w:style w:type="paragraph" w:customStyle="1" w:styleId="TableBodyText">
    <w:name w:val="Table Body Text"/>
    <w:basedOn w:val="BodyText"/>
    <w:rsid w:val="00BD1593"/>
    <w:pPr>
      <w:spacing w:before="60" w:after="60"/>
    </w:pPr>
  </w:style>
  <w:style w:type="paragraph" w:styleId="ListContinue">
    <w:name w:val="List Continue"/>
    <w:basedOn w:val="List"/>
    <w:rsid w:val="00BD1593"/>
    <w:pPr>
      <w:ind w:firstLine="0"/>
    </w:pPr>
  </w:style>
  <w:style w:type="paragraph" w:customStyle="1" w:styleId="ListNote">
    <w:name w:val="List Note"/>
    <w:basedOn w:val="List"/>
    <w:rsid w:val="00BD1593"/>
    <w:pPr>
      <w:pBdr>
        <w:top w:val="single" w:sz="6" w:space="2" w:color="918585"/>
        <w:bottom w:val="single" w:sz="6" w:space="2" w:color="918585"/>
      </w:pBdr>
      <w:tabs>
        <w:tab w:val="left" w:pos="1021"/>
      </w:tabs>
      <w:ind w:firstLine="0"/>
    </w:pPr>
  </w:style>
  <w:style w:type="paragraph" w:customStyle="1" w:styleId="Warning">
    <w:name w:val="Warning"/>
    <w:basedOn w:val="BodyText"/>
    <w:rsid w:val="00BD1593"/>
    <w:pPr>
      <w:shd w:val="clear" w:color="auto" w:fill="D9D9D9"/>
      <w:tabs>
        <w:tab w:val="left" w:pos="992"/>
      </w:tabs>
      <w:ind w:left="119" w:right="119"/>
    </w:pPr>
    <w:rPr>
      <w:sz w:val="20"/>
    </w:rPr>
  </w:style>
  <w:style w:type="paragraph" w:customStyle="1" w:styleId="MarginIcons">
    <w:name w:val="Margin Icons"/>
    <w:basedOn w:val="BodyText"/>
    <w:rsid w:val="00BD15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1593"/>
    <w:rPr>
      <w:rFonts w:ascii="Courier New" w:hAnsi="Courier New"/>
    </w:rPr>
  </w:style>
  <w:style w:type="paragraph" w:customStyle="1" w:styleId="NoteBullet">
    <w:name w:val="Note Bullet"/>
    <w:basedOn w:val="Note"/>
    <w:rsid w:val="00BD1593"/>
    <w:pPr>
      <w:tabs>
        <w:tab w:val="clear" w:pos="680"/>
      </w:tabs>
      <w:spacing w:before="60" w:after="60"/>
    </w:pPr>
  </w:style>
  <w:style w:type="paragraph" w:customStyle="1" w:styleId="SubHeading2">
    <w:name w:val="SubHeading2"/>
    <w:basedOn w:val="HeadingBase"/>
    <w:rsid w:val="00BD1593"/>
    <w:pPr>
      <w:spacing w:before="240" w:after="60"/>
    </w:pPr>
    <w:rPr>
      <w:sz w:val="20"/>
    </w:rPr>
  </w:style>
  <w:style w:type="paragraph" w:customStyle="1" w:styleId="SubHeading1">
    <w:name w:val="SubHeading1"/>
    <w:basedOn w:val="HeadingBase"/>
    <w:rsid w:val="00BD1593"/>
    <w:pPr>
      <w:spacing w:before="240" w:after="60"/>
    </w:pPr>
    <w:rPr>
      <w:color w:val="918585"/>
      <w:sz w:val="22"/>
    </w:rPr>
  </w:style>
  <w:style w:type="paragraph" w:customStyle="1" w:styleId="SideHeading">
    <w:name w:val="Side Heading"/>
    <w:basedOn w:val="HeadingBase"/>
    <w:rsid w:val="00BD15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1593"/>
    <w:pPr>
      <w:numPr>
        <w:numId w:val="10"/>
      </w:numPr>
    </w:pPr>
  </w:style>
  <w:style w:type="paragraph" w:styleId="PlainText">
    <w:name w:val="Plain Text"/>
    <w:basedOn w:val="Normal"/>
    <w:link w:val="PlainTextChar"/>
    <w:rsid w:val="00BD1593"/>
    <w:rPr>
      <w:sz w:val="20"/>
    </w:rPr>
  </w:style>
  <w:style w:type="character" w:customStyle="1" w:styleId="PlainTextChar">
    <w:name w:val="Plain Text Char"/>
    <w:basedOn w:val="DefaultParagraphFont"/>
    <w:link w:val="PlainText"/>
    <w:rsid w:val="00BD1593"/>
    <w:rPr>
      <w:rFonts w:ascii="Courier New" w:eastAsia="Times New Roman" w:hAnsi="Courier New" w:cs="Times New Roman"/>
      <w:sz w:val="20"/>
      <w:szCs w:val="20"/>
      <w:lang w:eastAsia="en-US"/>
    </w:rPr>
  </w:style>
  <w:style w:type="character" w:customStyle="1" w:styleId="MenuOption">
    <w:name w:val="Menu Option"/>
    <w:basedOn w:val="DefaultParagraphFont"/>
    <w:rsid w:val="00BD1593"/>
    <w:rPr>
      <w:b/>
      <w:smallCaps/>
    </w:rPr>
  </w:style>
  <w:style w:type="paragraph" w:customStyle="1" w:styleId="TableListNumber">
    <w:name w:val="Table List Number"/>
    <w:basedOn w:val="ListNumber"/>
    <w:rsid w:val="00BD1593"/>
    <w:pPr>
      <w:numPr>
        <w:numId w:val="0"/>
      </w:numPr>
    </w:pPr>
  </w:style>
  <w:style w:type="paragraph" w:styleId="TOC4">
    <w:name w:val="toc 4"/>
    <w:basedOn w:val="TOCBase"/>
    <w:next w:val="Normal"/>
    <w:semiHidden/>
    <w:rsid w:val="00BD1593"/>
    <w:pPr>
      <w:tabs>
        <w:tab w:val="right" w:leader="dot" w:pos="9071"/>
      </w:tabs>
      <w:ind w:left="1701"/>
    </w:pPr>
  </w:style>
  <w:style w:type="paragraph" w:customStyle="1" w:styleId="ListAlpha">
    <w:name w:val="List Alpha"/>
    <w:basedOn w:val="List"/>
    <w:rsid w:val="00BD1593"/>
    <w:pPr>
      <w:numPr>
        <w:numId w:val="8"/>
      </w:numPr>
    </w:pPr>
  </w:style>
  <w:style w:type="paragraph" w:customStyle="1" w:styleId="ListAlpha2">
    <w:name w:val="List Alpha 2"/>
    <w:basedOn w:val="List2"/>
    <w:rsid w:val="00BD1593"/>
    <w:pPr>
      <w:numPr>
        <w:numId w:val="7"/>
      </w:numPr>
    </w:pPr>
  </w:style>
  <w:style w:type="paragraph" w:styleId="List2">
    <w:name w:val="List 2"/>
    <w:basedOn w:val="BodyText"/>
    <w:rsid w:val="00BD1593"/>
    <w:pPr>
      <w:tabs>
        <w:tab w:val="left" w:pos="680"/>
      </w:tabs>
      <w:spacing w:before="60" w:after="60"/>
      <w:ind w:left="680" w:hanging="340"/>
    </w:pPr>
  </w:style>
  <w:style w:type="paragraph" w:styleId="List3">
    <w:name w:val="List 3"/>
    <w:basedOn w:val="BodyText"/>
    <w:rsid w:val="00BD1593"/>
    <w:pPr>
      <w:tabs>
        <w:tab w:val="left" w:pos="1021"/>
      </w:tabs>
      <w:spacing w:before="60" w:after="60"/>
      <w:ind w:left="1020" w:hanging="340"/>
    </w:pPr>
  </w:style>
  <w:style w:type="paragraph" w:styleId="List4">
    <w:name w:val="List 4"/>
    <w:basedOn w:val="BodyText"/>
    <w:rsid w:val="00BD1593"/>
    <w:pPr>
      <w:tabs>
        <w:tab w:val="left" w:pos="1361"/>
      </w:tabs>
      <w:spacing w:before="60" w:after="60"/>
      <w:ind w:left="1361" w:hanging="340"/>
    </w:pPr>
  </w:style>
  <w:style w:type="paragraph" w:styleId="List5">
    <w:name w:val="List 5"/>
    <w:basedOn w:val="BodyText"/>
    <w:rsid w:val="00BD1593"/>
    <w:pPr>
      <w:tabs>
        <w:tab w:val="left" w:pos="1701"/>
      </w:tabs>
      <w:spacing w:before="60" w:after="60"/>
      <w:ind w:left="1701" w:hanging="340"/>
    </w:pPr>
  </w:style>
  <w:style w:type="paragraph" w:styleId="ListBullet3">
    <w:name w:val="List Bullet 3"/>
    <w:basedOn w:val="List3"/>
    <w:rsid w:val="00BD1593"/>
    <w:pPr>
      <w:numPr>
        <w:numId w:val="13"/>
      </w:numPr>
      <w:tabs>
        <w:tab w:val="clear" w:pos="1021"/>
      </w:tabs>
      <w:ind w:left="1037" w:hanging="357"/>
    </w:pPr>
  </w:style>
  <w:style w:type="paragraph" w:styleId="ListBullet4">
    <w:name w:val="List Bullet 4"/>
    <w:basedOn w:val="List4"/>
    <w:rsid w:val="00BD1593"/>
    <w:pPr>
      <w:numPr>
        <w:numId w:val="2"/>
      </w:numPr>
      <w:tabs>
        <w:tab w:val="clear" w:pos="1361"/>
      </w:tabs>
    </w:pPr>
  </w:style>
  <w:style w:type="paragraph" w:styleId="ListBullet5">
    <w:name w:val="List Bullet 5"/>
    <w:basedOn w:val="List5"/>
    <w:rsid w:val="00BD1593"/>
    <w:pPr>
      <w:numPr>
        <w:numId w:val="3"/>
      </w:numPr>
    </w:pPr>
  </w:style>
  <w:style w:type="paragraph" w:styleId="ListContinue2">
    <w:name w:val="List Continue 2"/>
    <w:basedOn w:val="List2"/>
    <w:rsid w:val="00BD1593"/>
    <w:pPr>
      <w:ind w:firstLine="0"/>
    </w:pPr>
  </w:style>
  <w:style w:type="paragraph" w:styleId="ListContinue3">
    <w:name w:val="List Continue 3"/>
    <w:basedOn w:val="List3"/>
    <w:rsid w:val="00BD1593"/>
    <w:pPr>
      <w:ind w:left="1021" w:firstLine="0"/>
    </w:pPr>
  </w:style>
  <w:style w:type="paragraph" w:styleId="ListContinue4">
    <w:name w:val="List Continue 4"/>
    <w:basedOn w:val="List4"/>
    <w:rsid w:val="00BD1593"/>
    <w:pPr>
      <w:ind w:firstLine="0"/>
    </w:pPr>
  </w:style>
  <w:style w:type="paragraph" w:styleId="ListContinue5">
    <w:name w:val="List Continue 5"/>
    <w:basedOn w:val="List5"/>
    <w:rsid w:val="00BD1593"/>
    <w:pPr>
      <w:ind w:firstLine="0"/>
    </w:pPr>
  </w:style>
  <w:style w:type="paragraph" w:styleId="ListNumber3">
    <w:name w:val="List Number 3"/>
    <w:basedOn w:val="List3"/>
    <w:rsid w:val="00BD1593"/>
    <w:pPr>
      <w:numPr>
        <w:numId w:val="4"/>
      </w:numPr>
    </w:pPr>
  </w:style>
  <w:style w:type="paragraph" w:styleId="ListNumber4">
    <w:name w:val="List Number 4"/>
    <w:basedOn w:val="List4"/>
    <w:rsid w:val="00BD1593"/>
    <w:pPr>
      <w:numPr>
        <w:numId w:val="5"/>
      </w:numPr>
    </w:pPr>
  </w:style>
  <w:style w:type="paragraph" w:styleId="ListNumber5">
    <w:name w:val="List Number 5"/>
    <w:basedOn w:val="List5"/>
    <w:rsid w:val="00BD1593"/>
    <w:pPr>
      <w:numPr>
        <w:numId w:val="6"/>
      </w:numPr>
    </w:pPr>
  </w:style>
  <w:style w:type="paragraph" w:styleId="BlockText">
    <w:name w:val="Block Text"/>
    <w:basedOn w:val="Normal"/>
    <w:rsid w:val="00BD1593"/>
    <w:pPr>
      <w:spacing w:after="120"/>
      <w:ind w:left="1440" w:right="1440"/>
    </w:pPr>
  </w:style>
  <w:style w:type="character" w:customStyle="1" w:styleId="Subscript">
    <w:name w:val="Subscript"/>
    <w:basedOn w:val="DefaultParagraphFont"/>
    <w:rsid w:val="00BD1593"/>
    <w:rPr>
      <w:sz w:val="16"/>
      <w:vertAlign w:val="subscript"/>
    </w:rPr>
  </w:style>
  <w:style w:type="character" w:customStyle="1" w:styleId="Superscript">
    <w:name w:val="Superscript"/>
    <w:basedOn w:val="DefaultParagraphFont"/>
    <w:rsid w:val="00BD1593"/>
    <w:rPr>
      <w:sz w:val="16"/>
      <w:vertAlign w:val="superscript"/>
    </w:rPr>
  </w:style>
  <w:style w:type="character" w:customStyle="1" w:styleId="Symbols">
    <w:name w:val="Symbols"/>
    <w:basedOn w:val="DefaultParagraphFont"/>
    <w:rsid w:val="00BD1593"/>
    <w:rPr>
      <w:rFonts w:ascii="Symbol" w:hAnsi="Symbol"/>
    </w:rPr>
  </w:style>
  <w:style w:type="character" w:customStyle="1" w:styleId="MenuOptions">
    <w:name w:val="Menu Options"/>
    <w:basedOn w:val="DefaultParagraphFont"/>
    <w:rsid w:val="00BD1593"/>
    <w:rPr>
      <w:rFonts w:ascii="Arial Narrow" w:hAnsi="Arial Narrow"/>
      <w:smallCaps/>
    </w:rPr>
  </w:style>
  <w:style w:type="character" w:customStyle="1" w:styleId="Buttons">
    <w:name w:val="Buttons"/>
    <w:basedOn w:val="DefaultParagraphFont"/>
    <w:rsid w:val="00BD1593"/>
    <w:rPr>
      <w:b/>
    </w:rPr>
  </w:style>
  <w:style w:type="character" w:customStyle="1" w:styleId="Underlined">
    <w:name w:val="Underlined"/>
    <w:basedOn w:val="DefaultParagraphFont"/>
    <w:rsid w:val="00BD1593"/>
    <w:rPr>
      <w:u w:val="single"/>
    </w:rPr>
  </w:style>
  <w:style w:type="paragraph" w:customStyle="1" w:styleId="TableBodyTextRight">
    <w:name w:val="Table Body Text Right"/>
    <w:basedOn w:val="TableBodyText"/>
    <w:rsid w:val="00BD1593"/>
    <w:pPr>
      <w:widowControl w:val="0"/>
      <w:autoSpaceDE w:val="0"/>
      <w:autoSpaceDN w:val="0"/>
      <w:adjustRightInd w:val="0"/>
      <w:jc w:val="right"/>
    </w:pPr>
    <w:rPr>
      <w:rFonts w:cs="Arial"/>
      <w:szCs w:val="18"/>
    </w:rPr>
  </w:style>
  <w:style w:type="paragraph" w:customStyle="1" w:styleId="CopyrightText">
    <w:name w:val="Copyright Text"/>
    <w:basedOn w:val="BodyText"/>
    <w:rsid w:val="00BD1593"/>
    <w:rPr>
      <w:sz w:val="18"/>
    </w:rPr>
  </w:style>
  <w:style w:type="paragraph" w:customStyle="1" w:styleId="BodySmallRight">
    <w:name w:val="Body Small Right"/>
    <w:basedOn w:val="BodyTextRight"/>
    <w:rsid w:val="00BD1593"/>
    <w:rPr>
      <w:sz w:val="18"/>
      <w:szCs w:val="18"/>
    </w:rPr>
  </w:style>
  <w:style w:type="paragraph" w:customStyle="1" w:styleId="MarginEdition">
    <w:name w:val="Margin Edition"/>
    <w:basedOn w:val="MarginNote"/>
    <w:rsid w:val="00BD1593"/>
    <w:pPr>
      <w:spacing w:before="0" w:after="0"/>
    </w:pPr>
    <w:rPr>
      <w:rFonts w:ascii="Times New Roman" w:hAnsi="Times New Roman"/>
      <w:color w:val="999999"/>
    </w:rPr>
  </w:style>
  <w:style w:type="paragraph" w:customStyle="1" w:styleId="Spacer">
    <w:name w:val="Spacer"/>
    <w:basedOn w:val="Normal"/>
    <w:rsid w:val="00BD1593"/>
    <w:rPr>
      <w:sz w:val="2"/>
      <w:szCs w:val="2"/>
    </w:rPr>
  </w:style>
  <w:style w:type="character" w:customStyle="1" w:styleId="Small">
    <w:name w:val="Small"/>
    <w:basedOn w:val="DefaultParagraphFont"/>
    <w:rsid w:val="00BD1593"/>
    <w:rPr>
      <w:sz w:val="16"/>
    </w:rPr>
  </w:style>
  <w:style w:type="paragraph" w:customStyle="1" w:styleId="WideTable">
    <w:name w:val="Wide Table"/>
    <w:basedOn w:val="Normal"/>
    <w:rsid w:val="00BD1593"/>
    <w:pPr>
      <w:ind w:left="-1418"/>
    </w:pPr>
    <w:rPr>
      <w:sz w:val="2"/>
      <w:szCs w:val="2"/>
    </w:rPr>
  </w:style>
  <w:style w:type="character" w:styleId="PageNumber">
    <w:name w:val="page number"/>
    <w:basedOn w:val="DefaultParagraphFont"/>
    <w:rsid w:val="00BD1593"/>
  </w:style>
  <w:style w:type="paragraph" w:styleId="Quote">
    <w:name w:val="Quote"/>
    <w:basedOn w:val="Heading1"/>
    <w:link w:val="QuoteChar"/>
    <w:qFormat/>
    <w:rsid w:val="00BD1593"/>
    <w:rPr>
      <w:b w:val="0"/>
      <w:sz w:val="72"/>
      <w:szCs w:val="72"/>
      <w:lang w:val="en-NZ"/>
    </w:rPr>
  </w:style>
  <w:style w:type="character" w:customStyle="1" w:styleId="QuoteChar">
    <w:name w:val="Quote Char"/>
    <w:basedOn w:val="DefaultParagraphFont"/>
    <w:link w:val="Quote"/>
    <w:rsid w:val="00BD15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1593"/>
    <w:pPr>
      <w:pageBreakBefore/>
    </w:pPr>
  </w:style>
  <w:style w:type="paragraph" w:customStyle="1" w:styleId="Border">
    <w:name w:val="Border"/>
    <w:basedOn w:val="Normal"/>
    <w:qFormat/>
    <w:rsid w:val="00BD15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1593"/>
    <w:rPr>
      <w:b/>
      <w:bCs/>
      <w:i/>
      <w:iCs/>
      <w:color w:val="auto"/>
    </w:rPr>
  </w:style>
  <w:style w:type="paragraph" w:styleId="IntenseQuote">
    <w:name w:val="Intense Quote"/>
    <w:basedOn w:val="Normal"/>
    <w:next w:val="Normal"/>
    <w:link w:val="IntenseQuoteChar"/>
    <w:uiPriority w:val="30"/>
    <w:qFormat/>
    <w:rsid w:val="00BD15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15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1593"/>
    <w:rPr>
      <w:smallCaps/>
      <w:color w:val="auto"/>
      <w:u w:val="single"/>
    </w:rPr>
  </w:style>
  <w:style w:type="character" w:styleId="IntenseReference">
    <w:name w:val="Intense Reference"/>
    <w:basedOn w:val="DefaultParagraphFont"/>
    <w:uiPriority w:val="32"/>
    <w:qFormat/>
    <w:rsid w:val="00BD1593"/>
    <w:rPr>
      <w:b/>
      <w:bCs/>
      <w:smallCaps/>
      <w:color w:val="auto"/>
      <w:spacing w:val="5"/>
      <w:u w:val="single"/>
    </w:rPr>
  </w:style>
  <w:style w:type="paragraph" w:customStyle="1" w:styleId="2ColumnHeading">
    <w:name w:val="2Column Heading"/>
    <w:basedOn w:val="BodyText"/>
    <w:qFormat/>
    <w:rsid w:val="00BD1593"/>
    <w:pPr>
      <w:spacing w:after="60"/>
      <w:ind w:left="-2268"/>
    </w:pPr>
    <w:rPr>
      <w:b/>
    </w:rPr>
  </w:style>
  <w:style w:type="paragraph" w:customStyle="1" w:styleId="Heading1TOC">
    <w:name w:val="Heading1 TOC"/>
    <w:basedOn w:val="Normal"/>
    <w:qFormat/>
    <w:rsid w:val="00BD1593"/>
    <w:pPr>
      <w:spacing w:before="240" w:after="120"/>
    </w:pPr>
    <w:rPr>
      <w:rFonts w:ascii="Times New Roman" w:hAnsi="Times New Roman"/>
      <w:b/>
      <w:sz w:val="32"/>
    </w:rPr>
  </w:style>
  <w:style w:type="paragraph" w:customStyle="1" w:styleId="Heading2TOC">
    <w:name w:val="Heading2 TOC"/>
    <w:basedOn w:val="Normal"/>
    <w:qFormat/>
    <w:rsid w:val="00BD1593"/>
    <w:pPr>
      <w:spacing w:before="240" w:after="60"/>
    </w:pPr>
    <w:rPr>
      <w:rFonts w:ascii="Times New Roman" w:hAnsi="Times New Roman"/>
      <w:b/>
      <w:sz w:val="28"/>
    </w:rPr>
  </w:style>
  <w:style w:type="character" w:customStyle="1" w:styleId="Underline">
    <w:name w:val="Underline"/>
    <w:basedOn w:val="DefaultParagraphFont"/>
    <w:qFormat/>
    <w:rsid w:val="00BD1593"/>
    <w:rPr>
      <w:u w:val="single"/>
    </w:rPr>
  </w:style>
  <w:style w:type="character" w:customStyle="1" w:styleId="BoldandItalics">
    <w:name w:val="Bold and Italics"/>
    <w:qFormat/>
    <w:rsid w:val="00BD1593"/>
    <w:rPr>
      <w:b/>
      <w:i/>
      <w:u w:val="none"/>
    </w:rPr>
  </w:style>
  <w:style w:type="paragraph" w:styleId="BalloonText">
    <w:name w:val="Balloon Text"/>
    <w:basedOn w:val="Normal"/>
    <w:link w:val="BalloonTextChar"/>
    <w:rsid w:val="00BD1593"/>
    <w:rPr>
      <w:rFonts w:ascii="Tahoma" w:hAnsi="Tahoma" w:cs="Tahoma"/>
      <w:sz w:val="16"/>
      <w:szCs w:val="16"/>
    </w:rPr>
  </w:style>
  <w:style w:type="character" w:customStyle="1" w:styleId="BalloonTextChar">
    <w:name w:val="Balloon Text Char"/>
    <w:basedOn w:val="DefaultParagraphFont"/>
    <w:link w:val="BalloonText"/>
    <w:rsid w:val="00BD15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15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15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1593"/>
    <w:rPr>
      <w:b/>
      <w:color w:val="660033"/>
      <w:spacing w:val="0"/>
    </w:rPr>
  </w:style>
  <w:style w:type="paragraph" w:customStyle="1" w:styleId="Nameditemlist">
    <w:name w:val="Named item list"/>
    <w:basedOn w:val="BodyText"/>
    <w:qFormat/>
    <w:rsid w:val="00BD1593"/>
    <w:pPr>
      <w:tabs>
        <w:tab w:val="left" w:pos="2835"/>
      </w:tabs>
      <w:ind w:left="2835" w:hanging="2835"/>
    </w:pPr>
  </w:style>
  <w:style w:type="paragraph" w:customStyle="1" w:styleId="BodyTextnopadding">
    <w:name w:val="Body Text no padding"/>
    <w:basedOn w:val="BodyText"/>
    <w:qFormat/>
    <w:rsid w:val="00BD1593"/>
    <w:pPr>
      <w:spacing w:before="0" w:after="0"/>
    </w:pPr>
  </w:style>
  <w:style w:type="paragraph" w:customStyle="1" w:styleId="BodyTextBold">
    <w:name w:val="Body Text Bold"/>
    <w:basedOn w:val="BodyText"/>
    <w:qFormat/>
    <w:rsid w:val="00BD1593"/>
    <w:rPr>
      <w:b/>
    </w:rPr>
  </w:style>
  <w:style w:type="character" w:styleId="Hyperlink">
    <w:name w:val="Hyperlink"/>
    <w:basedOn w:val="DefaultParagraphFont"/>
    <w:uiPriority w:val="99"/>
    <w:unhideWhenUsed/>
    <w:rsid w:val="009F7F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3188</Characters>
  <Application>Microsoft Office Word</Application>
  <DocSecurity>0</DocSecurity>
  <Lines>138</Lines>
  <Paragraphs>72</Paragraphs>
  <ScaleCrop>false</ScaleCrop>
  <Company>Author-it Software Corporation Ltd.</Company>
  <LinksUpToDate>false</LinksUpToDate>
  <CharactersWithSpaces>3625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CSCINT002 Assist offenders to change behaviour</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2022-03-22T23:24:00Z</dcterms:created>
  <dcterms:modified xsi:type="dcterms:W3CDTF">2022-03-22T23:24:00Z</dcterms:modified>
</cp:coreProperties>
</file>