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17B" w:rsidP="00BB517B">
      <w:pPr>
        <w:pStyle w:val="Title"/>
      </w:pPr>
      <w:r>
        <w:fldChar w:fldCharType="begin"/>
      </w:r>
      <w:r>
        <w:instrText xml:space="preserve"> TITLE   \* MERGEFORMAT </w:instrText>
      </w:r>
      <w:r>
        <w:fldChar w:fldCharType="separate"/>
      </w:r>
      <w:r>
        <w:t>CSCINT001 Negotiate behaviour change</w:t>
      </w:r>
      <w:r>
        <w:fldChar w:fldCharType="end"/>
      </w:r>
    </w:p>
    <w:p w:rsidR="00BB517B" w:rsidP="00BB517B">
      <w:pPr>
        <w:pStyle w:val="Version"/>
        <w:sectPr w:rsidSect="00CC7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7F7E" w:rsidP="00CC7F7E">
      <w:pPr>
        <w:pStyle w:val="SuperHeading"/>
      </w:pPr>
      <w:r w:rsidRPr="00CC7F7E">
        <w:t>CSCINT001 Negotiate behaviour change</w:t>
      </w:r>
    </w:p>
    <w:p w:rsidR="00000000" w:rsidRPr="00CC7F7E" w:rsidP="00CC7F7E">
      <w:pPr>
        <w:pStyle w:val="Heading1"/>
      </w:pPr>
      <w:bookmarkStart w:id="1" w:name="O_1090038"/>
      <w:bookmarkEnd w:id="1"/>
      <w:r w:rsidRPr="00CC7F7E">
        <w:t>Modification History</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Release 2.  Modifications have been made to:</w:t>
            </w:r>
          </w:p>
          <w:p w:rsidR="00000000" w:rsidRPr="00CC7F7E" w:rsidP="00CC7F7E">
            <w:pPr>
              <w:pStyle w:val="ListBullet"/>
            </w:pPr>
            <w:r w:rsidRPr="00CC7F7E">
              <w:t xml:space="preserve">Assessment Conditions </w:t>
            </w:r>
          </w:p>
          <w:p w:rsidR="00000000" w:rsidRPr="00CC7F7E" w:rsidP="00CC7F7E">
            <w:pPr>
              <w:pStyle w:val="BodyText"/>
            </w:pPr>
            <w:r w:rsidRPr="00CC7F7E">
              <w:t xml:space="preserve">Release 1.  This unit was released in CSC Correctional Services Training Package release 1.0 and meets the Standards for Training Packages. </w:t>
            </w:r>
          </w:p>
          <w:p w:rsidR="00000000" w:rsidRPr="00CC7F7E" w:rsidP="00CC7F7E">
            <w:pPr>
              <w:pStyle w:val="BodyText"/>
            </w:pPr>
            <w:r w:rsidRPr="00CC7F7E">
              <w:t xml:space="preserve">This unit supersedes and </w:t>
            </w:r>
            <w:r w:rsidRPr="00CC7F7E">
              <w:t>is equivalent to CSCINT401A Negotiate behaviour change.</w:t>
            </w:r>
          </w:p>
          <w:p w:rsidR="00000000" w:rsidRPr="00CC7F7E" w:rsidP="00CC7F7E">
            <w:pPr>
              <w:pStyle w:val="ListBullet"/>
            </w:pPr>
            <w:r w:rsidRPr="00CC7F7E">
              <w:t>Element 2 and 3 wording revised for clarity</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2" w:name="O_1090037"/>
      <w:bookmarkEnd w:id="2"/>
      <w:r w:rsidRPr="00CC7F7E">
        <w:t>Application</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This unit describes the skills required to establish a working relationship with individual offenders in order to facilita</w:t>
            </w:r>
            <w:r w:rsidRPr="00CC7F7E">
              <w:t xml:space="preserve">te the setting and review of change goals according to agreed criteria. </w:t>
            </w:r>
          </w:p>
          <w:p w:rsidR="00000000" w:rsidRPr="00CC7F7E" w:rsidP="00CC7F7E">
            <w:pPr>
              <w:pStyle w:val="BodyText"/>
            </w:pPr>
            <w:r w:rsidRPr="00CC7F7E">
              <w:t>Offenders’ change goals may be in relation to their:</w:t>
            </w:r>
          </w:p>
          <w:p w:rsidR="00000000" w:rsidRPr="00CC7F7E" w:rsidP="00CC7F7E">
            <w:pPr>
              <w:pStyle w:val="ListBullet"/>
            </w:pPr>
            <w:r w:rsidRPr="00CC7F7E">
              <w:t>violent behaviour</w:t>
            </w:r>
          </w:p>
          <w:p w:rsidR="00000000" w:rsidRPr="00CC7F7E" w:rsidP="00CC7F7E">
            <w:pPr>
              <w:pStyle w:val="ListBullet"/>
            </w:pPr>
            <w:r w:rsidRPr="00CC7F7E">
              <w:t>sexual attitudes</w:t>
            </w:r>
          </w:p>
          <w:p w:rsidR="00000000" w:rsidRPr="00CC7F7E" w:rsidP="00CC7F7E">
            <w:pPr>
              <w:pStyle w:val="ListBullet"/>
            </w:pPr>
            <w:r w:rsidRPr="00CC7F7E">
              <w:t>employment skills and/or qualifications</w:t>
            </w:r>
          </w:p>
          <w:p w:rsidR="00000000" w:rsidRPr="00CC7F7E" w:rsidP="00CC7F7E">
            <w:pPr>
              <w:pStyle w:val="ListBullet"/>
            </w:pPr>
            <w:r w:rsidRPr="00CC7F7E">
              <w:t>social and life skills</w:t>
            </w:r>
          </w:p>
          <w:p w:rsidR="00000000" w:rsidRPr="00CC7F7E" w:rsidP="00CC7F7E">
            <w:pPr>
              <w:pStyle w:val="ListBullet"/>
            </w:pPr>
            <w:r w:rsidRPr="00CC7F7E">
              <w:t>drug/alcohol abuse or addiction</w:t>
            </w:r>
          </w:p>
          <w:p w:rsidR="00000000" w:rsidRPr="00CC7F7E" w:rsidP="00CC7F7E">
            <w:pPr>
              <w:pStyle w:val="ListBullet"/>
            </w:pPr>
            <w:r w:rsidRPr="00CC7F7E">
              <w:t>specific court and sentencing conditions</w:t>
            </w:r>
          </w:p>
          <w:p w:rsidR="00000000" w:rsidRPr="00CC7F7E" w:rsidP="00CC7F7E">
            <w:pPr>
              <w:pStyle w:val="BodyText"/>
            </w:pPr>
            <w:r w:rsidRPr="00CC7F7E">
              <w:t xml:space="preserve">This unit describes the performance outcomes expected for those working in a custodial, community or supervision environment within correctional services. </w:t>
            </w:r>
          </w:p>
          <w:p w:rsidR="00000000" w:rsidRPr="00CC7F7E" w:rsidP="00CC7F7E">
            <w:pPr>
              <w:pStyle w:val="BodyText"/>
            </w:pPr>
            <w:r w:rsidRPr="00CC7F7E">
              <w:t>The skills and knowledge described in this unit must be ap</w:t>
            </w:r>
            <w:r w:rsidRPr="00CC7F7E">
              <w:t>plied within the legislative, regulatory and policy environment in which they are carried out. Organisational policies and procedures must be consulted and adhered to, particularly those related to contact with offenders.</w:t>
            </w:r>
          </w:p>
          <w:p w:rsidR="00000000" w:rsidRPr="00CC7F7E" w:rsidP="00CC7F7E">
            <w:pPr>
              <w:pStyle w:val="BodyText"/>
            </w:pPr>
            <w:r w:rsidRPr="00CC7F7E">
              <w:t>A person undertaking this role wou</w:t>
            </w:r>
            <w:r w:rsidRPr="00CC7F7E">
              <w:t>ld normally work autonomously with support from a range of established sources. The role is complex, drawing upon the candidate’s extracting, extrapolating and inferencing skills.</w:t>
            </w:r>
          </w:p>
          <w:p w:rsidR="00000000" w:rsidRPr="00CC7F7E" w:rsidP="00CC7F7E">
            <w:pPr>
              <w:pStyle w:val="BodyText"/>
            </w:pPr>
            <w:r w:rsidRPr="00CC7F7E">
              <w:t>No licensing, legislative or certification requirements apply to unit at the</w:t>
            </w:r>
            <w:r w:rsidRPr="00CC7F7E">
              <w:t xml:space="preserve"> time of publication.</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3" w:name="O_1138243"/>
      <w:bookmarkEnd w:id="3"/>
      <w:r w:rsidRPr="00CC7F7E">
        <w:t>Pre-requisite Unit</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Not applicable</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4" w:name="O_1090036"/>
      <w:bookmarkEnd w:id="4"/>
      <w:r w:rsidRPr="00CC7F7E">
        <w:t>Competency Field</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Intervention</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5" w:name="O_1138244"/>
      <w:bookmarkEnd w:id="5"/>
      <w:r w:rsidRPr="00CC7F7E">
        <w:t>Unit Sector</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Not applicable</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6" w:name="O_1090035"/>
      <w:bookmarkEnd w:id="6"/>
      <w:r w:rsidRPr="00CC7F7E">
        <w:t>Elements and Performance Criteria</w:t>
      </w:r>
    </w:p>
    <w:tbl>
      <w:tblPr>
        <w:tblW w:w="9497" w:type="dxa"/>
        <w:tblLayout w:type="fixed"/>
        <w:tblCellMar>
          <w:left w:w="62" w:type="dxa"/>
          <w:right w:w="62" w:type="dxa"/>
        </w:tblCellMar>
        <w:tblLook w:val="0000"/>
      </w:tblPr>
      <w:tblGrid>
        <w:gridCol w:w="598"/>
        <w:gridCol w:w="3182"/>
        <w:gridCol w:w="18"/>
        <w:gridCol w:w="792"/>
        <w:gridCol w:w="4907"/>
      </w:tblGrid>
      <w:tr w:rsidTr="00CC7F7E">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rPr>
                <w:rStyle w:val="SpecialBold"/>
              </w:rPr>
              <w:t>ELEMENTS</w:t>
            </w:r>
          </w:p>
        </w:tc>
        <w:tc>
          <w:tcPr>
            <w:tcW w:w="5699"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PERFORMANCE CRITERIA</w:t>
            </w:r>
          </w:p>
        </w:tc>
      </w:tr>
      <w:tr w:rsidTr="00CC7F7E">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Elements describe the essential outcomes</w:t>
            </w:r>
          </w:p>
        </w:tc>
        <w:tc>
          <w:tcPr>
            <w:tcW w:w="5699"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 xml:space="preserve">Performance criteria describe the performance needed to demonstrate achievement of the element. Where bold italicised text is used, further information is </w:t>
            </w:r>
            <w:r w:rsidRPr="00CC7F7E">
              <w:t>detailed in the range of conditions section.</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rPr>
                <w:rStyle w:val="SpecialBold"/>
              </w:rPr>
              <w:t>1</w:t>
            </w:r>
          </w:p>
        </w:tc>
        <w:tc>
          <w:tcPr>
            <w:tcW w:w="3182"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rPr>
                <w:rStyle w:val="SpecialBold"/>
              </w:rPr>
              <w:t>Develop a working relationship with offenders</w:t>
            </w: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1.1</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Use interaction with offenders to encourage personal reflection on behaviour and personal responsibility for behaviour and change.</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1.2</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Use a range of comm</w:t>
            </w:r>
            <w:r w:rsidRPr="00CC7F7E">
              <w:t>unication strategies to gather information about the background and circumstances of offenders.</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1.3</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Provide factual, clear and objective information to the offender.</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1.4</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Identify issues arising from the behaviour of offenders and the behaviour change.</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1.5</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Maintain professional relationships with offenders.</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1.6</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Identify obstacles to establishing professional relationships with offenders.</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1.7</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Record and report information relevant to intervention contact with the offender.</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rPr>
                <w:rStyle w:val="SpecialBold"/>
              </w:rPr>
              <w:t>2</w:t>
            </w:r>
          </w:p>
        </w:tc>
        <w:tc>
          <w:tcPr>
            <w:tcW w:w="3182"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rPr>
                <w:rStyle w:val="SpecialBold"/>
              </w:rPr>
              <w:t>Facilitate setting of change goals</w:t>
            </w: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2.1</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Inform offender of their responsibility for determining and achieving their own goals.</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2.2</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Encourage offenders to identify and an</w:t>
            </w:r>
            <w:r w:rsidRPr="00CC7F7E">
              <w:t>alyse the factors that have contributed to past behaviour.</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2.3</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Assess options for offenders’ goals and outcomes for change.</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2.4</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Identify unrealistic expectations, challenge negative attitudes and unacceptable objectives, and re-negotiate plans.</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2.5</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Confirm the information and resources required by offenders to set their goals and provide resources.</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2.6</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Assist offenders to determine what support they will need and how they will get this support.</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rPr>
                <w:rStyle w:val="SpecialBold"/>
              </w:rPr>
              <w:t>3</w:t>
            </w:r>
          </w:p>
        </w:tc>
        <w:tc>
          <w:tcPr>
            <w:tcW w:w="3182"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rPr>
                <w:rStyle w:val="SpecialBold"/>
              </w:rPr>
              <w:t>Set change goals and negotiate plan review criteria</w:t>
            </w: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3.1</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Negotiate a realistic timetable for the achievement of each goal with the offender.</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3.2</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Determine the evidence that will be used to indicate that goals have been achieved through negotiation with o</w:t>
            </w:r>
            <w:r w:rsidRPr="00CC7F7E">
              <w:t>ffenders.</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3.3</w:t>
            </w:r>
          </w:p>
        </w:tc>
        <w:tc>
          <w:tcPr>
            <w:tcW w:w="490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Confirm that contact with offenders and support provided comply with policies, procedures and code of conduct.</w:t>
            </w:r>
          </w:p>
        </w:tc>
      </w:tr>
      <w:tr w:rsidTr="00CC7F7E">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CC7F7E">
            <w:pPr>
              <w:pStyle w:val="BodyText"/>
              <w:keepLines w:val="0"/>
              <w:spacing w:before="0" w:after="0"/>
            </w:pPr>
          </w:p>
        </w:tc>
        <w:tc>
          <w:tcPr>
            <w:tcW w:w="810" w:type="dxa"/>
            <w:gridSpan w:val="2"/>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rPr>
                <w:rStyle w:val="SpecialBold"/>
              </w:rPr>
              <w:t>3.4</w:t>
            </w:r>
          </w:p>
        </w:tc>
        <w:tc>
          <w:tcPr>
            <w:tcW w:w="490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Negotiate agreement with offenders on the review of progress and the consequences of achieving or not achieving goals.</w:t>
            </w:r>
          </w:p>
        </w:tc>
      </w:tr>
    </w:tbl>
    <w:p w:rsidR="00BB517B" w:rsidP="00CC7F7E">
      <w:pPr>
        <w:pStyle w:val="NoPaddingFontSize1"/>
      </w:pPr>
    </w:p>
    <w:p w:rsidR="00BB517B" w:rsidP="00CC7F7E">
      <w:pPr>
        <w:pStyle w:val="NoPaddingFontSize1"/>
      </w:pPr>
    </w:p>
    <w:p w:rsidR="00000000" w:rsidRPr="00CC7F7E" w:rsidP="00CC7F7E">
      <w:pPr>
        <w:pStyle w:val="Heading1"/>
      </w:pPr>
      <w:bookmarkStart w:id="7" w:name="O_1090034"/>
      <w:bookmarkEnd w:id="7"/>
      <w:r w:rsidRPr="00CC7F7E">
        <w:t>Foundation Skills</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Foundation skills essential to performance are explicit in the performance criteria of this unit of competency.</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8" w:name="O_1138245"/>
      <w:bookmarkEnd w:id="8"/>
      <w:r w:rsidRPr="00CC7F7E">
        <w:t>Range of Conditions</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Range is restricted to essential operating conditions and any other variables essential to the work environment.</w:t>
            </w:r>
          </w:p>
          <w:p w:rsidR="00000000" w:rsidRPr="00CC7F7E" w:rsidP="00CC7F7E">
            <w:pPr>
              <w:pStyle w:val="BodyText"/>
            </w:pPr>
            <w:r w:rsidRPr="00CC7F7E">
              <w:t>Non-essential conditions may be found in the Companion Volume Implementation Guide.</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9" w:name="O_1090033"/>
      <w:bookmarkEnd w:id="9"/>
      <w:r w:rsidRPr="00CC7F7E">
        <w:t>Unit Mapping Information</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Supersedes an</w:t>
            </w:r>
            <w:r w:rsidRPr="00CC7F7E">
              <w:t>d is equivalent to CSCINT401A Negotiate behaviour change.</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10" w:name="O_1090039"/>
      <w:bookmarkEnd w:id="10"/>
      <w:r w:rsidRPr="00CC7F7E">
        <w:t>Links</w:t>
      </w:r>
    </w:p>
    <w:p w:rsidR="00000000" w:rsidRPr="00CC7F7E" w:rsidP="00BB517B">
      <w:pPr>
        <w:pStyle w:val="BodyText"/>
      </w:pPr>
      <w:r w:rsidRPr="00CC7F7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777BD">
        <w:rPr>
          <w:rStyle w:val="Hyperlink"/>
        </w:rPr>
        <w:t>https://vetnet.gov.au/Pages/TrainingDocs.aspx?q=114e25cd-3a2c-4490-baae-47d68dcd2fde</w:t>
      </w:r>
      <w:r>
        <w:fldChar w:fldCharType="end"/>
      </w:r>
    </w:p>
    <w:p w:rsidR="00000000" w:rsidRPr="00CC7F7E" w:rsidP="00BB517B">
      <w:pPr>
        <w:pStyle w:val="BodyText"/>
        <w:sectPr w:rsidSect="00CC7F7E">
          <w:headerReference w:type="default" r:id="rId10"/>
          <w:footerReference w:type="default" r:id="rId11"/>
          <w:pgSz w:w="11908" w:h="16833"/>
          <w:pgMar w:top="1702" w:right="1418" w:bottom="1702" w:left="1418" w:header="992" w:footer="992" w:gutter="0"/>
          <w:cols w:space="720"/>
          <w:noEndnote/>
          <w:docGrid w:linePitch="299"/>
        </w:sectPr>
      </w:pPr>
    </w:p>
    <w:p w:rsidR="00000000" w:rsidRPr="00CC7F7E" w:rsidP="00CC7F7E">
      <w:pPr>
        <w:pStyle w:val="SuperHeading"/>
      </w:pPr>
      <w:r w:rsidRPr="00CC7F7E">
        <w:t>Assessment Requirements for CSCINT001 Negotiate behaviour change</w:t>
      </w:r>
    </w:p>
    <w:p w:rsidR="00000000" w:rsidRPr="00CC7F7E" w:rsidP="00CC7F7E">
      <w:pPr>
        <w:pStyle w:val="Heading1"/>
      </w:pPr>
      <w:bookmarkStart w:id="11" w:name="O_1090031"/>
      <w:bookmarkEnd w:id="11"/>
      <w:r w:rsidRPr="00CC7F7E">
        <w:t>Modification History</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Release 2. Modifications have been made to:</w:t>
            </w:r>
          </w:p>
          <w:p w:rsidR="00000000" w:rsidRPr="00CC7F7E" w:rsidP="00CC7F7E">
            <w:pPr>
              <w:pStyle w:val="ListBullet"/>
            </w:pPr>
            <w:r w:rsidRPr="00CC7F7E">
              <w:t>Assessment Conditions</w:t>
            </w:r>
          </w:p>
          <w:p w:rsidR="00000000" w:rsidRPr="00CC7F7E" w:rsidP="00CC7F7E">
            <w:pPr>
              <w:pStyle w:val="BodyText"/>
            </w:pPr>
            <w:r w:rsidRPr="00CC7F7E">
              <w:t>Release 1. These Assessment Requirements were released in CSC Correctional Services Training Package release 1.0 and meet the Standards for Training Packages.</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12" w:name="O_1090030"/>
      <w:bookmarkEnd w:id="12"/>
      <w:r w:rsidRPr="00CC7F7E">
        <w:t>Performance Evidence</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Evidence required to demonstrate competence must satisf</w:t>
            </w:r>
            <w:r w:rsidRPr="00CC7F7E">
              <w:t>y all of the requirements of the elements and performance criteria. If not otherwise specified the candidate must demonstrate evidence of performance of the following on at least two occasions.</w:t>
            </w:r>
          </w:p>
        </w:tc>
      </w:tr>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ListBullet"/>
            </w:pPr>
            <w:r w:rsidRPr="00CC7F7E">
              <w:t>adapting communication to suit audience and situations</w:t>
            </w:r>
          </w:p>
          <w:p w:rsidR="00000000" w:rsidRPr="00CC7F7E" w:rsidP="00CC7F7E">
            <w:pPr>
              <w:pStyle w:val="ListBullet"/>
            </w:pPr>
            <w:r w:rsidRPr="00CC7F7E">
              <w:t>maint</w:t>
            </w:r>
            <w:r w:rsidRPr="00CC7F7E">
              <w:t>aining a realistic perspective on change and progress</w:t>
            </w:r>
          </w:p>
          <w:p w:rsidR="00000000" w:rsidRPr="00CC7F7E" w:rsidP="00CC7F7E">
            <w:pPr>
              <w:pStyle w:val="ListBullet"/>
            </w:pPr>
            <w:r w:rsidRPr="00CC7F7E">
              <w:t>monitoring and responding to progress and regress</w:t>
            </w:r>
          </w:p>
          <w:p w:rsidR="00000000" w:rsidRPr="00CC7F7E" w:rsidP="00CC7F7E">
            <w:pPr>
              <w:pStyle w:val="ListBullet"/>
            </w:pPr>
            <w:r w:rsidRPr="00CC7F7E">
              <w:t>maintaining offenders’ focus on agreements and change plans</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13" w:name="O_1090029"/>
      <w:bookmarkEnd w:id="13"/>
      <w:r w:rsidRPr="00CC7F7E">
        <w:t>Knowledge Evidence</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7F7E">
            <w:pPr>
              <w:pStyle w:val="BodyText"/>
              <w:rPr>
                <w:lang w:val="en-NZ"/>
              </w:rPr>
            </w:pPr>
            <w:r w:rsidRPr="00CC7F7E">
              <w:t>Evidence required to demonstrate competence must satisfy all of the requirements of the elements and performance criteria. If not otherwise specified the depth of knowledge demonstrated must be appropriate to the job context of the candidate.</w:t>
            </w:r>
          </w:p>
        </w:tc>
      </w:tr>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ListBullet"/>
            </w:pPr>
            <w:r w:rsidRPr="00CC7F7E">
              <w:t>organisatio</w:t>
            </w:r>
            <w:r w:rsidRPr="00CC7F7E">
              <w:t xml:space="preserve">n’s policies and procedures related to offender management </w:t>
            </w:r>
          </w:p>
          <w:p w:rsidR="00000000" w:rsidRPr="00CC7F7E" w:rsidP="00CC7F7E">
            <w:pPr>
              <w:pStyle w:val="ListBullet"/>
            </w:pPr>
            <w:r w:rsidRPr="00CC7F7E">
              <w:t>code of conduct</w:t>
            </w:r>
          </w:p>
          <w:p w:rsidR="00000000" w:rsidRPr="00CC7F7E" w:rsidP="00CC7F7E">
            <w:pPr>
              <w:pStyle w:val="ListBullet"/>
            </w:pPr>
            <w:r w:rsidRPr="00CC7F7E">
              <w:t>duty of care</w:t>
            </w:r>
          </w:p>
          <w:p w:rsidR="00000000" w:rsidRPr="00CC7F7E" w:rsidP="00CC7F7E">
            <w:pPr>
              <w:pStyle w:val="ListBullet"/>
            </w:pPr>
            <w:r w:rsidRPr="00CC7F7E">
              <w:t>contributing factors to offending behaviour</w:t>
            </w:r>
          </w:p>
          <w:p w:rsidR="00000000" w:rsidRPr="00CC7F7E" w:rsidP="00CC7F7E">
            <w:pPr>
              <w:pStyle w:val="ListBullet"/>
            </w:pPr>
            <w:r w:rsidRPr="00CC7F7E">
              <w:t>communication techniques</w:t>
            </w:r>
          </w:p>
          <w:p w:rsidR="00000000" w:rsidRPr="00CC7F7E" w:rsidP="00CC7F7E">
            <w:pPr>
              <w:pStyle w:val="ListBullet"/>
            </w:pPr>
            <w:r w:rsidRPr="00CC7F7E">
              <w:t>offender information system</w:t>
            </w:r>
          </w:p>
          <w:p w:rsidR="00000000" w:rsidRPr="00CC7F7E" w:rsidP="00CC7F7E">
            <w:pPr>
              <w:pStyle w:val="ListBullet"/>
            </w:pPr>
            <w:r w:rsidRPr="00CC7F7E">
              <w:t>internal recording and reporting systems</w:t>
            </w:r>
          </w:p>
          <w:p w:rsidR="00000000" w:rsidRPr="00CC7F7E" w:rsidP="00CC7F7E">
            <w:pPr>
              <w:pStyle w:val="ListBullet"/>
            </w:pPr>
            <w:r w:rsidRPr="00CC7F7E">
              <w:t>available support services an</w:t>
            </w:r>
            <w:r w:rsidRPr="00CC7F7E">
              <w:t>d people</w:t>
            </w:r>
          </w:p>
          <w:p w:rsidR="00000000" w:rsidRPr="00CC7F7E" w:rsidP="00CC7F7E">
            <w:pPr>
              <w:pStyle w:val="ListBullet"/>
            </w:pPr>
            <w:r w:rsidRPr="00CC7F7E">
              <w:t xml:space="preserve">negotiating techniques  </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14" w:name="O_1090028"/>
      <w:bookmarkEnd w:id="14"/>
      <w:r w:rsidRPr="00CC7F7E">
        <w:t>Assessment Conditions</w:t>
      </w:r>
    </w:p>
    <w:tbl>
      <w:tblPr>
        <w:tblW w:w="9497" w:type="dxa"/>
        <w:tblLayout w:type="fixed"/>
        <w:tblCellMar>
          <w:left w:w="62" w:type="dxa"/>
          <w:right w:w="62" w:type="dxa"/>
        </w:tblCellMar>
        <w:tblLook w:val="0000"/>
      </w:tblPr>
      <w:tblGrid>
        <w:gridCol w:w="9497"/>
      </w:tblGrid>
      <w:tr w:rsidTr="00CC7F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7F7E" w:rsidP="00CC7F7E">
            <w:pPr>
              <w:pStyle w:val="BodyText"/>
            </w:pPr>
            <w:r w:rsidRPr="00CC7F7E">
              <w:t>Assessors must hold credentials specified within the Standards for Registered Training Organisations current at the time of assessment.</w:t>
            </w:r>
          </w:p>
          <w:p w:rsidR="00000000" w:rsidRPr="00CC7F7E" w:rsidP="00CC7F7E">
            <w:pPr>
              <w:pStyle w:val="BodyText"/>
            </w:pPr>
            <w:r w:rsidRPr="00CC7F7E">
              <w:t>Assessment must satisfy the Principles of Assessment and Rules of Evidence and all regulatory requirements included within the Standards for Registered Training Organisations current at the time of assessment.</w:t>
            </w:r>
          </w:p>
          <w:p w:rsidR="00000000" w:rsidRPr="00CC7F7E" w:rsidP="00CC7F7E">
            <w:pPr>
              <w:pStyle w:val="BodyText"/>
            </w:pPr>
            <w:r w:rsidRPr="00CC7F7E">
              <w:t>Assessment must occur in workplace operational</w:t>
            </w:r>
            <w:r w:rsidRPr="00CC7F7E">
              <w:t xml:space="preserve"> situations. Where this is not appropriate, assessment must occur in simulated workplace operational situations that reflect workplace conditions.</w:t>
            </w:r>
          </w:p>
          <w:p w:rsidR="00000000" w:rsidRPr="00CC7F7E" w:rsidP="00CC7F7E">
            <w:pPr>
              <w:pStyle w:val="BodyText"/>
            </w:pPr>
            <w:r w:rsidRPr="00CC7F7E">
              <w:t>Assessment processes and techniques must be appropriate to the language, literacy and numeracy requirements o</w:t>
            </w:r>
            <w:r w:rsidRPr="00CC7F7E">
              <w:t>f the work being performed and the needs of the candidate.</w:t>
            </w:r>
          </w:p>
          <w:p w:rsidR="00000000" w:rsidRPr="00CC7F7E" w:rsidP="00CC7F7E">
            <w:pPr>
              <w:pStyle w:val="BodyText"/>
            </w:pPr>
            <w:r w:rsidRPr="00CC7F7E">
              <w:t>Resources for assessment must include access to:</w:t>
            </w:r>
          </w:p>
          <w:p w:rsidR="00000000" w:rsidRPr="00CC7F7E" w:rsidP="00CC7F7E">
            <w:pPr>
              <w:pStyle w:val="ListBullet"/>
            </w:pPr>
            <w:r w:rsidRPr="00CC7F7E">
              <w:t xml:space="preserve">a range of relevant exercises, case studies and/or simulations </w:t>
            </w:r>
          </w:p>
          <w:p w:rsidR="00000000" w:rsidRPr="00CC7F7E" w:rsidP="00CC7F7E">
            <w:pPr>
              <w:pStyle w:val="ListBullet"/>
            </w:pPr>
            <w:r w:rsidRPr="00CC7F7E">
              <w:t xml:space="preserve">acceptable means of simulation assessment </w:t>
            </w:r>
          </w:p>
          <w:p w:rsidR="00000000" w:rsidRPr="00CC7F7E" w:rsidP="00CC7F7E">
            <w:pPr>
              <w:pStyle w:val="ListBullet"/>
            </w:pPr>
            <w:r w:rsidRPr="00CC7F7E">
              <w:t>applicable documentation, including work</w:t>
            </w:r>
            <w:r w:rsidRPr="00CC7F7E">
              <w:t xml:space="preserve">place procedures, regulations, codes of practice and operation manuals </w:t>
            </w:r>
          </w:p>
          <w:p w:rsidR="00000000" w:rsidRPr="00CC7F7E" w:rsidP="00CC7F7E">
            <w:pPr>
              <w:pStyle w:val="ListBullet"/>
            </w:pPr>
            <w:r w:rsidRPr="00CC7F7E">
              <w:t>relevant materials, tools, equipment and PPE currently used in industry.</w:t>
            </w:r>
          </w:p>
        </w:tc>
      </w:tr>
    </w:tbl>
    <w:p w:rsidR="00000000" w:rsidRPr="00CC7F7E" w:rsidP="00CC7F7E">
      <w:pPr>
        <w:pStyle w:val="NoPaddingFontSize1"/>
      </w:pPr>
    </w:p>
    <w:p w:rsidR="00000000" w:rsidRPr="00CC7F7E" w:rsidP="00CC7F7E">
      <w:pPr>
        <w:pStyle w:val="AllowPageBreak"/>
      </w:pPr>
    </w:p>
    <w:p w:rsidR="00000000" w:rsidRPr="00CC7F7E" w:rsidP="00CC7F7E">
      <w:pPr>
        <w:pStyle w:val="Heading1"/>
      </w:pPr>
      <w:bookmarkStart w:id="15" w:name="O_1090040"/>
      <w:bookmarkEnd w:id="15"/>
      <w:r w:rsidRPr="00CC7F7E">
        <w:t>Links</w:t>
      </w:r>
    </w:p>
    <w:p w:rsidR="00000000" w:rsidRPr="00CC7F7E" w:rsidP="00BB517B">
      <w:pPr>
        <w:pStyle w:val="BodyText"/>
      </w:pPr>
      <w:r w:rsidRPr="00CC7F7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777BD">
        <w:rPr>
          <w:rStyle w:val="Hyperlink"/>
        </w:rPr>
        <w:t>https://vetnet.gov.au/Pages/TrainingDocs.aspx?q=114e25cd-3a2c-4490-baae-47d68dcd2fde</w:t>
      </w:r>
      <w:r>
        <w:fldChar w:fldCharType="end"/>
      </w:r>
    </w:p>
    <w:p w:rsidR="00000000" w:rsidRPr="00CC7F7E" w:rsidP="00CC7F7E"/>
    <w:sectPr w:rsidSect="00CC7F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7E" w:rsidRPr="00BB517B" w:rsidP="00BB5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7B" w:rsidP="00CC7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517B" w:rsidP="00CC7F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B517B" w:rsidP="00CC7F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7E" w:rsidP="00CC7F7E">
    <w:pPr>
      <w:pStyle w:val="Footer"/>
      <w:framePr w:wrap="around"/>
    </w:pPr>
    <w:r>
      <w:fldChar w:fldCharType="begin"/>
    </w:r>
    <w:r>
      <w:instrText xml:space="preserve"> DOCPROPERTY  Subject  \* MERGEFORMAT </w:instrText>
    </w:r>
    <w:r>
      <w:fldChar w:fldCharType="separate"/>
    </w:r>
    <w:r w:rsidR="00BB517B">
      <w:t>Approved</w:t>
    </w:r>
    <w:r w:rsidR="00BB517B">
      <w:fldChar w:fldCharType="end"/>
    </w:r>
    <w:r>
      <w:tab/>
      <w:t xml:space="preserve">Page </w:t>
    </w:r>
    <w:r>
      <w:fldChar w:fldCharType="begin"/>
    </w:r>
    <w:r>
      <w:instrText xml:space="preserve"> PAGE  \* Arabic  \* MERGEFORMAT </w:instrText>
    </w:r>
    <w:r>
      <w:fldChar w:fldCharType="separate"/>
    </w:r>
    <w:r w:rsidR="00BB51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517B">
      <w:rPr>
        <w:noProof/>
      </w:rPr>
      <w:t>5</w:t>
    </w:r>
    <w:r>
      <w:rPr>
        <w:noProof/>
      </w:rPr>
      <w:fldChar w:fldCharType="end"/>
    </w:r>
  </w:p>
  <w:p w:rsidR="00CC7F7E" w:rsidP="00CC7F7E">
    <w:pPr>
      <w:pStyle w:val="Footer"/>
      <w:framePr w:wrap="around"/>
    </w:pPr>
    <w:r>
      <w:t xml:space="preserve">© Commonwealth of Australia, </w:t>
    </w:r>
    <w:r>
      <w:fldChar w:fldCharType="begin"/>
    </w:r>
    <w:r>
      <w:instrText xml:space="preserve"> DATE  \@ "yyyy"  \* MERGEFORMAT </w:instrText>
    </w:r>
    <w:r>
      <w:fldChar w:fldCharType="separate"/>
    </w:r>
    <w:r w:rsidR="00BB517B">
      <w:rPr>
        <w:noProof/>
      </w:rPr>
      <w:t>2025</w:t>
    </w:r>
    <w:r>
      <w:fldChar w:fldCharType="end"/>
    </w:r>
    <w:r>
      <w:tab/>
    </w:r>
    <w:r>
      <w:fldChar w:fldCharType="begin"/>
    </w:r>
    <w:r>
      <w:instrText xml:space="preserve"> DOCPROPERTY  Author  \* MERGEFORMAT </w:instrText>
    </w:r>
    <w:r>
      <w:fldChar w:fldCharType="separate"/>
    </w:r>
    <w:r w:rsidR="00BB517B">
      <w:t>Public Skills Australia</w:t>
    </w:r>
    <w:r w:rsidR="00BB517B">
      <w:fldChar w:fldCharType="end"/>
    </w:r>
  </w:p>
  <w:p w:rsidR="00CC7F7E" w:rsidP="00CC7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F7E" w:rsidRPr="00BB517B" w:rsidP="00BB5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7B" w:rsidRPr="002D2AF8" w:rsidP="00CC7F7E">
    <w:pPr>
      <w:pStyle w:val="Header"/>
      <w:framePr w:wrap="around"/>
    </w:pPr>
    <w:r>
      <w:fldChar w:fldCharType="begin"/>
    </w:r>
    <w:r>
      <w:instrText xml:space="preserve"> TITLE   \* MERGEFORMAT </w:instrText>
    </w:r>
    <w:r>
      <w:fldChar w:fldCharType="separate"/>
    </w:r>
    <w:r>
      <w:t>CSCINT001 Negotiate behaviour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517B" w:rsidP="00CC7F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7E" w:rsidRPr="002D2AF8" w:rsidP="00CC7F7E">
    <w:pPr>
      <w:pStyle w:val="Header"/>
      <w:framePr w:wrap="around"/>
    </w:pPr>
    <w:r>
      <w:fldChar w:fldCharType="begin"/>
    </w:r>
    <w:r>
      <w:instrText xml:space="preserve"> TITLE   \* MERGEFORMAT </w:instrText>
    </w:r>
    <w:r>
      <w:fldChar w:fldCharType="separate"/>
    </w:r>
    <w:r w:rsidR="00BB517B">
      <w:t>CSCINT001 Negotiate behaviour change</w:t>
    </w:r>
    <w:r w:rsidR="00BB517B">
      <w:fldChar w:fldCharType="end"/>
    </w:r>
    <w:r>
      <w:tab/>
      <w:t xml:space="preserve">Date this document was generated: </w:t>
    </w:r>
    <w:r>
      <w:fldChar w:fldCharType="begin"/>
    </w:r>
    <w:r>
      <w:instrText xml:space="preserve"> CREATEDATE  \@ "d MMMM yyyy"  \* MERGEFORMAT </w:instrText>
    </w:r>
    <w:r>
      <w:fldChar w:fldCharType="separate"/>
    </w:r>
    <w:r w:rsidR="00BB517B">
      <w:rPr>
        <w:noProof/>
      </w:rPr>
      <w:t>2 March 2025</w:t>
    </w:r>
    <w:r>
      <w:fldChar w:fldCharType="end"/>
    </w:r>
  </w:p>
  <w:p w:rsidR="00CC7F7E" w:rsidP="00CC7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E04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720C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F7E"/>
    <w:pPr>
      <w:spacing w:before="360" w:after="60"/>
      <w:outlineLvl w:val="0"/>
    </w:pPr>
    <w:rPr>
      <w:sz w:val="32"/>
    </w:rPr>
  </w:style>
  <w:style w:type="paragraph" w:styleId="Heading2">
    <w:name w:val="heading 2"/>
    <w:basedOn w:val="HeadingBase"/>
    <w:next w:val="BodyText"/>
    <w:link w:val="Heading2Char"/>
    <w:qFormat/>
    <w:rsid w:val="00CC7F7E"/>
    <w:pPr>
      <w:keepLines/>
      <w:spacing w:before="240" w:after="120"/>
      <w:outlineLvl w:val="1"/>
    </w:pPr>
    <w:rPr>
      <w:sz w:val="28"/>
      <w:szCs w:val="40"/>
    </w:rPr>
  </w:style>
  <w:style w:type="paragraph" w:styleId="Heading3">
    <w:name w:val="heading 3"/>
    <w:basedOn w:val="HeadingBase"/>
    <w:next w:val="BodyText"/>
    <w:link w:val="Heading3Char"/>
    <w:qFormat/>
    <w:rsid w:val="00CC7F7E"/>
    <w:pPr>
      <w:spacing w:before="180" w:after="120"/>
      <w:outlineLvl w:val="2"/>
    </w:pPr>
    <w:rPr>
      <w:spacing w:val="-10"/>
      <w:kern w:val="32"/>
    </w:rPr>
  </w:style>
  <w:style w:type="paragraph" w:styleId="Heading4">
    <w:name w:val="heading 4"/>
    <w:basedOn w:val="HeadingBase"/>
    <w:next w:val="BodyText"/>
    <w:link w:val="Heading4Char"/>
    <w:qFormat/>
    <w:rsid w:val="00CC7F7E"/>
    <w:pPr>
      <w:spacing w:before="160" w:after="120"/>
      <w:outlineLvl w:val="3"/>
    </w:pPr>
    <w:rPr>
      <w:sz w:val="22"/>
    </w:rPr>
  </w:style>
  <w:style w:type="paragraph" w:styleId="Heading5">
    <w:name w:val="heading 5"/>
    <w:basedOn w:val="HeadingBase"/>
    <w:next w:val="Normal"/>
    <w:link w:val="Heading5Char"/>
    <w:qFormat/>
    <w:rsid w:val="00CC7F7E"/>
    <w:pPr>
      <w:spacing w:before="80"/>
      <w:outlineLvl w:val="4"/>
    </w:pPr>
    <w:rPr>
      <w:color w:val="918585"/>
      <w:sz w:val="20"/>
    </w:rPr>
  </w:style>
  <w:style w:type="paragraph" w:styleId="Heading6">
    <w:name w:val="heading 6"/>
    <w:basedOn w:val="HeadingBase"/>
    <w:next w:val="Normal"/>
    <w:link w:val="Heading6Char"/>
    <w:qFormat/>
    <w:rsid w:val="00CC7F7E"/>
    <w:pPr>
      <w:spacing w:before="60"/>
      <w:outlineLvl w:val="5"/>
    </w:pPr>
    <w:rPr>
      <w:color w:val="918585"/>
      <w:sz w:val="20"/>
    </w:rPr>
  </w:style>
  <w:style w:type="paragraph" w:styleId="Heading7">
    <w:name w:val="heading 7"/>
    <w:basedOn w:val="Normal"/>
    <w:next w:val="Normal"/>
    <w:link w:val="Heading7Char"/>
    <w:qFormat/>
    <w:rsid w:val="00CC7F7E"/>
    <w:pPr>
      <w:ind w:left="720"/>
      <w:outlineLvl w:val="6"/>
    </w:pPr>
    <w:rPr>
      <w:i/>
    </w:rPr>
  </w:style>
  <w:style w:type="paragraph" w:styleId="Heading8">
    <w:name w:val="heading 8"/>
    <w:basedOn w:val="Normal"/>
    <w:next w:val="Normal"/>
    <w:link w:val="Heading8Char"/>
    <w:qFormat/>
    <w:rsid w:val="00CC7F7E"/>
    <w:pPr>
      <w:ind w:left="720"/>
      <w:outlineLvl w:val="7"/>
    </w:pPr>
    <w:rPr>
      <w:i/>
    </w:rPr>
  </w:style>
  <w:style w:type="paragraph" w:styleId="Heading9">
    <w:name w:val="heading 9"/>
    <w:basedOn w:val="Normal"/>
    <w:next w:val="Normal"/>
    <w:link w:val="Heading9Char"/>
    <w:qFormat/>
    <w:rsid w:val="00CC7F7E"/>
    <w:pPr>
      <w:ind w:left="720"/>
      <w:outlineLvl w:val="8"/>
    </w:pPr>
    <w:rPr>
      <w:i/>
    </w:rPr>
  </w:style>
  <w:style w:type="character" w:default="1" w:styleId="DefaultParagraphFont">
    <w:name w:val="Default Paragraph Font"/>
    <w:uiPriority w:val="1"/>
    <w:unhideWhenUsed/>
    <w:rsid w:val="00CC7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F7E"/>
  </w:style>
  <w:style w:type="character" w:customStyle="1" w:styleId="Heading1Char">
    <w:name w:val="Heading 1 Char"/>
    <w:basedOn w:val="DefaultParagraphFont"/>
    <w:link w:val="Heading1"/>
    <w:rsid w:val="00CC7F7E"/>
    <w:rPr>
      <w:rFonts w:ascii="Times New Roman" w:eastAsia="Times New Roman" w:hAnsi="Times New Roman" w:cs="Times New Roman"/>
      <w:b/>
      <w:sz w:val="32"/>
      <w:szCs w:val="20"/>
      <w:lang w:eastAsia="en-US"/>
    </w:rPr>
  </w:style>
  <w:style w:type="paragraph" w:styleId="BodyText">
    <w:name w:val="Body Text"/>
    <w:basedOn w:val="Normal"/>
    <w:link w:val="BodyTextChar"/>
    <w:rsid w:val="00CC7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F7E"/>
    <w:rPr>
      <w:rFonts w:ascii="Times New Roman" w:eastAsia="Times New Roman" w:hAnsi="Times New Roman" w:cs="Times New Roman"/>
      <w:sz w:val="24"/>
      <w:lang w:eastAsia="en-US"/>
    </w:rPr>
  </w:style>
  <w:style w:type="paragraph" w:styleId="ListBullet">
    <w:name w:val="List Bullet"/>
    <w:basedOn w:val="List"/>
    <w:rsid w:val="00CC7F7E"/>
    <w:pPr>
      <w:numPr>
        <w:numId w:val="11"/>
      </w:numPr>
      <w:tabs>
        <w:tab w:val="clear" w:pos="340"/>
      </w:tabs>
      <w:spacing w:before="40" w:after="40"/>
    </w:pPr>
  </w:style>
  <w:style w:type="character" w:customStyle="1" w:styleId="SpecialBold">
    <w:name w:val="Special Bold"/>
    <w:basedOn w:val="DefaultParagraphFont"/>
    <w:rsid w:val="00CC7F7E"/>
    <w:rPr>
      <w:b/>
      <w:spacing w:val="0"/>
    </w:rPr>
  </w:style>
  <w:style w:type="paragraph" w:customStyle="1" w:styleId="SuperHeading">
    <w:name w:val="SuperHeading"/>
    <w:basedOn w:val="Normal"/>
    <w:rsid w:val="00CC7F7E"/>
    <w:pPr>
      <w:spacing w:before="240" w:after="120"/>
      <w:outlineLvl w:val="0"/>
    </w:pPr>
    <w:rPr>
      <w:rFonts w:ascii="Times New Roman" w:hAnsi="Times New Roman"/>
      <w:b/>
      <w:sz w:val="32"/>
    </w:rPr>
  </w:style>
  <w:style w:type="paragraph" w:customStyle="1" w:styleId="AllowPageBreak">
    <w:name w:val="AllowPageBreak"/>
    <w:rsid w:val="00CC7F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7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F7E"/>
    <w:rPr>
      <w:rFonts w:ascii="Courier New" w:eastAsia="Times New Roman" w:hAnsi="Courier New" w:cs="Times New Roman"/>
      <w:i/>
      <w:szCs w:val="20"/>
      <w:lang w:eastAsia="en-US"/>
    </w:rPr>
  </w:style>
  <w:style w:type="paragraph" w:customStyle="1" w:styleId="HeadingBase">
    <w:name w:val="Heading Base"/>
    <w:rsid w:val="00CC7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F7E"/>
    <w:pPr>
      <w:tabs>
        <w:tab w:val="right" w:leader="dot" w:pos="9072"/>
      </w:tabs>
      <w:ind w:left="567"/>
    </w:pPr>
    <w:rPr>
      <w:szCs w:val="22"/>
    </w:rPr>
  </w:style>
  <w:style w:type="paragraph" w:customStyle="1" w:styleId="TOCBase">
    <w:name w:val="TOC Base"/>
    <w:rsid w:val="00CC7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F7E"/>
    <w:pPr>
      <w:tabs>
        <w:tab w:val="right" w:leader="dot" w:pos="9072"/>
      </w:tabs>
      <w:spacing w:before="40" w:after="40"/>
      <w:ind w:left="284"/>
    </w:pPr>
    <w:rPr>
      <w:rFonts w:ascii="Times New Roman" w:hAnsi="Times New Roman"/>
    </w:rPr>
  </w:style>
  <w:style w:type="paragraph" w:styleId="TOC1">
    <w:name w:val="toc 1"/>
    <w:basedOn w:val="TOCBase"/>
    <w:next w:val="Normal"/>
    <w:rsid w:val="00CC7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F7E"/>
    <w:rPr>
      <w:rFonts w:ascii="Times New Roman" w:eastAsia="Times New Roman" w:hAnsi="Times New Roman" w:cs="Times New Roman"/>
      <w:sz w:val="16"/>
      <w:lang w:eastAsia="en-US"/>
    </w:rPr>
  </w:style>
  <w:style w:type="paragraph" w:styleId="Title">
    <w:name w:val="Title"/>
    <w:basedOn w:val="HeadingBase"/>
    <w:link w:val="TitleChar"/>
    <w:qFormat/>
    <w:rsid w:val="00CC7F7E"/>
    <w:pPr>
      <w:spacing w:before="5040"/>
      <w:jc w:val="center"/>
    </w:pPr>
    <w:rPr>
      <w:sz w:val="48"/>
      <w:szCs w:val="72"/>
      <w:lang w:val="en-US"/>
    </w:rPr>
  </w:style>
  <w:style w:type="character" w:customStyle="1" w:styleId="TitleChar">
    <w:name w:val="Title Char"/>
    <w:basedOn w:val="DefaultParagraphFont"/>
    <w:link w:val="Title"/>
    <w:rsid w:val="00CC7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F7E"/>
    <w:pPr>
      <w:tabs>
        <w:tab w:val="left" w:pos="3600"/>
        <w:tab w:val="left" w:pos="3958"/>
      </w:tabs>
    </w:pPr>
  </w:style>
  <w:style w:type="paragraph" w:styleId="List">
    <w:name w:val="List"/>
    <w:basedOn w:val="BodyText"/>
    <w:next w:val="BodyText"/>
    <w:rsid w:val="00CC7F7E"/>
    <w:pPr>
      <w:tabs>
        <w:tab w:val="left" w:pos="340"/>
      </w:tabs>
      <w:spacing w:before="60" w:after="60"/>
      <w:ind w:left="340" w:hanging="340"/>
    </w:pPr>
  </w:style>
  <w:style w:type="paragraph" w:customStyle="1" w:styleId="Note">
    <w:name w:val="Note"/>
    <w:basedOn w:val="BodyText"/>
    <w:rsid w:val="00CC7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F7E"/>
    <w:pPr>
      <w:framePr w:wrap="auto" w:hAnchor="text" w:y="6049"/>
    </w:pPr>
    <w:rPr>
      <w:color w:val="000000"/>
      <w:sz w:val="40"/>
    </w:rPr>
  </w:style>
  <w:style w:type="paragraph" w:customStyle="1" w:styleId="TOCTitle">
    <w:name w:val="TOCTitle"/>
    <w:basedOn w:val="Heading1"/>
    <w:rsid w:val="00CC7F7E"/>
    <w:pPr>
      <w:spacing w:after="240"/>
      <w:jc w:val="center"/>
      <w:outlineLvl w:val="9"/>
    </w:pPr>
    <w:rPr>
      <w:caps/>
    </w:rPr>
  </w:style>
  <w:style w:type="paragraph" w:customStyle="1" w:styleId="Version">
    <w:name w:val="Version"/>
    <w:rsid w:val="00CC7F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7F7E"/>
    <w:pPr>
      <w:numPr>
        <w:numId w:val="12"/>
      </w:numPr>
      <w:tabs>
        <w:tab w:val="clear" w:pos="680"/>
      </w:tabs>
    </w:pPr>
  </w:style>
  <w:style w:type="paragraph" w:styleId="Index1">
    <w:name w:val="index 1"/>
    <w:basedOn w:val="Normal"/>
    <w:next w:val="Normal"/>
    <w:semiHidden/>
    <w:rsid w:val="00CC7F7E"/>
    <w:pPr>
      <w:keepNext w:val="0"/>
      <w:tabs>
        <w:tab w:val="right" w:pos="4176"/>
      </w:tabs>
      <w:ind w:left="198" w:hanging="198"/>
    </w:pPr>
    <w:rPr>
      <w:rFonts w:ascii="Garamond" w:hAnsi="Garamond"/>
    </w:rPr>
  </w:style>
  <w:style w:type="paragraph" w:styleId="IndexHeading">
    <w:name w:val="index heading"/>
    <w:basedOn w:val="Normal"/>
    <w:next w:val="Index1"/>
    <w:semiHidden/>
    <w:rsid w:val="00CC7F7E"/>
    <w:pPr>
      <w:spacing w:before="120" w:after="120"/>
    </w:pPr>
    <w:rPr>
      <w:rFonts w:ascii="Arial" w:hAnsi="Arial"/>
      <w:b/>
      <w:color w:val="918585"/>
      <w:sz w:val="24"/>
    </w:rPr>
  </w:style>
  <w:style w:type="paragraph" w:styleId="Header">
    <w:name w:val="header"/>
    <w:basedOn w:val="Normal"/>
    <w:link w:val="HeaderChar"/>
    <w:rsid w:val="00CC7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F7E"/>
    <w:rPr>
      <w:rFonts w:ascii="Times New Roman" w:eastAsia="Times New Roman" w:hAnsi="Times New Roman" w:cs="Times New Roman"/>
      <w:sz w:val="16"/>
      <w:szCs w:val="20"/>
      <w:lang w:val="en-GB" w:eastAsia="en-US"/>
    </w:rPr>
  </w:style>
  <w:style w:type="paragraph" w:customStyle="1" w:styleId="Chapter">
    <w:name w:val="Chapter"/>
    <w:basedOn w:val="Normal"/>
    <w:rsid w:val="00CC7F7E"/>
    <w:pPr>
      <w:spacing w:before="240"/>
    </w:pPr>
    <w:rPr>
      <w:rFonts w:ascii="Times New Roman" w:hAnsi="Times New Roman"/>
      <w:smallCaps/>
      <w:spacing w:val="80"/>
      <w:sz w:val="28"/>
    </w:rPr>
  </w:style>
  <w:style w:type="paragraph" w:customStyle="1" w:styleId="InChapter">
    <w:name w:val="InChapter"/>
    <w:basedOn w:val="Heading3"/>
    <w:rsid w:val="00CC7F7E"/>
    <w:pPr>
      <w:spacing w:after="240"/>
      <w:outlineLvl w:val="9"/>
    </w:pPr>
    <w:rPr>
      <w:noProof/>
    </w:rPr>
  </w:style>
  <w:style w:type="paragraph" w:styleId="Index2">
    <w:name w:val="index 2"/>
    <w:basedOn w:val="Normal"/>
    <w:next w:val="Normal"/>
    <w:semiHidden/>
    <w:rsid w:val="00CC7F7E"/>
    <w:pPr>
      <w:tabs>
        <w:tab w:val="right" w:pos="4176"/>
      </w:tabs>
      <w:ind w:left="568" w:hanging="284"/>
    </w:pPr>
    <w:rPr>
      <w:rFonts w:ascii="Garamond" w:hAnsi="Garamond"/>
    </w:rPr>
  </w:style>
  <w:style w:type="paragraph" w:customStyle="1" w:styleId="Byline">
    <w:name w:val="Byline"/>
    <w:rsid w:val="00CC7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F7E"/>
    <w:pPr>
      <w:tabs>
        <w:tab w:val="clear" w:pos="3600"/>
        <w:tab w:val="clear" w:pos="3958"/>
      </w:tabs>
      <w:jc w:val="right"/>
    </w:pPr>
  </w:style>
  <w:style w:type="character" w:styleId="Emphasis">
    <w:name w:val="Emphasis"/>
    <w:basedOn w:val="DefaultParagraphFont"/>
    <w:qFormat/>
    <w:rsid w:val="00CC7F7E"/>
    <w:rPr>
      <w:i/>
    </w:rPr>
  </w:style>
  <w:style w:type="paragraph" w:styleId="Caption">
    <w:name w:val="caption"/>
    <w:basedOn w:val="BodyText"/>
    <w:next w:val="Normal"/>
    <w:qFormat/>
    <w:rsid w:val="00CC7F7E"/>
    <w:pPr>
      <w:framePr w:w="2268" w:hSpace="181" w:vSpace="181" w:wrap="around" w:vAnchor="text" w:hAnchor="page" w:x="1135" w:y="285" w:anchorLock="1"/>
    </w:pPr>
    <w:rPr>
      <w:i/>
    </w:rPr>
  </w:style>
  <w:style w:type="paragraph" w:customStyle="1" w:styleId="MiniTOCTitle">
    <w:name w:val="MiniTOCTitle"/>
    <w:basedOn w:val="Heading4"/>
    <w:rsid w:val="00CC7F7E"/>
    <w:pPr>
      <w:spacing w:before="240"/>
      <w:outlineLvl w:val="9"/>
    </w:pPr>
    <w:rPr>
      <w:noProof/>
      <w:sz w:val="24"/>
    </w:rPr>
  </w:style>
  <w:style w:type="paragraph" w:customStyle="1" w:styleId="MiniTOCItem">
    <w:name w:val="MiniTOCItem"/>
    <w:basedOn w:val="ListBullet"/>
    <w:rsid w:val="00CC7F7E"/>
    <w:pPr>
      <w:numPr>
        <w:numId w:val="0"/>
      </w:numPr>
      <w:tabs>
        <w:tab w:val="right" w:leader="dot" w:pos="6521"/>
      </w:tabs>
      <w:spacing w:before="0" w:after="0"/>
    </w:pPr>
  </w:style>
  <w:style w:type="paragraph" w:customStyle="1" w:styleId="TOFTitle">
    <w:name w:val="TOFTitle"/>
    <w:basedOn w:val="TOCTitle"/>
    <w:rsid w:val="00CC7F7E"/>
  </w:style>
  <w:style w:type="paragraph" w:styleId="TableofFigures">
    <w:name w:val="table of figures"/>
    <w:basedOn w:val="Normal"/>
    <w:next w:val="Normal"/>
    <w:semiHidden/>
    <w:rsid w:val="00CC7F7E"/>
    <w:pPr>
      <w:tabs>
        <w:tab w:val="right" w:leader="dot" w:pos="9072"/>
      </w:tabs>
      <w:ind w:left="970" w:hanging="403"/>
    </w:pPr>
    <w:rPr>
      <w:rFonts w:ascii="Times New Roman" w:hAnsi="Times New Roman"/>
      <w:b/>
    </w:rPr>
  </w:style>
  <w:style w:type="paragraph" w:styleId="ListNumber">
    <w:name w:val="List Number"/>
    <w:basedOn w:val="List"/>
    <w:rsid w:val="00CC7F7E"/>
    <w:pPr>
      <w:numPr>
        <w:numId w:val="14"/>
      </w:numPr>
      <w:tabs>
        <w:tab w:val="clear" w:pos="340"/>
      </w:tabs>
    </w:pPr>
  </w:style>
  <w:style w:type="character" w:customStyle="1" w:styleId="WingdingSymbols">
    <w:name w:val="Wingding Symbols"/>
    <w:rsid w:val="00CC7F7E"/>
    <w:rPr>
      <w:rFonts w:ascii="Wingdings" w:hAnsi="Wingdings"/>
    </w:rPr>
  </w:style>
  <w:style w:type="paragraph" w:customStyle="1" w:styleId="TableHeading">
    <w:name w:val="Table Heading"/>
    <w:basedOn w:val="HeadingBase"/>
    <w:rsid w:val="00CC7F7E"/>
    <w:pPr>
      <w:keepLines/>
      <w:pBdr>
        <w:bottom w:val="single" w:sz="6" w:space="1" w:color="918585"/>
      </w:pBdr>
      <w:spacing w:before="240"/>
    </w:pPr>
  </w:style>
  <w:style w:type="character" w:customStyle="1" w:styleId="HotSpot">
    <w:name w:val="HotSpot"/>
    <w:rsid w:val="00CC7F7E"/>
    <w:rPr>
      <w:color w:val="0033CC"/>
      <w:u w:val="none"/>
    </w:rPr>
  </w:style>
  <w:style w:type="paragraph" w:customStyle="1" w:styleId="BodyTextRight">
    <w:name w:val="Body Text Right"/>
    <w:basedOn w:val="BodyText"/>
    <w:rsid w:val="00CC7F7E"/>
    <w:pPr>
      <w:spacing w:before="0" w:after="0"/>
      <w:jc w:val="right"/>
    </w:pPr>
  </w:style>
  <w:style w:type="paragraph" w:styleId="Index3">
    <w:name w:val="index 3"/>
    <w:basedOn w:val="ListNumber2"/>
    <w:next w:val="Normal"/>
    <w:semiHidden/>
    <w:rsid w:val="00CC7F7E"/>
    <w:pPr>
      <w:numPr>
        <w:numId w:val="0"/>
      </w:numPr>
      <w:tabs>
        <w:tab w:val="right" w:leader="dot" w:pos="4176"/>
      </w:tabs>
    </w:pPr>
  </w:style>
  <w:style w:type="paragraph" w:styleId="ListNumber2">
    <w:name w:val="List Number 2"/>
    <w:basedOn w:val="List2"/>
    <w:rsid w:val="00CC7F7E"/>
    <w:pPr>
      <w:numPr>
        <w:numId w:val="9"/>
      </w:numPr>
      <w:tabs>
        <w:tab w:val="clear" w:pos="1060"/>
      </w:tabs>
    </w:pPr>
  </w:style>
  <w:style w:type="paragraph" w:customStyle="1" w:styleId="MarginNote">
    <w:name w:val="Margin Note"/>
    <w:basedOn w:val="BodyText"/>
    <w:rsid w:val="00CC7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F7E"/>
    <w:rPr>
      <w:sz w:val="32"/>
    </w:rPr>
  </w:style>
  <w:style w:type="paragraph" w:customStyle="1" w:styleId="HeadingProcedure">
    <w:name w:val="Heading Procedure"/>
    <w:basedOn w:val="HeadingBase"/>
    <w:next w:val="Normal"/>
    <w:rsid w:val="00CC7F7E"/>
    <w:pPr>
      <w:tabs>
        <w:tab w:val="left" w:pos="0"/>
      </w:tabs>
      <w:spacing w:before="120" w:after="60"/>
    </w:pPr>
    <w:rPr>
      <w:i/>
      <w:color w:val="918585"/>
      <w:sz w:val="22"/>
    </w:rPr>
  </w:style>
  <w:style w:type="paragraph" w:customStyle="1" w:styleId="TableBodyText">
    <w:name w:val="Table Body Text"/>
    <w:basedOn w:val="BodyText"/>
    <w:rsid w:val="00CC7F7E"/>
    <w:pPr>
      <w:spacing w:before="60" w:after="60"/>
    </w:pPr>
  </w:style>
  <w:style w:type="paragraph" w:styleId="ListContinue">
    <w:name w:val="List Continue"/>
    <w:basedOn w:val="List"/>
    <w:rsid w:val="00CC7F7E"/>
    <w:pPr>
      <w:ind w:firstLine="0"/>
    </w:pPr>
  </w:style>
  <w:style w:type="paragraph" w:customStyle="1" w:styleId="ListNote">
    <w:name w:val="List Note"/>
    <w:basedOn w:val="List"/>
    <w:rsid w:val="00CC7F7E"/>
    <w:pPr>
      <w:pBdr>
        <w:top w:val="single" w:sz="6" w:space="2" w:color="918585"/>
        <w:bottom w:val="single" w:sz="6" w:space="2" w:color="918585"/>
      </w:pBdr>
      <w:tabs>
        <w:tab w:val="left" w:pos="1021"/>
      </w:tabs>
      <w:ind w:firstLine="0"/>
    </w:pPr>
  </w:style>
  <w:style w:type="paragraph" w:customStyle="1" w:styleId="Warning">
    <w:name w:val="Warning"/>
    <w:basedOn w:val="BodyText"/>
    <w:rsid w:val="00CC7F7E"/>
    <w:pPr>
      <w:shd w:val="clear" w:color="auto" w:fill="D9D9D9"/>
      <w:tabs>
        <w:tab w:val="left" w:pos="992"/>
      </w:tabs>
      <w:ind w:left="119" w:right="119"/>
    </w:pPr>
    <w:rPr>
      <w:sz w:val="20"/>
    </w:rPr>
  </w:style>
  <w:style w:type="paragraph" w:customStyle="1" w:styleId="MarginIcons">
    <w:name w:val="Margin Icons"/>
    <w:basedOn w:val="BodyText"/>
    <w:rsid w:val="00CC7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F7E"/>
    <w:rPr>
      <w:rFonts w:ascii="Courier New" w:hAnsi="Courier New"/>
    </w:rPr>
  </w:style>
  <w:style w:type="paragraph" w:customStyle="1" w:styleId="NoteBullet">
    <w:name w:val="Note Bullet"/>
    <w:basedOn w:val="Note"/>
    <w:rsid w:val="00CC7F7E"/>
    <w:pPr>
      <w:tabs>
        <w:tab w:val="clear" w:pos="680"/>
      </w:tabs>
      <w:spacing w:before="60" w:after="60"/>
    </w:pPr>
  </w:style>
  <w:style w:type="paragraph" w:customStyle="1" w:styleId="SubHeading2">
    <w:name w:val="SubHeading2"/>
    <w:basedOn w:val="HeadingBase"/>
    <w:rsid w:val="00CC7F7E"/>
    <w:pPr>
      <w:spacing w:before="240" w:after="60"/>
    </w:pPr>
    <w:rPr>
      <w:sz w:val="20"/>
    </w:rPr>
  </w:style>
  <w:style w:type="paragraph" w:customStyle="1" w:styleId="SubHeading1">
    <w:name w:val="SubHeading1"/>
    <w:basedOn w:val="HeadingBase"/>
    <w:rsid w:val="00CC7F7E"/>
    <w:pPr>
      <w:spacing w:before="240" w:after="60"/>
    </w:pPr>
    <w:rPr>
      <w:color w:val="918585"/>
      <w:sz w:val="22"/>
    </w:rPr>
  </w:style>
  <w:style w:type="paragraph" w:customStyle="1" w:styleId="SideHeading">
    <w:name w:val="Side Heading"/>
    <w:basedOn w:val="HeadingBase"/>
    <w:rsid w:val="00CC7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F7E"/>
    <w:pPr>
      <w:numPr>
        <w:numId w:val="10"/>
      </w:numPr>
    </w:pPr>
  </w:style>
  <w:style w:type="paragraph" w:styleId="PlainText">
    <w:name w:val="Plain Text"/>
    <w:basedOn w:val="Normal"/>
    <w:link w:val="PlainTextChar"/>
    <w:rsid w:val="00CC7F7E"/>
    <w:rPr>
      <w:sz w:val="20"/>
    </w:rPr>
  </w:style>
  <w:style w:type="character" w:customStyle="1" w:styleId="PlainTextChar">
    <w:name w:val="Plain Text Char"/>
    <w:basedOn w:val="DefaultParagraphFont"/>
    <w:link w:val="PlainText"/>
    <w:rsid w:val="00CC7F7E"/>
    <w:rPr>
      <w:rFonts w:ascii="Courier New" w:eastAsia="Times New Roman" w:hAnsi="Courier New" w:cs="Times New Roman"/>
      <w:sz w:val="20"/>
      <w:szCs w:val="20"/>
      <w:lang w:eastAsia="en-US"/>
    </w:rPr>
  </w:style>
  <w:style w:type="character" w:customStyle="1" w:styleId="MenuOption">
    <w:name w:val="Menu Option"/>
    <w:basedOn w:val="DefaultParagraphFont"/>
    <w:rsid w:val="00CC7F7E"/>
    <w:rPr>
      <w:b/>
      <w:smallCaps/>
    </w:rPr>
  </w:style>
  <w:style w:type="paragraph" w:customStyle="1" w:styleId="TableListNumber">
    <w:name w:val="Table List Number"/>
    <w:basedOn w:val="ListNumber"/>
    <w:rsid w:val="00CC7F7E"/>
    <w:pPr>
      <w:numPr>
        <w:numId w:val="0"/>
      </w:numPr>
    </w:pPr>
  </w:style>
  <w:style w:type="paragraph" w:styleId="TOC4">
    <w:name w:val="toc 4"/>
    <w:basedOn w:val="TOCBase"/>
    <w:next w:val="Normal"/>
    <w:semiHidden/>
    <w:rsid w:val="00CC7F7E"/>
    <w:pPr>
      <w:tabs>
        <w:tab w:val="right" w:leader="dot" w:pos="9071"/>
      </w:tabs>
      <w:ind w:left="1701"/>
    </w:pPr>
  </w:style>
  <w:style w:type="paragraph" w:customStyle="1" w:styleId="ListAlpha">
    <w:name w:val="List Alpha"/>
    <w:basedOn w:val="List"/>
    <w:rsid w:val="00CC7F7E"/>
    <w:pPr>
      <w:numPr>
        <w:numId w:val="8"/>
      </w:numPr>
    </w:pPr>
  </w:style>
  <w:style w:type="paragraph" w:customStyle="1" w:styleId="ListAlpha2">
    <w:name w:val="List Alpha 2"/>
    <w:basedOn w:val="List2"/>
    <w:rsid w:val="00CC7F7E"/>
    <w:pPr>
      <w:numPr>
        <w:numId w:val="7"/>
      </w:numPr>
    </w:pPr>
  </w:style>
  <w:style w:type="paragraph" w:styleId="List2">
    <w:name w:val="List 2"/>
    <w:basedOn w:val="BodyText"/>
    <w:rsid w:val="00CC7F7E"/>
    <w:pPr>
      <w:tabs>
        <w:tab w:val="left" w:pos="680"/>
      </w:tabs>
      <w:spacing w:before="60" w:after="60"/>
      <w:ind w:left="680" w:hanging="340"/>
    </w:pPr>
  </w:style>
  <w:style w:type="paragraph" w:styleId="List3">
    <w:name w:val="List 3"/>
    <w:basedOn w:val="BodyText"/>
    <w:rsid w:val="00CC7F7E"/>
    <w:pPr>
      <w:tabs>
        <w:tab w:val="left" w:pos="1021"/>
      </w:tabs>
      <w:spacing w:before="60" w:after="60"/>
      <w:ind w:left="1020" w:hanging="340"/>
    </w:pPr>
  </w:style>
  <w:style w:type="paragraph" w:styleId="List4">
    <w:name w:val="List 4"/>
    <w:basedOn w:val="BodyText"/>
    <w:rsid w:val="00CC7F7E"/>
    <w:pPr>
      <w:tabs>
        <w:tab w:val="left" w:pos="1361"/>
      </w:tabs>
      <w:spacing w:before="60" w:after="60"/>
      <w:ind w:left="1361" w:hanging="340"/>
    </w:pPr>
  </w:style>
  <w:style w:type="paragraph" w:styleId="List5">
    <w:name w:val="List 5"/>
    <w:basedOn w:val="BodyText"/>
    <w:rsid w:val="00CC7F7E"/>
    <w:pPr>
      <w:tabs>
        <w:tab w:val="left" w:pos="1701"/>
      </w:tabs>
      <w:spacing w:before="60" w:after="60"/>
      <w:ind w:left="1701" w:hanging="340"/>
    </w:pPr>
  </w:style>
  <w:style w:type="paragraph" w:styleId="ListBullet3">
    <w:name w:val="List Bullet 3"/>
    <w:basedOn w:val="List3"/>
    <w:rsid w:val="00CC7F7E"/>
    <w:pPr>
      <w:numPr>
        <w:numId w:val="13"/>
      </w:numPr>
      <w:tabs>
        <w:tab w:val="clear" w:pos="1021"/>
      </w:tabs>
      <w:ind w:left="1037" w:hanging="357"/>
    </w:pPr>
  </w:style>
  <w:style w:type="paragraph" w:styleId="ListBullet4">
    <w:name w:val="List Bullet 4"/>
    <w:basedOn w:val="List4"/>
    <w:rsid w:val="00CC7F7E"/>
    <w:pPr>
      <w:numPr>
        <w:numId w:val="2"/>
      </w:numPr>
      <w:tabs>
        <w:tab w:val="clear" w:pos="1361"/>
      </w:tabs>
    </w:pPr>
  </w:style>
  <w:style w:type="paragraph" w:styleId="ListBullet5">
    <w:name w:val="List Bullet 5"/>
    <w:basedOn w:val="List5"/>
    <w:rsid w:val="00CC7F7E"/>
    <w:pPr>
      <w:numPr>
        <w:numId w:val="3"/>
      </w:numPr>
    </w:pPr>
  </w:style>
  <w:style w:type="paragraph" w:styleId="ListContinue2">
    <w:name w:val="List Continue 2"/>
    <w:basedOn w:val="List2"/>
    <w:rsid w:val="00CC7F7E"/>
    <w:pPr>
      <w:ind w:firstLine="0"/>
    </w:pPr>
  </w:style>
  <w:style w:type="paragraph" w:styleId="ListContinue3">
    <w:name w:val="List Continue 3"/>
    <w:basedOn w:val="List3"/>
    <w:rsid w:val="00CC7F7E"/>
    <w:pPr>
      <w:ind w:left="1021" w:firstLine="0"/>
    </w:pPr>
  </w:style>
  <w:style w:type="paragraph" w:styleId="ListContinue4">
    <w:name w:val="List Continue 4"/>
    <w:basedOn w:val="List4"/>
    <w:rsid w:val="00CC7F7E"/>
    <w:pPr>
      <w:ind w:firstLine="0"/>
    </w:pPr>
  </w:style>
  <w:style w:type="paragraph" w:styleId="ListContinue5">
    <w:name w:val="List Continue 5"/>
    <w:basedOn w:val="List5"/>
    <w:rsid w:val="00CC7F7E"/>
    <w:pPr>
      <w:ind w:firstLine="0"/>
    </w:pPr>
  </w:style>
  <w:style w:type="paragraph" w:styleId="ListNumber3">
    <w:name w:val="List Number 3"/>
    <w:basedOn w:val="List3"/>
    <w:rsid w:val="00CC7F7E"/>
    <w:pPr>
      <w:numPr>
        <w:numId w:val="4"/>
      </w:numPr>
    </w:pPr>
  </w:style>
  <w:style w:type="paragraph" w:styleId="ListNumber4">
    <w:name w:val="List Number 4"/>
    <w:basedOn w:val="List4"/>
    <w:rsid w:val="00CC7F7E"/>
    <w:pPr>
      <w:numPr>
        <w:numId w:val="5"/>
      </w:numPr>
    </w:pPr>
  </w:style>
  <w:style w:type="paragraph" w:styleId="ListNumber5">
    <w:name w:val="List Number 5"/>
    <w:basedOn w:val="List5"/>
    <w:rsid w:val="00CC7F7E"/>
    <w:pPr>
      <w:numPr>
        <w:numId w:val="6"/>
      </w:numPr>
    </w:pPr>
  </w:style>
  <w:style w:type="paragraph" w:styleId="BlockText">
    <w:name w:val="Block Text"/>
    <w:basedOn w:val="Normal"/>
    <w:rsid w:val="00CC7F7E"/>
    <w:pPr>
      <w:spacing w:after="120"/>
      <w:ind w:left="1440" w:right="1440"/>
    </w:pPr>
  </w:style>
  <w:style w:type="character" w:customStyle="1" w:styleId="Subscript">
    <w:name w:val="Subscript"/>
    <w:basedOn w:val="DefaultParagraphFont"/>
    <w:rsid w:val="00CC7F7E"/>
    <w:rPr>
      <w:sz w:val="16"/>
      <w:vertAlign w:val="subscript"/>
    </w:rPr>
  </w:style>
  <w:style w:type="character" w:customStyle="1" w:styleId="Superscript">
    <w:name w:val="Superscript"/>
    <w:basedOn w:val="DefaultParagraphFont"/>
    <w:rsid w:val="00CC7F7E"/>
    <w:rPr>
      <w:sz w:val="16"/>
      <w:vertAlign w:val="superscript"/>
    </w:rPr>
  </w:style>
  <w:style w:type="character" w:customStyle="1" w:styleId="Symbols">
    <w:name w:val="Symbols"/>
    <w:basedOn w:val="DefaultParagraphFont"/>
    <w:rsid w:val="00CC7F7E"/>
    <w:rPr>
      <w:rFonts w:ascii="Symbol" w:hAnsi="Symbol"/>
    </w:rPr>
  </w:style>
  <w:style w:type="character" w:customStyle="1" w:styleId="MenuOptions">
    <w:name w:val="Menu Options"/>
    <w:basedOn w:val="DefaultParagraphFont"/>
    <w:rsid w:val="00CC7F7E"/>
    <w:rPr>
      <w:rFonts w:ascii="Arial Narrow" w:hAnsi="Arial Narrow"/>
      <w:smallCaps/>
    </w:rPr>
  </w:style>
  <w:style w:type="character" w:customStyle="1" w:styleId="Buttons">
    <w:name w:val="Buttons"/>
    <w:basedOn w:val="DefaultParagraphFont"/>
    <w:rsid w:val="00CC7F7E"/>
    <w:rPr>
      <w:b/>
    </w:rPr>
  </w:style>
  <w:style w:type="character" w:customStyle="1" w:styleId="Underlined">
    <w:name w:val="Underlined"/>
    <w:basedOn w:val="DefaultParagraphFont"/>
    <w:rsid w:val="00CC7F7E"/>
    <w:rPr>
      <w:u w:val="single"/>
    </w:rPr>
  </w:style>
  <w:style w:type="paragraph" w:customStyle="1" w:styleId="TableBodyTextRight">
    <w:name w:val="Table Body Text Right"/>
    <w:basedOn w:val="TableBodyText"/>
    <w:rsid w:val="00CC7F7E"/>
    <w:pPr>
      <w:widowControl w:val="0"/>
      <w:autoSpaceDE w:val="0"/>
      <w:autoSpaceDN w:val="0"/>
      <w:adjustRightInd w:val="0"/>
      <w:jc w:val="right"/>
    </w:pPr>
    <w:rPr>
      <w:rFonts w:cs="Arial"/>
      <w:szCs w:val="18"/>
    </w:rPr>
  </w:style>
  <w:style w:type="paragraph" w:customStyle="1" w:styleId="CopyrightText">
    <w:name w:val="Copyright Text"/>
    <w:basedOn w:val="BodyText"/>
    <w:rsid w:val="00CC7F7E"/>
    <w:rPr>
      <w:sz w:val="18"/>
    </w:rPr>
  </w:style>
  <w:style w:type="paragraph" w:customStyle="1" w:styleId="BodySmallRight">
    <w:name w:val="Body Small Right"/>
    <w:basedOn w:val="BodyTextRight"/>
    <w:rsid w:val="00CC7F7E"/>
    <w:rPr>
      <w:sz w:val="18"/>
      <w:szCs w:val="18"/>
    </w:rPr>
  </w:style>
  <w:style w:type="paragraph" w:customStyle="1" w:styleId="MarginEdition">
    <w:name w:val="Margin Edition"/>
    <w:basedOn w:val="MarginNote"/>
    <w:rsid w:val="00CC7F7E"/>
    <w:pPr>
      <w:spacing w:before="0" w:after="0"/>
    </w:pPr>
    <w:rPr>
      <w:rFonts w:ascii="Times New Roman" w:hAnsi="Times New Roman"/>
      <w:color w:val="999999"/>
    </w:rPr>
  </w:style>
  <w:style w:type="paragraph" w:customStyle="1" w:styleId="Spacer">
    <w:name w:val="Spacer"/>
    <w:basedOn w:val="Normal"/>
    <w:rsid w:val="00CC7F7E"/>
    <w:rPr>
      <w:sz w:val="2"/>
      <w:szCs w:val="2"/>
    </w:rPr>
  </w:style>
  <w:style w:type="character" w:customStyle="1" w:styleId="Small">
    <w:name w:val="Small"/>
    <w:basedOn w:val="DefaultParagraphFont"/>
    <w:rsid w:val="00CC7F7E"/>
    <w:rPr>
      <w:sz w:val="16"/>
    </w:rPr>
  </w:style>
  <w:style w:type="paragraph" w:customStyle="1" w:styleId="WideTable">
    <w:name w:val="Wide Table"/>
    <w:basedOn w:val="Normal"/>
    <w:rsid w:val="00CC7F7E"/>
    <w:pPr>
      <w:ind w:left="-1418"/>
    </w:pPr>
    <w:rPr>
      <w:sz w:val="2"/>
      <w:szCs w:val="2"/>
    </w:rPr>
  </w:style>
  <w:style w:type="character" w:styleId="PageNumber">
    <w:name w:val="page number"/>
    <w:basedOn w:val="DefaultParagraphFont"/>
    <w:rsid w:val="00CC7F7E"/>
  </w:style>
  <w:style w:type="paragraph" w:styleId="Quote">
    <w:name w:val="Quote"/>
    <w:basedOn w:val="Heading1"/>
    <w:link w:val="QuoteChar"/>
    <w:qFormat/>
    <w:rsid w:val="00CC7F7E"/>
    <w:rPr>
      <w:b w:val="0"/>
      <w:sz w:val="72"/>
      <w:szCs w:val="72"/>
      <w:lang w:val="en-NZ"/>
    </w:rPr>
  </w:style>
  <w:style w:type="character" w:customStyle="1" w:styleId="QuoteChar">
    <w:name w:val="Quote Char"/>
    <w:basedOn w:val="DefaultParagraphFont"/>
    <w:link w:val="Quote"/>
    <w:rsid w:val="00CC7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F7E"/>
    <w:pPr>
      <w:pageBreakBefore/>
    </w:pPr>
  </w:style>
  <w:style w:type="paragraph" w:customStyle="1" w:styleId="Border">
    <w:name w:val="Border"/>
    <w:basedOn w:val="Normal"/>
    <w:qFormat/>
    <w:rsid w:val="00CC7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F7E"/>
    <w:rPr>
      <w:b/>
      <w:bCs/>
      <w:i/>
      <w:iCs/>
      <w:color w:val="auto"/>
    </w:rPr>
  </w:style>
  <w:style w:type="paragraph" w:styleId="IntenseQuote">
    <w:name w:val="Intense Quote"/>
    <w:basedOn w:val="Normal"/>
    <w:next w:val="Normal"/>
    <w:link w:val="IntenseQuoteChar"/>
    <w:uiPriority w:val="30"/>
    <w:qFormat/>
    <w:rsid w:val="00CC7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F7E"/>
    <w:rPr>
      <w:smallCaps/>
      <w:color w:val="auto"/>
      <w:u w:val="single"/>
    </w:rPr>
  </w:style>
  <w:style w:type="character" w:styleId="IntenseReference">
    <w:name w:val="Intense Reference"/>
    <w:basedOn w:val="DefaultParagraphFont"/>
    <w:uiPriority w:val="32"/>
    <w:qFormat/>
    <w:rsid w:val="00CC7F7E"/>
    <w:rPr>
      <w:b/>
      <w:bCs/>
      <w:smallCaps/>
      <w:color w:val="auto"/>
      <w:spacing w:val="5"/>
      <w:u w:val="single"/>
    </w:rPr>
  </w:style>
  <w:style w:type="paragraph" w:customStyle="1" w:styleId="2ColumnHeading">
    <w:name w:val="2Column Heading"/>
    <w:basedOn w:val="BodyText"/>
    <w:qFormat/>
    <w:rsid w:val="00CC7F7E"/>
    <w:pPr>
      <w:spacing w:after="60"/>
      <w:ind w:left="-2268"/>
    </w:pPr>
    <w:rPr>
      <w:b/>
    </w:rPr>
  </w:style>
  <w:style w:type="paragraph" w:customStyle="1" w:styleId="Heading1TOC">
    <w:name w:val="Heading1 TOC"/>
    <w:basedOn w:val="Normal"/>
    <w:qFormat/>
    <w:rsid w:val="00CC7F7E"/>
    <w:pPr>
      <w:spacing w:before="240" w:after="120"/>
    </w:pPr>
    <w:rPr>
      <w:rFonts w:ascii="Times New Roman" w:hAnsi="Times New Roman"/>
      <w:b/>
      <w:sz w:val="32"/>
    </w:rPr>
  </w:style>
  <w:style w:type="paragraph" w:customStyle="1" w:styleId="Heading2TOC">
    <w:name w:val="Heading2 TOC"/>
    <w:basedOn w:val="Normal"/>
    <w:qFormat/>
    <w:rsid w:val="00CC7F7E"/>
    <w:pPr>
      <w:spacing w:before="240" w:after="60"/>
    </w:pPr>
    <w:rPr>
      <w:rFonts w:ascii="Times New Roman" w:hAnsi="Times New Roman"/>
      <w:b/>
      <w:sz w:val="28"/>
    </w:rPr>
  </w:style>
  <w:style w:type="character" w:customStyle="1" w:styleId="Underline">
    <w:name w:val="Underline"/>
    <w:basedOn w:val="DefaultParagraphFont"/>
    <w:qFormat/>
    <w:rsid w:val="00CC7F7E"/>
    <w:rPr>
      <w:u w:val="single"/>
    </w:rPr>
  </w:style>
  <w:style w:type="character" w:customStyle="1" w:styleId="BoldandItalics">
    <w:name w:val="Bold and Italics"/>
    <w:qFormat/>
    <w:rsid w:val="00CC7F7E"/>
    <w:rPr>
      <w:b/>
      <w:i/>
      <w:u w:val="none"/>
    </w:rPr>
  </w:style>
  <w:style w:type="paragraph" w:styleId="BalloonText">
    <w:name w:val="Balloon Text"/>
    <w:basedOn w:val="Normal"/>
    <w:link w:val="BalloonTextChar"/>
    <w:rsid w:val="00CC7F7E"/>
    <w:rPr>
      <w:rFonts w:ascii="Tahoma" w:hAnsi="Tahoma" w:cs="Tahoma"/>
      <w:sz w:val="16"/>
      <w:szCs w:val="16"/>
    </w:rPr>
  </w:style>
  <w:style w:type="character" w:customStyle="1" w:styleId="BalloonTextChar">
    <w:name w:val="Balloon Text Char"/>
    <w:basedOn w:val="DefaultParagraphFont"/>
    <w:link w:val="BalloonText"/>
    <w:rsid w:val="00CC7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F7E"/>
    <w:rPr>
      <w:b/>
      <w:color w:val="660033"/>
      <w:spacing w:val="0"/>
    </w:rPr>
  </w:style>
  <w:style w:type="paragraph" w:customStyle="1" w:styleId="Nameditemlist">
    <w:name w:val="Named item list"/>
    <w:basedOn w:val="BodyText"/>
    <w:qFormat/>
    <w:rsid w:val="00CC7F7E"/>
    <w:pPr>
      <w:tabs>
        <w:tab w:val="left" w:pos="2835"/>
      </w:tabs>
      <w:ind w:left="2835" w:hanging="2835"/>
    </w:pPr>
  </w:style>
  <w:style w:type="paragraph" w:customStyle="1" w:styleId="BodyTextnopadding">
    <w:name w:val="Body Text no padding"/>
    <w:basedOn w:val="BodyText"/>
    <w:qFormat/>
    <w:rsid w:val="00CC7F7E"/>
    <w:pPr>
      <w:spacing w:before="0" w:after="0"/>
    </w:pPr>
  </w:style>
  <w:style w:type="paragraph" w:customStyle="1" w:styleId="BodyTextBold">
    <w:name w:val="Body Text Bold"/>
    <w:basedOn w:val="BodyText"/>
    <w:qFormat/>
    <w:rsid w:val="00CC7F7E"/>
    <w:rPr>
      <w:b/>
    </w:rPr>
  </w:style>
  <w:style w:type="character" w:styleId="Hyperlink">
    <w:name w:val="Hyperlink"/>
    <w:basedOn w:val="DefaultParagraphFont"/>
    <w:uiPriority w:val="99"/>
    <w:unhideWhenUsed/>
    <w:rsid w:val="00BB5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988</Words>
  <Characters>6376</Characters>
  <Application>Microsoft Office Word</Application>
  <DocSecurity>0</DocSecurity>
  <Lines>245</Lines>
  <Paragraphs>138</Paragraphs>
  <ScaleCrop>false</ScaleCrop>
  <Company>Author-it Software Corporation Ltd.</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CSCINT001 Negotiate behaviour change</dc:title>
  <dc:subject>Approved</dc:subject>
  <dc:creator>Public Skills Australia</dc:creator>
  <cp:keywords>Release: 2</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