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6D4" w:rsidP="00152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CSCDOG013 Train dog handler teams</w:t>
      </w:r>
      <w:r>
        <w:fldChar w:fldCharType="end"/>
      </w:r>
    </w:p>
    <w:p w:rsidR="001526D4" w:rsidP="001526D4">
      <w:pPr>
        <w:pStyle w:val="Version"/>
        <w:sectPr w:rsidSect="00235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BFA" w:rsidP="00235BFA">
      <w:pPr>
        <w:pStyle w:val="SuperHeading"/>
      </w:pPr>
      <w:r w:rsidRPr="00235BFA">
        <w:t>CSCDOG013 Train dog handler teams</w:t>
      </w:r>
    </w:p>
    <w:p w:rsidR="00000000" w:rsidRPr="00235BFA" w:rsidP="00235BFA">
      <w:pPr>
        <w:pStyle w:val="Heading1"/>
      </w:pPr>
      <w:bookmarkStart w:id="1" w:name="O_1131351"/>
      <w:bookmarkEnd w:id="1"/>
      <w:r w:rsidRPr="00235B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Release 1. This is the first release of this unit of competency in the CSC Correctional Services Training Package Release 3.0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2" w:name="O_1131352"/>
      <w:bookmarkEnd w:id="2"/>
      <w:r w:rsidRPr="00235B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This unit involves the skills and knowledge required to train dog teams to w</w:t>
            </w:r>
            <w:r w:rsidRPr="00235BFA">
              <w:t>ork in a custodial environment.</w:t>
            </w:r>
          </w:p>
          <w:p w:rsidR="00000000" w:rsidRPr="00235BFA" w:rsidP="00235BFA">
            <w:pPr>
              <w:pStyle w:val="BodyText"/>
            </w:pPr>
            <w:r w:rsidRPr="00235BFA">
              <w:t>It includes the skills required to develop a training plan for a dog/handler team and report and record the teams progress.</w:t>
            </w:r>
          </w:p>
          <w:p w:rsidR="00000000" w:rsidRPr="00235BFA" w:rsidP="00235BFA">
            <w:pPr>
              <w:pStyle w:val="BodyText"/>
            </w:pPr>
            <w:r w:rsidRPr="00235BFA">
              <w:t xml:space="preserve">This unit applies to those working in a custodial environment, training dog/handler teams. A person </w:t>
            </w:r>
            <w:r w:rsidRPr="00235BFA">
              <w:t>undertaking this unit would usually work autonomously using support from mostly familiar resources. The role requires complex task organisation and analytical skills to train dog handler teams.</w:t>
            </w:r>
          </w:p>
          <w:p w:rsidR="00000000" w:rsidRPr="00235BFA" w:rsidP="00235BFA">
            <w:pPr>
              <w:pStyle w:val="BodyText"/>
            </w:pPr>
            <w:r w:rsidRPr="00235BFA">
              <w:t>The skills and knowledge described in this unit must be applie</w:t>
            </w:r>
            <w:r w:rsidRPr="00235BFA">
              <w:t>d within the legislative, regulatory and policy environment in which they are carried out. Organisational policies, procedures and guidelines must be consulted and adhered to.</w:t>
            </w:r>
          </w:p>
          <w:p w:rsidR="00000000" w:rsidRPr="00235BFA" w:rsidP="00235BFA">
            <w:pPr>
              <w:pStyle w:val="BodyText"/>
            </w:pPr>
            <w:r w:rsidRPr="00235BFA">
              <w:t>Statutory/legislative requirements apply to this unit and may vary across states</w:t>
            </w:r>
            <w:r w:rsidRPr="00235BFA">
              <w:t xml:space="preserve"> and territories. Users are required to check with the relevant jurisdiction for current requirements.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3" w:name="O_1131353"/>
      <w:bookmarkEnd w:id="3"/>
      <w:r w:rsidRPr="00235B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CSCDOG008 Assess dogs for custodial purposes</w:t>
            </w:r>
          </w:p>
          <w:p w:rsidR="00000000" w:rsidRPr="00235BFA" w:rsidP="00235BFA">
            <w:pPr>
              <w:pStyle w:val="BodyText"/>
            </w:pPr>
            <w:r w:rsidRPr="00235BFA">
              <w:t xml:space="preserve">        ∟CSCDOG010 Manage detector dogs</w:t>
            </w:r>
          </w:p>
          <w:p w:rsidR="00000000" w:rsidRPr="00235BFA" w:rsidP="00235BFA">
            <w:pPr>
              <w:pStyle w:val="BodyText"/>
            </w:pPr>
            <w:r w:rsidRPr="00235BFA">
              <w:t xml:space="preserve">        OR</w:t>
            </w:r>
          </w:p>
          <w:p w:rsidR="00000000" w:rsidRPr="00235BFA" w:rsidP="00235BFA">
            <w:pPr>
              <w:pStyle w:val="BodyText"/>
            </w:pPr>
            <w:r w:rsidRPr="00235BFA">
              <w:t xml:space="preserve">        ∟CSCDOG01</w:t>
            </w:r>
            <w:r w:rsidRPr="00235BFA">
              <w:t>1 Manage dogs for security purposes</w:t>
            </w:r>
          </w:p>
          <w:p w:rsidR="00000000" w:rsidRPr="00235BFA" w:rsidP="00235BFA">
            <w:pPr>
              <w:pStyle w:val="BodyText"/>
            </w:pPr>
            <w:r w:rsidRPr="00235BFA">
              <w:t>CSCDOG009 Maintain the health and welfare of dogs</w:t>
            </w:r>
          </w:p>
          <w:p w:rsidR="00000000" w:rsidRPr="00235BFA" w:rsidP="00235BFA">
            <w:pPr>
              <w:pStyle w:val="BodyText"/>
            </w:pPr>
            <w:r w:rsidRPr="00235BFA">
              <w:t>CSCDOG012 Prepare stimulus aids for use with dogs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4" w:name="O_1131354"/>
      <w:bookmarkEnd w:id="4"/>
      <w:r w:rsidRPr="00235B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Dog handling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5" w:name="O_1131355"/>
      <w:bookmarkEnd w:id="5"/>
      <w:r w:rsidRPr="00235B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Not applicable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6" w:name="O_1131356"/>
      <w:bookmarkEnd w:id="6"/>
      <w:r w:rsidRPr="00235B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PERFORMANCE CRITERIA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Performance criteria describe the performance needed to demonstrate achievement of the element.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rPr>
                <w:rStyle w:val="SpecialBold"/>
              </w:rPr>
              <w:t>Develop a plan for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Identify and assess the training needs of the dog/handler team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 xml:space="preserve">Develop a training plan that addresses the unique needs, strengths and weaknesses of the team 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Schedule training program to meet priority needs within the organisation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rPr>
                <w:rStyle w:val="SpecialBold"/>
              </w:rPr>
              <w:t>Train dog handler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Implement training program according to training plan time frames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Develop the handler to control the dog in a way that maintains team performance and safety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Use organisation</w:t>
            </w:r>
            <w:r>
              <w:t>’</w:t>
            </w:r>
            <w:r w:rsidRPr="00235BFA">
              <w:t>s approved dog training methods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Use and maintain training equipment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Monitor the team</w:t>
            </w:r>
            <w:r>
              <w:t>’</w:t>
            </w:r>
            <w:r w:rsidRPr="00235BFA">
              <w:t>s proficiency against organisational requirements continually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Adapt equipment and apply appropriate remedial and developmental exercises to suit the capabilities and physical development of</w:t>
            </w:r>
            <w:r w:rsidRPr="00235BFA">
              <w:t xml:space="preserve"> the team 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rPr>
                <w:rStyle w:val="SpecialBold"/>
              </w:rPr>
              <w:t>Record and report on the progress of dog</w:t>
            </w:r>
            <w:r w:rsidRPr="00235BFA">
              <w:t xml:space="preserve"> </w:t>
            </w:r>
            <w:r w:rsidRPr="00235BFA">
              <w:rPr>
                <w:rStyle w:val="SpecialBold"/>
              </w:rPr>
              <w:t>handler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 xml:space="preserve">Complete training records for the team 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Report team progress to appropriate people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Review training plan to reflect the changing needs of the team and organisation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7" w:name="O_1131357"/>
      <w:bookmarkEnd w:id="7"/>
      <w:r w:rsidRPr="00235B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Foundation skills essential to performance are explicit in the performance criteria of this unit of competency.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8" w:name="O_1131358"/>
      <w:bookmarkEnd w:id="8"/>
      <w:r w:rsidRPr="00235B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Range is restricted to essential operating conditions and any other</w:t>
            </w:r>
            <w:r w:rsidRPr="00235BFA">
              <w:t xml:space="preserve"> variables essential to the work environment.</w:t>
            </w:r>
          </w:p>
          <w:p w:rsidR="00000000" w:rsidRPr="00235BFA" w:rsidP="00235BFA">
            <w:pPr>
              <w:pStyle w:val="BodyText"/>
            </w:pPr>
            <w:r w:rsidRPr="00235BFA">
              <w:t>Non-essential conditions may be found in the Companion Volume Implementation Guide.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9" w:name="O_1131359"/>
      <w:bookmarkEnd w:id="9"/>
      <w:r w:rsidRPr="00235B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This unit replaces and is not equivalent to CSCDOG006 Train dogs for response and control.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10" w:name="O_1131366"/>
      <w:bookmarkEnd w:id="10"/>
      <w:r w:rsidRPr="00235BFA">
        <w:t>Links</w:t>
      </w:r>
    </w:p>
    <w:p w:rsidR="00000000" w:rsidRPr="00235BFA" w:rsidP="001526D4">
      <w:pPr>
        <w:pStyle w:val="BodyText"/>
      </w:pPr>
      <w:r w:rsidRPr="00235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0150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35BFA" w:rsidP="001526D4">
      <w:pPr>
        <w:pStyle w:val="BodyText"/>
        <w:sectPr w:rsidSect="00235B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BFA" w:rsidP="00235BFA">
      <w:pPr>
        <w:pStyle w:val="SuperHeading"/>
      </w:pPr>
      <w:r w:rsidRPr="00235BFA">
        <w:t>Assessment Requirements for CSCDOG013 Train dog handler teams</w:t>
      </w:r>
    </w:p>
    <w:p w:rsidR="00000000" w:rsidRPr="00235BFA" w:rsidP="00235BFA">
      <w:pPr>
        <w:pStyle w:val="Heading1"/>
      </w:pPr>
      <w:bookmarkStart w:id="11" w:name="O_1131361"/>
      <w:bookmarkEnd w:id="11"/>
      <w:r w:rsidRPr="00235B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Release 1. This is the first release of this unit of competency in the CSC Correctional Services Tra</w:t>
            </w:r>
            <w:r w:rsidRPr="00235BFA">
              <w:t>ining Package Release 3.0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12" w:name="O_1131362"/>
      <w:bookmarkEnd w:id="12"/>
      <w:r w:rsidRPr="00235B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 xml:space="preserve">Evidence required to demonstrate competence in this unit must be relevant to and satisfy all of the requirements of the elements and performance criteria on </w:t>
            </w:r>
            <w:r w:rsidRPr="00235BFA">
              <w:t>at least five occasions and include: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ListBullet"/>
            </w:pPr>
            <w:r w:rsidRPr="00235BFA">
              <w:t>collecting, analysing and organising information about team performance in training and operational environments to produce records and reports required by the organisation</w:t>
            </w:r>
          </w:p>
          <w:p w:rsidR="00000000" w:rsidRPr="00235BFA" w:rsidP="00235BFA">
            <w:pPr>
              <w:pStyle w:val="ListBullet"/>
            </w:pPr>
            <w:r w:rsidRPr="00235BFA">
              <w:t>writing and reviewing training plans</w:t>
            </w:r>
          </w:p>
          <w:p w:rsidR="00000000" w:rsidRPr="00235BFA" w:rsidP="00235BFA">
            <w:pPr>
              <w:pStyle w:val="ListBullet"/>
            </w:pPr>
            <w:r w:rsidRPr="00235BFA">
              <w:t>managin</w:t>
            </w:r>
            <w:r w:rsidRPr="00235BFA">
              <w:t>g timelines to schedule training effectively</w:t>
            </w:r>
          </w:p>
          <w:p w:rsidR="00000000" w:rsidRPr="00235BFA" w:rsidP="00235BFA">
            <w:pPr>
              <w:pStyle w:val="ListBullet"/>
            </w:pPr>
            <w:r w:rsidRPr="00235BFA">
              <w:t xml:space="preserve">working independently and collaboratively to train and develop the capabilities of teams </w:t>
            </w:r>
          </w:p>
          <w:p w:rsidR="00000000" w:rsidRPr="00235BFA" w:rsidP="00235BFA">
            <w:pPr>
              <w:pStyle w:val="ListBullet"/>
            </w:pPr>
            <w:r w:rsidRPr="00235BFA">
              <w:t>assessing dog and handler performance during training and operational deployments.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13" w:name="O_1131363"/>
      <w:bookmarkEnd w:id="13"/>
      <w:r w:rsidRPr="00235BFA">
        <w:t>Knowledge Evidenc</w:t>
      </w:r>
      <w:r w:rsidRPr="00235BFA">
        <w:t>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FA">
            <w:pPr>
              <w:pStyle w:val="BodyText"/>
              <w:rPr>
                <w:lang w:val="en-NZ"/>
              </w:rPr>
            </w:pPr>
            <w:r w:rsidRPr="00235BF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ListBullet"/>
            </w:pPr>
            <w:r w:rsidRPr="00235BFA">
              <w:t xml:space="preserve">legislation, regulations, animal health and welfare requirements affecting working dogs </w:t>
            </w:r>
          </w:p>
          <w:p w:rsidR="00000000" w:rsidRPr="00235BFA" w:rsidP="00235BFA">
            <w:pPr>
              <w:pStyle w:val="ListBullet"/>
            </w:pPr>
            <w:r w:rsidRPr="00235BFA">
              <w:t>organisational policies, procedures and guidelines related to the use of dogs and appropriate training methods including:</w:t>
            </w:r>
          </w:p>
          <w:p w:rsidR="00000000" w:rsidRPr="00235BFA" w:rsidP="00235BFA">
            <w:pPr>
              <w:pStyle w:val="ListBullet2"/>
            </w:pPr>
            <w:r w:rsidRPr="00235BFA">
              <w:t>planning and developing training for the dog</w:t>
            </w:r>
            <w:r w:rsidRPr="00235BFA">
              <w:t xml:space="preserve"> handler team/s</w:t>
            </w:r>
          </w:p>
          <w:p w:rsidR="00000000" w:rsidRPr="00235BFA" w:rsidP="00235BFA">
            <w:pPr>
              <w:pStyle w:val="ListBullet2"/>
            </w:pPr>
            <w:r w:rsidRPr="00235BFA">
              <w:t>training plans</w:t>
            </w:r>
          </w:p>
          <w:p w:rsidR="00000000" w:rsidRPr="00235BFA" w:rsidP="00235BFA">
            <w:pPr>
              <w:pStyle w:val="ListBullet2"/>
            </w:pPr>
            <w:r w:rsidRPr="00235BFA">
              <w:t>recording and reporting requirements</w:t>
            </w:r>
          </w:p>
          <w:p w:rsidR="00000000" w:rsidRPr="00235BFA" w:rsidP="00235BFA">
            <w:pPr>
              <w:pStyle w:val="ListBullet2"/>
            </w:pPr>
            <w:r w:rsidRPr="00235BFA">
              <w:t>appropriate people to whom to report dog progress</w:t>
            </w:r>
          </w:p>
          <w:p w:rsidR="00000000" w:rsidRPr="00235BFA" w:rsidP="00235BFA">
            <w:pPr>
              <w:pStyle w:val="ListBullet"/>
            </w:pPr>
            <w:r w:rsidRPr="00235BFA">
              <w:t>underpinning theoretical principles of dog training including:</w:t>
            </w:r>
          </w:p>
          <w:p w:rsidR="00000000" w:rsidRPr="00235BFA" w:rsidP="00235BFA">
            <w:pPr>
              <w:pStyle w:val="ListBullet2"/>
            </w:pPr>
            <w:r w:rsidRPr="00235BFA">
              <w:t xml:space="preserve">conditioning principles and appropriate methods of rewarding the dog for </w:t>
            </w:r>
            <w:r w:rsidRPr="00235BFA">
              <w:t>exhibiting required behaviour</w:t>
            </w:r>
          </w:p>
          <w:p w:rsidR="00000000" w:rsidRPr="00235BFA" w:rsidP="00235BFA">
            <w:pPr>
              <w:pStyle w:val="ListBullet2"/>
            </w:pPr>
            <w:r w:rsidRPr="00235BFA">
              <w:t>humane and positive training methods that reinforce natural behaviour and maintain the working skills and enthusiasm of the dog</w:t>
            </w:r>
          </w:p>
          <w:p w:rsidR="00000000" w:rsidRPr="00235BFA" w:rsidP="00235BFA">
            <w:pPr>
              <w:pStyle w:val="ListBullet2"/>
            </w:pPr>
            <w:r w:rsidRPr="00235BFA">
              <w:t xml:space="preserve">responses that dogs should give to voice commands and hand signals </w:t>
            </w:r>
          </w:p>
          <w:p w:rsidR="00000000" w:rsidRPr="00235BFA" w:rsidP="00235BFA">
            <w:pPr>
              <w:pStyle w:val="ListBullet"/>
            </w:pPr>
            <w:r w:rsidRPr="00235BFA">
              <w:t>emergency response and evacuation procedures to maintain security</w:t>
            </w:r>
          </w:p>
          <w:p w:rsidR="00000000" w:rsidRPr="00235BFA" w:rsidP="00235BFA">
            <w:pPr>
              <w:pStyle w:val="ListBullet"/>
            </w:pPr>
            <w:r w:rsidRPr="00235BFA">
              <w:t>duty of care to all involved</w:t>
            </w:r>
          </w:p>
          <w:p w:rsidR="00000000" w:rsidRPr="00235BFA" w:rsidP="00235BFA">
            <w:pPr>
              <w:pStyle w:val="ListBullet"/>
            </w:pPr>
            <w:r w:rsidRPr="00235BFA">
              <w:t>limits of own authority</w:t>
            </w:r>
          </w:p>
          <w:p w:rsidR="00000000" w:rsidRPr="00235BFA" w:rsidP="00235BFA">
            <w:pPr>
              <w:pStyle w:val="ListBullet"/>
            </w:pPr>
            <w:r w:rsidRPr="00235BFA">
              <w:t>Workplace/Occupational Health and Safety (WHS/OHS) relevant to the job task</w:t>
            </w:r>
          </w:p>
          <w:p w:rsidR="00000000" w:rsidRPr="00235BFA" w:rsidP="00235BFA">
            <w:pPr>
              <w:pStyle w:val="ListBullet"/>
            </w:pPr>
            <w:r w:rsidRPr="00235BFA">
              <w:t>approved communication terminology, call signs and radio chan</w:t>
            </w:r>
            <w:r w:rsidRPr="00235BFA">
              <w:t>nels used by emergency personnel</w:t>
            </w:r>
          </w:p>
          <w:p w:rsidR="00000000" w:rsidRPr="00235BFA" w:rsidP="00235BFA">
            <w:pPr>
              <w:pStyle w:val="ListBullet"/>
            </w:pPr>
            <w:r w:rsidRPr="00235BFA">
              <w:t>how to apply the hierarchy of control and use of force to control hazards and minimise risk</w:t>
            </w:r>
          </w:p>
          <w:p w:rsidR="00000000" w:rsidRPr="00235BFA" w:rsidP="00235BFA">
            <w:pPr>
              <w:pStyle w:val="ListBullet"/>
            </w:pPr>
            <w:r w:rsidRPr="00235BFA">
              <w:t>location of emergency equipment in the workplace</w:t>
            </w:r>
          </w:p>
          <w:p w:rsidR="00000000" w:rsidRPr="00235BFA" w:rsidP="00235BFA">
            <w:pPr>
              <w:pStyle w:val="ListBullet"/>
            </w:pPr>
            <w:r w:rsidRPr="00235BFA">
              <w:t xml:space="preserve">procedures for communicating and collaborating with responding officers and other </w:t>
            </w:r>
            <w:r w:rsidRPr="00235BFA">
              <w:t>services</w:t>
            </w:r>
          </w:p>
          <w:p w:rsidR="00000000" w:rsidRPr="00235BFA" w:rsidP="00235BFA">
            <w:pPr>
              <w:pStyle w:val="ListBullet"/>
            </w:pPr>
            <w:r w:rsidRPr="00235BFA">
              <w:t>process of dynamic risk assessment and how it is applied.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14" w:name="O_1131364"/>
      <w:bookmarkEnd w:id="14"/>
      <w:r w:rsidRPr="00235B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B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FA" w:rsidP="00235BFA">
            <w:pPr>
              <w:pStyle w:val="BodyText"/>
            </w:pPr>
            <w:r w:rsidRPr="00235BFA">
              <w:t>Assessors must hold credentials specified within the Standards for Registered Training Organisations current at the time of assessment.</w:t>
            </w:r>
          </w:p>
          <w:p w:rsidR="00000000" w:rsidRPr="00235BFA" w:rsidP="00235BFA">
            <w:pPr>
              <w:pStyle w:val="BodyText"/>
            </w:pPr>
            <w:r w:rsidRPr="00235BF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35BFA" w:rsidP="00235BFA">
            <w:pPr>
              <w:pStyle w:val="BodyText"/>
            </w:pPr>
            <w:r w:rsidRPr="00235BFA">
              <w:t>Assessment of skills must occur in workplace o</w:t>
            </w:r>
            <w:r w:rsidRPr="00235BFA">
              <w:t>perational situations. Where this is not appropriate, assessment must occur in simulated workplace operational situations that reflect workplace conditions.</w:t>
            </w:r>
          </w:p>
          <w:p w:rsidR="00000000" w:rsidRPr="00235BFA" w:rsidP="00235BFA">
            <w:pPr>
              <w:pStyle w:val="BodyText"/>
            </w:pPr>
            <w:r w:rsidRPr="00235BFA">
              <w:t>Assessment processes and techniques must be appropriate to the language, literacy and numeracy requ</w:t>
            </w:r>
            <w:r w:rsidRPr="00235BFA">
              <w:t>irements of the work being performed and the needs of the candidate.</w:t>
            </w:r>
          </w:p>
          <w:p w:rsidR="00000000" w:rsidRPr="00235BFA" w:rsidP="00235BFA">
            <w:pPr>
              <w:pStyle w:val="BodyText"/>
            </w:pPr>
            <w:r w:rsidRPr="00235BFA">
              <w:t>Resources for assessment must include access to:</w:t>
            </w:r>
          </w:p>
          <w:p w:rsidR="00000000" w:rsidRPr="00235BFA" w:rsidP="00235BFA">
            <w:pPr>
              <w:pStyle w:val="ListBullet"/>
            </w:pPr>
            <w:r w:rsidRPr="00235BFA">
              <w:t>real dogs</w:t>
            </w:r>
          </w:p>
          <w:p w:rsidR="00000000" w:rsidRPr="00235BFA" w:rsidP="00235BFA">
            <w:pPr>
              <w:pStyle w:val="ListBullet"/>
            </w:pPr>
            <w:r w:rsidRPr="00235BFA">
              <w:t xml:space="preserve">a range of relevant exercises, case studies and/or simulations </w:t>
            </w:r>
          </w:p>
          <w:p w:rsidR="00000000" w:rsidRPr="00235BFA" w:rsidP="00235BFA">
            <w:pPr>
              <w:pStyle w:val="ListBullet"/>
            </w:pPr>
            <w:r w:rsidRPr="00235BFA">
              <w:t xml:space="preserve">acceptable means of simulation assessment </w:t>
            </w:r>
          </w:p>
          <w:p w:rsidR="00000000" w:rsidRPr="00235BFA" w:rsidP="00235BFA">
            <w:pPr>
              <w:pStyle w:val="ListBullet"/>
            </w:pPr>
            <w:r w:rsidRPr="00235BFA">
              <w:t>applicable documenta</w:t>
            </w:r>
            <w:r w:rsidRPr="00235BFA">
              <w:t xml:space="preserve">tion, including workplace procedures, regulations, codes of practice and operation manuals </w:t>
            </w:r>
          </w:p>
          <w:p w:rsidR="00000000" w:rsidRPr="00235BFA" w:rsidP="00235BFA">
            <w:pPr>
              <w:pStyle w:val="ListBullet"/>
            </w:pPr>
            <w:r w:rsidRPr="00235BFA">
              <w:t>relevant materials, tools, equipment and personal protective equipment (PPE) currently used in industry.</w:t>
            </w:r>
          </w:p>
        </w:tc>
      </w:tr>
    </w:tbl>
    <w:p w:rsidR="00000000" w:rsidRPr="00235BFA" w:rsidP="00235BFA">
      <w:pPr>
        <w:pStyle w:val="NoPaddingFontSize1"/>
      </w:pPr>
    </w:p>
    <w:p w:rsidR="00000000" w:rsidRPr="00235BFA" w:rsidP="00235BFA">
      <w:pPr>
        <w:pStyle w:val="AllowPageBreak"/>
      </w:pPr>
    </w:p>
    <w:p w:rsidR="00000000" w:rsidRPr="00235BFA" w:rsidP="00235BFA">
      <w:pPr>
        <w:pStyle w:val="Heading1"/>
      </w:pPr>
      <w:bookmarkStart w:id="15" w:name="O_1131367"/>
      <w:bookmarkEnd w:id="15"/>
      <w:r w:rsidRPr="00235BFA">
        <w:t>Links</w:t>
      </w:r>
    </w:p>
    <w:p w:rsidR="00000000" w:rsidRPr="00235BFA" w:rsidP="001526D4">
      <w:pPr>
        <w:pStyle w:val="BodyText"/>
      </w:pPr>
      <w:r w:rsidRPr="00235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0150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35BFA" w:rsidP="00235BFA"/>
    <w:sectPr w:rsidSect="00235B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A" w:rsidRPr="001526D4" w:rsidP="00152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D4" w:rsidP="00235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6D4" w:rsidP="00235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526D4" w:rsidP="00235B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A" w:rsidP="00235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26D4">
      <w:t>Approved</w:t>
    </w:r>
    <w:r w:rsidR="001526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26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26D4">
      <w:rPr>
        <w:noProof/>
      </w:rPr>
      <w:t>4</w:t>
    </w:r>
    <w:r>
      <w:rPr>
        <w:noProof/>
      </w:rPr>
      <w:fldChar w:fldCharType="end"/>
    </w:r>
  </w:p>
  <w:p w:rsidR="00235BFA" w:rsidP="00235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26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26D4">
      <w:t>Public Skills Australia</w:t>
    </w:r>
    <w:r w:rsidR="001526D4">
      <w:fldChar w:fldCharType="end"/>
    </w:r>
  </w:p>
  <w:p w:rsidR="00235BFA" w:rsidP="00235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BFA" w:rsidRPr="001526D4" w:rsidP="00152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D4" w:rsidRPr="002D2AF8" w:rsidP="00235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CSCDOG013 Train dog handler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26D4" w:rsidP="00235B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FA" w:rsidRPr="002D2AF8" w:rsidP="00235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26D4">
      <w:t>CSCDOG013 Train dog handler teams</w:t>
    </w:r>
    <w:r w:rsidR="001526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26D4">
      <w:rPr>
        <w:noProof/>
      </w:rPr>
      <w:t>2 March 2025</w:t>
    </w:r>
    <w:r>
      <w:fldChar w:fldCharType="end"/>
    </w:r>
  </w:p>
  <w:p w:rsidR="00235BFA" w:rsidP="00235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B4E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3A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E2B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BFA"/>
  </w:style>
  <w:style w:type="character" w:customStyle="1" w:styleId="Heading1Char">
    <w:name w:val="Heading 1 Char"/>
    <w:basedOn w:val="DefaultParagraphFont"/>
    <w:link w:val="Heading1"/>
    <w:rsid w:val="00235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B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BFA"/>
    <w:rPr>
      <w:b/>
      <w:spacing w:val="0"/>
    </w:rPr>
  </w:style>
  <w:style w:type="paragraph" w:styleId="ListBullet2">
    <w:name w:val="List Bullet 2"/>
    <w:basedOn w:val="List2"/>
    <w:rsid w:val="00235B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5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BFA"/>
    <w:rPr>
      <w:i/>
    </w:rPr>
  </w:style>
  <w:style w:type="paragraph" w:styleId="Caption">
    <w:name w:val="caption"/>
    <w:basedOn w:val="BodyText"/>
    <w:next w:val="Normal"/>
    <w:qFormat/>
    <w:rsid w:val="00235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BFA"/>
  </w:style>
  <w:style w:type="paragraph" w:styleId="TableofFigures">
    <w:name w:val="table of figures"/>
    <w:basedOn w:val="Normal"/>
    <w:next w:val="Normal"/>
    <w:semiHidden/>
    <w:rsid w:val="00235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B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BFA"/>
    <w:rPr>
      <w:rFonts w:ascii="Wingdings" w:hAnsi="Wingdings"/>
    </w:rPr>
  </w:style>
  <w:style w:type="paragraph" w:customStyle="1" w:styleId="TableHeading">
    <w:name w:val="Table Heading"/>
    <w:basedOn w:val="HeadingBase"/>
    <w:rsid w:val="00235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BFA"/>
    <w:rPr>
      <w:color w:val="0033CC"/>
      <w:u w:val="none"/>
    </w:rPr>
  </w:style>
  <w:style w:type="paragraph" w:customStyle="1" w:styleId="BodyTextRight">
    <w:name w:val="Body Text Right"/>
    <w:basedOn w:val="BodyText"/>
    <w:rsid w:val="00235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B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BFA"/>
    <w:rPr>
      <w:sz w:val="32"/>
    </w:rPr>
  </w:style>
  <w:style w:type="paragraph" w:customStyle="1" w:styleId="HeadingProcedure">
    <w:name w:val="Heading Procedure"/>
    <w:basedOn w:val="HeadingBase"/>
    <w:next w:val="Normal"/>
    <w:rsid w:val="00235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BFA"/>
    <w:pPr>
      <w:spacing w:before="60" w:after="60"/>
    </w:pPr>
  </w:style>
  <w:style w:type="paragraph" w:styleId="ListContinue">
    <w:name w:val="List Continue"/>
    <w:basedOn w:val="List"/>
    <w:rsid w:val="00235BFA"/>
    <w:pPr>
      <w:ind w:firstLine="0"/>
    </w:pPr>
  </w:style>
  <w:style w:type="paragraph" w:customStyle="1" w:styleId="ListNote">
    <w:name w:val="List Note"/>
    <w:basedOn w:val="List"/>
    <w:rsid w:val="00235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BFA"/>
    <w:rPr>
      <w:rFonts w:ascii="Courier New" w:hAnsi="Courier New"/>
    </w:rPr>
  </w:style>
  <w:style w:type="paragraph" w:customStyle="1" w:styleId="NoteBullet">
    <w:name w:val="Note Bullet"/>
    <w:basedOn w:val="Note"/>
    <w:rsid w:val="00235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B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BFA"/>
    <w:rPr>
      <w:b/>
      <w:smallCaps/>
    </w:rPr>
  </w:style>
  <w:style w:type="paragraph" w:customStyle="1" w:styleId="TableListNumber">
    <w:name w:val="Table List Number"/>
    <w:basedOn w:val="ListNumber"/>
    <w:rsid w:val="00235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BFA"/>
    <w:pPr>
      <w:numPr>
        <w:numId w:val="9"/>
      </w:numPr>
    </w:pPr>
  </w:style>
  <w:style w:type="paragraph" w:customStyle="1" w:styleId="ListAlpha2">
    <w:name w:val="List Alpha 2"/>
    <w:basedOn w:val="List2"/>
    <w:rsid w:val="00235BFA"/>
    <w:pPr>
      <w:numPr>
        <w:numId w:val="8"/>
      </w:numPr>
    </w:pPr>
  </w:style>
  <w:style w:type="paragraph" w:styleId="List2">
    <w:name w:val="List 2"/>
    <w:basedOn w:val="BodyText"/>
    <w:rsid w:val="00235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B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B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BFA"/>
    <w:pPr>
      <w:numPr>
        <w:numId w:val="4"/>
      </w:numPr>
    </w:pPr>
  </w:style>
  <w:style w:type="paragraph" w:styleId="ListContinue2">
    <w:name w:val="List Continue 2"/>
    <w:basedOn w:val="List2"/>
    <w:rsid w:val="00235BFA"/>
    <w:pPr>
      <w:ind w:firstLine="0"/>
    </w:pPr>
  </w:style>
  <w:style w:type="paragraph" w:styleId="ListContinue3">
    <w:name w:val="List Continue 3"/>
    <w:basedOn w:val="List3"/>
    <w:rsid w:val="00235BFA"/>
    <w:pPr>
      <w:ind w:left="1021" w:firstLine="0"/>
    </w:pPr>
  </w:style>
  <w:style w:type="paragraph" w:styleId="ListContinue4">
    <w:name w:val="List Continue 4"/>
    <w:basedOn w:val="List4"/>
    <w:rsid w:val="00235BFA"/>
    <w:pPr>
      <w:ind w:firstLine="0"/>
    </w:pPr>
  </w:style>
  <w:style w:type="paragraph" w:styleId="ListContinue5">
    <w:name w:val="List Continue 5"/>
    <w:basedOn w:val="List5"/>
    <w:rsid w:val="00235BFA"/>
    <w:pPr>
      <w:ind w:firstLine="0"/>
    </w:pPr>
  </w:style>
  <w:style w:type="paragraph" w:styleId="ListNumber3">
    <w:name w:val="List Number 3"/>
    <w:basedOn w:val="List3"/>
    <w:rsid w:val="00235BFA"/>
    <w:pPr>
      <w:numPr>
        <w:numId w:val="5"/>
      </w:numPr>
    </w:pPr>
  </w:style>
  <w:style w:type="paragraph" w:styleId="ListNumber4">
    <w:name w:val="List Number 4"/>
    <w:basedOn w:val="List4"/>
    <w:rsid w:val="00235BFA"/>
    <w:pPr>
      <w:numPr>
        <w:numId w:val="6"/>
      </w:numPr>
    </w:pPr>
  </w:style>
  <w:style w:type="paragraph" w:styleId="ListNumber5">
    <w:name w:val="List Number 5"/>
    <w:basedOn w:val="List5"/>
    <w:rsid w:val="00235BFA"/>
    <w:pPr>
      <w:numPr>
        <w:numId w:val="7"/>
      </w:numPr>
    </w:pPr>
  </w:style>
  <w:style w:type="paragraph" w:styleId="BlockText">
    <w:name w:val="Block Text"/>
    <w:basedOn w:val="Normal"/>
    <w:rsid w:val="00235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BFA"/>
    <w:rPr>
      <w:sz w:val="16"/>
      <w:vertAlign w:val="superscript"/>
    </w:rPr>
  </w:style>
  <w:style w:type="character" w:customStyle="1" w:styleId="Symbols">
    <w:name w:val="Symbols"/>
    <w:basedOn w:val="DefaultParagraphFont"/>
    <w:rsid w:val="00235BFA"/>
    <w:rPr>
      <w:rFonts w:ascii="Symbol" w:hAnsi="Symbol"/>
    </w:rPr>
  </w:style>
  <w:style w:type="character" w:customStyle="1" w:styleId="MenuOptions">
    <w:name w:val="Menu Options"/>
    <w:basedOn w:val="DefaultParagraphFont"/>
    <w:rsid w:val="00235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BFA"/>
    <w:rPr>
      <w:b/>
    </w:rPr>
  </w:style>
  <w:style w:type="character" w:customStyle="1" w:styleId="Underlined">
    <w:name w:val="Underlined"/>
    <w:basedOn w:val="DefaultParagraphFont"/>
    <w:rsid w:val="00235BFA"/>
    <w:rPr>
      <w:u w:val="single"/>
    </w:rPr>
  </w:style>
  <w:style w:type="paragraph" w:customStyle="1" w:styleId="TableBodyTextRight">
    <w:name w:val="Table Body Text Right"/>
    <w:basedOn w:val="TableBodyText"/>
    <w:rsid w:val="00235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BFA"/>
    <w:rPr>
      <w:sz w:val="18"/>
    </w:rPr>
  </w:style>
  <w:style w:type="paragraph" w:customStyle="1" w:styleId="BodySmallRight">
    <w:name w:val="Body Small Right"/>
    <w:basedOn w:val="BodyTextRight"/>
    <w:rsid w:val="00235BFA"/>
    <w:rPr>
      <w:sz w:val="18"/>
      <w:szCs w:val="18"/>
    </w:rPr>
  </w:style>
  <w:style w:type="paragraph" w:customStyle="1" w:styleId="MarginEdition">
    <w:name w:val="Margin Edition"/>
    <w:basedOn w:val="MarginNote"/>
    <w:rsid w:val="00235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BFA"/>
    <w:rPr>
      <w:sz w:val="2"/>
      <w:szCs w:val="2"/>
    </w:rPr>
  </w:style>
  <w:style w:type="character" w:customStyle="1" w:styleId="Small">
    <w:name w:val="Small"/>
    <w:basedOn w:val="DefaultParagraphFont"/>
    <w:rsid w:val="00235BFA"/>
    <w:rPr>
      <w:sz w:val="16"/>
    </w:rPr>
  </w:style>
  <w:style w:type="paragraph" w:customStyle="1" w:styleId="WideTable">
    <w:name w:val="Wide Table"/>
    <w:basedOn w:val="Normal"/>
    <w:rsid w:val="00235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BFA"/>
  </w:style>
  <w:style w:type="paragraph" w:styleId="Quote">
    <w:name w:val="Quote"/>
    <w:basedOn w:val="Heading1"/>
    <w:link w:val="QuoteChar"/>
    <w:qFormat/>
    <w:rsid w:val="00235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BFA"/>
    <w:pPr>
      <w:pageBreakBefore/>
    </w:pPr>
  </w:style>
  <w:style w:type="paragraph" w:customStyle="1" w:styleId="Border">
    <w:name w:val="Border"/>
    <w:basedOn w:val="Normal"/>
    <w:qFormat/>
    <w:rsid w:val="00235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BFA"/>
    <w:rPr>
      <w:u w:val="single"/>
    </w:rPr>
  </w:style>
  <w:style w:type="character" w:customStyle="1" w:styleId="BoldandItalics">
    <w:name w:val="Bold and Italics"/>
    <w:qFormat/>
    <w:rsid w:val="00235BFA"/>
    <w:rPr>
      <w:b/>
      <w:i/>
      <w:u w:val="none"/>
    </w:rPr>
  </w:style>
  <w:style w:type="paragraph" w:styleId="BalloonText">
    <w:name w:val="Balloon Text"/>
    <w:basedOn w:val="Normal"/>
    <w:link w:val="BalloonTextChar"/>
    <w:rsid w:val="00235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BFA"/>
    <w:pPr>
      <w:spacing w:before="0" w:after="0"/>
    </w:pPr>
  </w:style>
  <w:style w:type="paragraph" w:customStyle="1" w:styleId="BodyTextBold">
    <w:name w:val="Body Text Bold"/>
    <w:basedOn w:val="BodyText"/>
    <w:qFormat/>
    <w:rsid w:val="00235BFA"/>
    <w:rPr>
      <w:b/>
    </w:rPr>
  </w:style>
  <w:style w:type="character" w:styleId="Hyperlink">
    <w:name w:val="Hyperlink"/>
    <w:basedOn w:val="DefaultParagraphFont"/>
    <w:uiPriority w:val="99"/>
    <w:unhideWhenUsed/>
    <w:rsid w:val="00152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6314</Characters>
  <Application>Microsoft Office Word</Application>
  <DocSecurity>0</DocSecurity>
  <Lines>217</Lines>
  <Paragraphs>133</Paragraphs>
  <ScaleCrop>false</ScaleCrop>
  <Company>Author-it Software Corporation Ltd.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CSCDOG013 Train dog handler teams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