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45433" w:rsidP="00145433">
      <w:pPr>
        <w:pStyle w:val="Title"/>
      </w:pPr>
      <w:r>
        <w:fldChar w:fldCharType="begin"/>
      </w:r>
      <w:r>
        <w:instrText xml:space="preserve"> TITLE   \* MERGEFORMAT </w:instrText>
      </w:r>
      <w:r>
        <w:fldChar w:fldCharType="separate"/>
      </w:r>
      <w:r>
        <w:t>Assessment Requirements for CSCDOG013 Train dog handler teams</w:t>
      </w:r>
      <w:r>
        <w:fldChar w:fldCharType="end"/>
      </w:r>
    </w:p>
    <w:p w:rsidR="00145433" w:rsidP="00145433">
      <w:pPr>
        <w:pStyle w:val="Version"/>
        <w:sectPr w:rsidSect="003B4CC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B4CCC" w:rsidP="003B4CCC">
      <w:pPr>
        <w:pStyle w:val="SuperHeading"/>
      </w:pPr>
      <w:r w:rsidRPr="003B4CCC">
        <w:t>Assessment Requirements for CSCDOG013 Train dog handler teams</w:t>
      </w:r>
    </w:p>
    <w:p w:rsidR="00000000" w:rsidRPr="003B4CCC" w:rsidP="003B4CCC">
      <w:pPr>
        <w:pStyle w:val="Heading1"/>
      </w:pPr>
      <w:bookmarkStart w:id="1" w:name="O_1131361"/>
      <w:bookmarkEnd w:id="1"/>
      <w:r w:rsidRPr="003B4CCC">
        <w:t>Modification History</w:t>
      </w:r>
    </w:p>
    <w:tbl>
      <w:tblPr>
        <w:tblW w:w="9497" w:type="dxa"/>
        <w:tblLayout w:type="fixed"/>
        <w:tblCellMar>
          <w:left w:w="62" w:type="dxa"/>
          <w:right w:w="62" w:type="dxa"/>
        </w:tblCellMar>
        <w:tblLook w:val="0000"/>
      </w:tblPr>
      <w:tblGrid>
        <w:gridCol w:w="9497"/>
      </w:tblGrid>
      <w:tr w:rsidTr="003B4C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CCC" w:rsidP="003B4CCC">
            <w:pPr>
              <w:pStyle w:val="BodyText"/>
            </w:pPr>
            <w:r w:rsidRPr="003B4CCC">
              <w:t>Release 1. This is the first release of this unit of competency in the CSC Correctional Services Training Package Release 3.0</w:t>
            </w:r>
          </w:p>
        </w:tc>
      </w:tr>
    </w:tbl>
    <w:p w:rsidR="00000000" w:rsidRPr="003B4CCC" w:rsidP="003B4CCC">
      <w:pPr>
        <w:pStyle w:val="NoPaddingFontSize1"/>
      </w:pPr>
    </w:p>
    <w:p w:rsidR="00000000" w:rsidRPr="003B4CCC" w:rsidP="003B4CCC">
      <w:pPr>
        <w:pStyle w:val="AllowPageBreak"/>
      </w:pPr>
    </w:p>
    <w:p w:rsidR="00000000" w:rsidRPr="003B4CCC" w:rsidP="003B4CCC">
      <w:pPr>
        <w:pStyle w:val="Heading1"/>
      </w:pPr>
      <w:bookmarkStart w:id="2" w:name="O_1131362"/>
      <w:bookmarkEnd w:id="2"/>
      <w:r w:rsidRPr="003B4CCC">
        <w:t>Performance Evidence</w:t>
      </w:r>
    </w:p>
    <w:tbl>
      <w:tblPr>
        <w:tblW w:w="9497" w:type="dxa"/>
        <w:tblLayout w:type="fixed"/>
        <w:tblCellMar>
          <w:left w:w="62" w:type="dxa"/>
          <w:right w:w="62" w:type="dxa"/>
        </w:tblCellMar>
        <w:tblLook w:val="0000"/>
      </w:tblPr>
      <w:tblGrid>
        <w:gridCol w:w="9497"/>
      </w:tblGrid>
      <w:tr w:rsidTr="003B4C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4CCC">
            <w:pPr>
              <w:pStyle w:val="BodyText"/>
              <w:rPr>
                <w:lang w:val="en-NZ"/>
              </w:rPr>
            </w:pPr>
            <w:r w:rsidRPr="003B4CCC">
              <w:t>Evidence required to demonstrate competence in this unit must be relevant to and satisfy all of the requirements of the elements and performance criteria on at least five occasions and include:</w:t>
            </w:r>
          </w:p>
        </w:tc>
      </w:tr>
      <w:tr w:rsidTr="003B4C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CCC" w:rsidP="003B4CCC">
            <w:pPr>
              <w:pStyle w:val="ListBullet"/>
            </w:pPr>
            <w:r w:rsidRPr="003B4CCC">
              <w:t xml:space="preserve">collecting, analysing and organising information about team </w:t>
            </w:r>
            <w:r w:rsidRPr="003B4CCC">
              <w:t>performance in training and operational environments to produce records and reports required by the organisation</w:t>
            </w:r>
          </w:p>
          <w:p w:rsidR="00000000" w:rsidRPr="003B4CCC" w:rsidP="003B4CCC">
            <w:pPr>
              <w:pStyle w:val="ListBullet"/>
            </w:pPr>
            <w:r w:rsidRPr="003B4CCC">
              <w:t>writing and reviewing training plans</w:t>
            </w:r>
          </w:p>
          <w:p w:rsidR="00000000" w:rsidRPr="003B4CCC" w:rsidP="003B4CCC">
            <w:pPr>
              <w:pStyle w:val="ListBullet"/>
            </w:pPr>
            <w:r w:rsidRPr="003B4CCC">
              <w:t>managing timelines to schedule training effectively</w:t>
            </w:r>
          </w:p>
          <w:p w:rsidR="00000000" w:rsidRPr="003B4CCC" w:rsidP="003B4CCC">
            <w:pPr>
              <w:pStyle w:val="ListBullet"/>
            </w:pPr>
            <w:r w:rsidRPr="003B4CCC">
              <w:t>working independently and collaboratively to train and</w:t>
            </w:r>
            <w:r w:rsidRPr="003B4CCC">
              <w:t xml:space="preserve"> develop the capabilities of teams </w:t>
            </w:r>
          </w:p>
          <w:p w:rsidR="00000000" w:rsidRPr="003B4CCC" w:rsidP="003B4CCC">
            <w:pPr>
              <w:pStyle w:val="ListBullet"/>
            </w:pPr>
            <w:r w:rsidRPr="003B4CCC">
              <w:t>assessing dog and handler performance during training and operational deployments.</w:t>
            </w:r>
          </w:p>
        </w:tc>
      </w:tr>
    </w:tbl>
    <w:p w:rsidR="00000000" w:rsidRPr="003B4CCC" w:rsidP="003B4CCC">
      <w:pPr>
        <w:pStyle w:val="NoPaddingFontSize1"/>
      </w:pPr>
    </w:p>
    <w:p w:rsidR="00000000" w:rsidRPr="003B4CCC" w:rsidP="003B4CCC">
      <w:pPr>
        <w:pStyle w:val="AllowPageBreak"/>
      </w:pPr>
    </w:p>
    <w:p w:rsidR="00000000" w:rsidRPr="003B4CCC" w:rsidP="003B4CCC">
      <w:pPr>
        <w:pStyle w:val="Heading1"/>
      </w:pPr>
      <w:bookmarkStart w:id="3" w:name="O_1131363"/>
      <w:bookmarkEnd w:id="3"/>
      <w:r w:rsidRPr="003B4CCC">
        <w:t>Knowledge Evidence</w:t>
      </w:r>
    </w:p>
    <w:tbl>
      <w:tblPr>
        <w:tblW w:w="9497" w:type="dxa"/>
        <w:tblLayout w:type="fixed"/>
        <w:tblCellMar>
          <w:left w:w="62" w:type="dxa"/>
          <w:right w:w="62" w:type="dxa"/>
        </w:tblCellMar>
        <w:tblLook w:val="0000"/>
      </w:tblPr>
      <w:tblGrid>
        <w:gridCol w:w="9497"/>
      </w:tblGrid>
      <w:tr w:rsidTr="003B4C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3B4CCC">
            <w:pPr>
              <w:pStyle w:val="BodyText"/>
              <w:rPr>
                <w:lang w:val="en-NZ"/>
              </w:rPr>
            </w:pPr>
            <w:r w:rsidRPr="003B4CCC">
              <w:t>Evidence required to demonstrate competence in this unit must be relevant to and satisfy all of the requirements of the elements and performance criteria and include knowledge of:</w:t>
            </w:r>
          </w:p>
        </w:tc>
      </w:tr>
      <w:tr w:rsidTr="003B4C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CCC" w:rsidP="003B4CCC">
            <w:pPr>
              <w:pStyle w:val="ListBullet"/>
            </w:pPr>
            <w:r w:rsidRPr="003B4CCC">
              <w:t>legislation, regulations, animal health and welfare requirements affecting</w:t>
            </w:r>
            <w:r w:rsidRPr="003B4CCC">
              <w:t xml:space="preserve"> working dogs </w:t>
            </w:r>
          </w:p>
          <w:p w:rsidR="00000000" w:rsidRPr="003B4CCC" w:rsidP="003B4CCC">
            <w:pPr>
              <w:pStyle w:val="ListBullet"/>
            </w:pPr>
            <w:r w:rsidRPr="003B4CCC">
              <w:t>organisational policies, procedures and guidelines related to the use of dogs and appropriate training methods including:</w:t>
            </w:r>
          </w:p>
          <w:p w:rsidR="00000000" w:rsidRPr="003B4CCC" w:rsidP="003B4CCC">
            <w:pPr>
              <w:pStyle w:val="ListBullet2"/>
            </w:pPr>
            <w:r w:rsidRPr="003B4CCC">
              <w:t>planning and developing training for the dog handler team/s</w:t>
            </w:r>
          </w:p>
          <w:p w:rsidR="00000000" w:rsidRPr="003B4CCC" w:rsidP="003B4CCC">
            <w:pPr>
              <w:pStyle w:val="ListBullet2"/>
            </w:pPr>
            <w:r w:rsidRPr="003B4CCC">
              <w:t>training plans</w:t>
            </w:r>
          </w:p>
          <w:p w:rsidR="00000000" w:rsidRPr="003B4CCC" w:rsidP="003B4CCC">
            <w:pPr>
              <w:pStyle w:val="ListBullet2"/>
            </w:pPr>
            <w:r w:rsidRPr="003B4CCC">
              <w:t>recording and reporting requirements</w:t>
            </w:r>
          </w:p>
          <w:p w:rsidR="00000000" w:rsidRPr="003B4CCC" w:rsidP="003B4CCC">
            <w:pPr>
              <w:pStyle w:val="ListBullet2"/>
            </w:pPr>
            <w:r w:rsidRPr="003B4CCC">
              <w:t>appropriate people to whom to report dog progress</w:t>
            </w:r>
          </w:p>
          <w:p w:rsidR="00000000" w:rsidRPr="003B4CCC" w:rsidP="003B4CCC">
            <w:pPr>
              <w:pStyle w:val="ListBullet"/>
            </w:pPr>
            <w:r w:rsidRPr="003B4CCC">
              <w:t>underpinning theoretical principles of dog training including:</w:t>
            </w:r>
          </w:p>
          <w:p w:rsidR="00000000" w:rsidRPr="003B4CCC" w:rsidP="003B4CCC">
            <w:pPr>
              <w:pStyle w:val="ListBullet2"/>
            </w:pPr>
            <w:r w:rsidRPr="003B4CCC">
              <w:t>conditioning principles and appropriate methods of rewarding the dog for exhibiting required behaviour</w:t>
            </w:r>
          </w:p>
          <w:p w:rsidR="00000000" w:rsidRPr="003B4CCC" w:rsidP="003B4CCC">
            <w:pPr>
              <w:pStyle w:val="ListBullet2"/>
            </w:pPr>
            <w:r w:rsidRPr="003B4CCC">
              <w:t>humane and positive training methods t</w:t>
            </w:r>
            <w:r w:rsidRPr="003B4CCC">
              <w:t>hat reinforce natural behaviour and maintain the working skills and enthusiasm of the dog</w:t>
            </w:r>
          </w:p>
          <w:p w:rsidR="00000000" w:rsidRPr="003B4CCC" w:rsidP="003B4CCC">
            <w:pPr>
              <w:pStyle w:val="ListBullet2"/>
            </w:pPr>
            <w:r w:rsidRPr="003B4CCC">
              <w:t xml:space="preserve">responses that dogs should give to voice commands and hand signals </w:t>
            </w:r>
          </w:p>
          <w:p w:rsidR="00000000" w:rsidRPr="003B4CCC" w:rsidP="003B4CCC">
            <w:pPr>
              <w:pStyle w:val="ListBullet"/>
            </w:pPr>
            <w:r w:rsidRPr="003B4CCC">
              <w:t>emergency response and evacuation procedures to maintain security</w:t>
            </w:r>
          </w:p>
          <w:p w:rsidR="00000000" w:rsidRPr="003B4CCC" w:rsidP="003B4CCC">
            <w:pPr>
              <w:pStyle w:val="ListBullet"/>
            </w:pPr>
            <w:r w:rsidRPr="003B4CCC">
              <w:t>duty of care to all involved</w:t>
            </w:r>
          </w:p>
          <w:p w:rsidR="00000000" w:rsidRPr="003B4CCC" w:rsidP="003B4CCC">
            <w:pPr>
              <w:pStyle w:val="ListBullet"/>
            </w:pPr>
            <w:r w:rsidRPr="003B4CCC">
              <w:t>li</w:t>
            </w:r>
            <w:r w:rsidRPr="003B4CCC">
              <w:t>mits of own authority</w:t>
            </w:r>
          </w:p>
          <w:p w:rsidR="00000000" w:rsidRPr="003B4CCC" w:rsidP="003B4CCC">
            <w:pPr>
              <w:pStyle w:val="ListBullet"/>
            </w:pPr>
            <w:r w:rsidRPr="003B4CCC">
              <w:t>Workplace/Occupational Health and Safety (WHS/OHS) relevant to the job task</w:t>
            </w:r>
          </w:p>
          <w:p w:rsidR="00000000" w:rsidRPr="003B4CCC" w:rsidP="003B4CCC">
            <w:pPr>
              <w:pStyle w:val="ListBullet"/>
            </w:pPr>
            <w:r w:rsidRPr="003B4CCC">
              <w:t>approved communication terminology, call signs and radio channels used by emergency personnel</w:t>
            </w:r>
          </w:p>
          <w:p w:rsidR="00000000" w:rsidRPr="003B4CCC" w:rsidP="003B4CCC">
            <w:pPr>
              <w:pStyle w:val="ListBullet"/>
            </w:pPr>
            <w:r w:rsidRPr="003B4CCC">
              <w:t>how to apply the hierarchy of control and use of force to contro</w:t>
            </w:r>
            <w:r w:rsidRPr="003B4CCC">
              <w:t>l hazards and minimise risk</w:t>
            </w:r>
          </w:p>
          <w:p w:rsidR="00000000" w:rsidRPr="003B4CCC" w:rsidP="003B4CCC">
            <w:pPr>
              <w:pStyle w:val="ListBullet"/>
            </w:pPr>
            <w:r w:rsidRPr="003B4CCC">
              <w:t>location of emergency equipment in the workplace</w:t>
            </w:r>
          </w:p>
          <w:p w:rsidR="00000000" w:rsidRPr="003B4CCC" w:rsidP="003B4CCC">
            <w:pPr>
              <w:pStyle w:val="ListBullet"/>
            </w:pPr>
            <w:r w:rsidRPr="003B4CCC">
              <w:t>procedures for communicating and collaborating with responding officers and other services</w:t>
            </w:r>
          </w:p>
          <w:p w:rsidR="00000000" w:rsidRPr="003B4CCC" w:rsidP="003B4CCC">
            <w:pPr>
              <w:pStyle w:val="ListBullet"/>
            </w:pPr>
            <w:r w:rsidRPr="003B4CCC">
              <w:t>process of dynamic risk assessment and how it is applied.</w:t>
            </w:r>
          </w:p>
        </w:tc>
      </w:tr>
    </w:tbl>
    <w:p w:rsidR="00000000" w:rsidRPr="003B4CCC" w:rsidP="003B4CCC">
      <w:pPr>
        <w:pStyle w:val="NoPaddingFontSize1"/>
      </w:pPr>
    </w:p>
    <w:p w:rsidR="00000000" w:rsidRPr="003B4CCC" w:rsidP="003B4CCC">
      <w:pPr>
        <w:pStyle w:val="AllowPageBreak"/>
      </w:pPr>
    </w:p>
    <w:p w:rsidR="00000000" w:rsidRPr="003B4CCC" w:rsidP="003B4CCC">
      <w:pPr>
        <w:pStyle w:val="Heading1"/>
      </w:pPr>
      <w:bookmarkStart w:id="4" w:name="O_1131364"/>
      <w:bookmarkEnd w:id="4"/>
      <w:r w:rsidRPr="003B4CCC">
        <w:t>Assessment Conditions</w:t>
      </w:r>
    </w:p>
    <w:tbl>
      <w:tblPr>
        <w:tblW w:w="9497" w:type="dxa"/>
        <w:tblLayout w:type="fixed"/>
        <w:tblCellMar>
          <w:left w:w="62" w:type="dxa"/>
          <w:right w:w="62" w:type="dxa"/>
        </w:tblCellMar>
        <w:tblLook w:val="0000"/>
      </w:tblPr>
      <w:tblGrid>
        <w:gridCol w:w="9497"/>
      </w:tblGrid>
      <w:tr w:rsidTr="003B4CCC">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3B4CCC" w:rsidP="003B4CCC">
            <w:pPr>
              <w:pStyle w:val="BodyText"/>
            </w:pPr>
            <w:r w:rsidRPr="003B4CCC">
              <w:t>Assessors must hold credentials specified within the Standards for Registered Training Organisations current at the time of assessment.</w:t>
            </w:r>
          </w:p>
          <w:p w:rsidR="00000000" w:rsidRPr="003B4CCC" w:rsidP="003B4CCC">
            <w:pPr>
              <w:pStyle w:val="BodyText"/>
            </w:pPr>
            <w:r w:rsidRPr="003B4CCC">
              <w:t>Assessment must satisfy the Principles of Assessment and Rules of Evidence and all regulatory requ</w:t>
            </w:r>
            <w:r w:rsidRPr="003B4CCC">
              <w:t>irements included within the Standards for Registered Training Organisations current at the time of assessment.</w:t>
            </w:r>
          </w:p>
          <w:p w:rsidR="00000000" w:rsidRPr="003B4CCC" w:rsidP="003B4CCC">
            <w:pPr>
              <w:pStyle w:val="BodyText"/>
            </w:pPr>
            <w:r w:rsidRPr="003B4CCC">
              <w:t>Assessment of skills must occur in workplace operational situations. Where this is not appropriate, assessment must occur in simulated workplace</w:t>
            </w:r>
            <w:r w:rsidRPr="003B4CCC">
              <w:t xml:space="preserve"> operational situations that reflect workplace conditions.</w:t>
            </w:r>
          </w:p>
          <w:p w:rsidR="00000000" w:rsidRPr="003B4CCC" w:rsidP="003B4CCC">
            <w:pPr>
              <w:pStyle w:val="BodyText"/>
            </w:pPr>
            <w:r w:rsidRPr="003B4CCC">
              <w:t>Assessment processes and techniques must be appropriate to the language, literacy and numeracy requirements of the work being performed and the needs of the candidate.</w:t>
            </w:r>
          </w:p>
          <w:p w:rsidR="00000000" w:rsidRPr="003B4CCC" w:rsidP="003B4CCC">
            <w:pPr>
              <w:pStyle w:val="BodyText"/>
            </w:pPr>
            <w:r w:rsidRPr="003B4CCC">
              <w:t>Resources for assessment must</w:t>
            </w:r>
            <w:r w:rsidRPr="003B4CCC">
              <w:t xml:space="preserve"> include access to:</w:t>
            </w:r>
          </w:p>
          <w:p w:rsidR="00000000" w:rsidRPr="003B4CCC" w:rsidP="003B4CCC">
            <w:pPr>
              <w:pStyle w:val="ListBullet"/>
            </w:pPr>
            <w:r w:rsidRPr="003B4CCC">
              <w:t>real dogs</w:t>
            </w:r>
          </w:p>
          <w:p w:rsidR="00000000" w:rsidRPr="003B4CCC" w:rsidP="003B4CCC">
            <w:pPr>
              <w:pStyle w:val="ListBullet"/>
            </w:pPr>
            <w:r w:rsidRPr="003B4CCC">
              <w:t xml:space="preserve">a range of relevant exercises, case studies and/or simulations </w:t>
            </w:r>
          </w:p>
          <w:p w:rsidR="00000000" w:rsidRPr="003B4CCC" w:rsidP="003B4CCC">
            <w:pPr>
              <w:pStyle w:val="ListBullet"/>
            </w:pPr>
            <w:r w:rsidRPr="003B4CCC">
              <w:t xml:space="preserve">acceptable means of simulation assessment </w:t>
            </w:r>
          </w:p>
          <w:p w:rsidR="00000000" w:rsidRPr="003B4CCC" w:rsidP="003B4CCC">
            <w:pPr>
              <w:pStyle w:val="ListBullet"/>
            </w:pPr>
            <w:r w:rsidRPr="003B4CCC">
              <w:t xml:space="preserve">applicable documentation, including workplace procedures, regulations, codes of practice and operation manuals </w:t>
            </w:r>
          </w:p>
          <w:p w:rsidR="00000000" w:rsidRPr="003B4CCC" w:rsidP="003B4CCC">
            <w:pPr>
              <w:pStyle w:val="ListBullet"/>
            </w:pPr>
            <w:r w:rsidRPr="003B4CCC">
              <w:t>relevant materials, tools, equipment and personal protective equipment (PPE) currently used in industry.</w:t>
            </w:r>
          </w:p>
        </w:tc>
      </w:tr>
    </w:tbl>
    <w:p w:rsidR="00000000" w:rsidRPr="003B4CCC" w:rsidP="003B4CCC">
      <w:pPr>
        <w:pStyle w:val="NoPaddingFontSize1"/>
      </w:pPr>
    </w:p>
    <w:p w:rsidR="00000000" w:rsidRPr="003B4CCC" w:rsidP="003B4CCC">
      <w:pPr>
        <w:pStyle w:val="AllowPageBreak"/>
      </w:pPr>
    </w:p>
    <w:p w:rsidR="00000000" w:rsidRPr="003B4CCC" w:rsidP="003B4CCC">
      <w:pPr>
        <w:pStyle w:val="Heading1"/>
      </w:pPr>
      <w:bookmarkStart w:id="5" w:name="O_1131367"/>
      <w:bookmarkEnd w:id="5"/>
      <w:r w:rsidRPr="003B4CCC">
        <w:t>Links</w:t>
      </w:r>
    </w:p>
    <w:p w:rsidR="00000000" w:rsidRPr="003B4CCC" w:rsidP="00145433">
      <w:pPr>
        <w:pStyle w:val="BodyText"/>
      </w:pPr>
      <w:r w:rsidRPr="003B4CCC">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014631">
        <w:rPr>
          <w:rStyle w:val="Hyperlink"/>
        </w:rPr>
        <w:t>https://vetnet.gov.au/Pages/TrainingDocs.aspx?q=114e25cd-3a2c-4490-baae-47d68dcd2fde</w:t>
      </w:r>
      <w:r>
        <w:fldChar w:fldCharType="end"/>
      </w:r>
    </w:p>
    <w:p w:rsidR="00000000" w:rsidRPr="003B4CCC" w:rsidP="003B4CCC"/>
    <w:sectPr w:rsidSect="003B4CC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C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CC" w:rsidRPr="00145433" w:rsidP="001454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C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433" w:rsidP="003B4CC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145433" w:rsidP="003B4CC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145433" w:rsidP="003B4CC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C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4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B4CCC" w:rsidRPr="00145433" w:rsidP="001454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B4CC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433" w:rsidRPr="002D2AF8" w:rsidP="003B4CCC">
    <w:pPr>
      <w:pStyle w:val="Header"/>
      <w:framePr w:wrap="around"/>
    </w:pPr>
    <w:r>
      <w:fldChar w:fldCharType="begin"/>
    </w:r>
    <w:r>
      <w:instrText xml:space="preserve"> TITLE   \* MERGEFORMAT </w:instrText>
    </w:r>
    <w:r>
      <w:fldChar w:fldCharType="separate"/>
    </w:r>
    <w:r>
      <w:t>Assessment Requirements for CSCDOG013 Train dog handler teams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December 2022</w:t>
    </w:r>
    <w:r>
      <w:fldChar w:fldCharType="end"/>
    </w:r>
  </w:p>
  <w:p w:rsidR="00145433" w:rsidP="003B4CC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7DC80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0448B98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B02798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B4CC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B4CCC"/>
    <w:pPr>
      <w:spacing w:before="360" w:after="60"/>
      <w:outlineLvl w:val="0"/>
    </w:pPr>
    <w:rPr>
      <w:sz w:val="32"/>
    </w:rPr>
  </w:style>
  <w:style w:type="paragraph" w:styleId="Heading2">
    <w:name w:val="heading 2"/>
    <w:basedOn w:val="HeadingBase"/>
    <w:next w:val="BodyText"/>
    <w:link w:val="Heading2Char"/>
    <w:qFormat/>
    <w:rsid w:val="003B4CCC"/>
    <w:pPr>
      <w:keepLines/>
      <w:spacing w:before="240" w:after="120"/>
      <w:outlineLvl w:val="1"/>
    </w:pPr>
    <w:rPr>
      <w:sz w:val="28"/>
      <w:szCs w:val="40"/>
    </w:rPr>
  </w:style>
  <w:style w:type="paragraph" w:styleId="Heading3">
    <w:name w:val="heading 3"/>
    <w:basedOn w:val="HeadingBase"/>
    <w:next w:val="BodyText"/>
    <w:link w:val="Heading3Char"/>
    <w:qFormat/>
    <w:rsid w:val="003B4CCC"/>
    <w:pPr>
      <w:spacing w:before="180" w:after="120"/>
      <w:outlineLvl w:val="2"/>
    </w:pPr>
    <w:rPr>
      <w:spacing w:val="-10"/>
      <w:kern w:val="32"/>
    </w:rPr>
  </w:style>
  <w:style w:type="paragraph" w:styleId="Heading4">
    <w:name w:val="heading 4"/>
    <w:basedOn w:val="HeadingBase"/>
    <w:next w:val="BodyText"/>
    <w:link w:val="Heading4Char"/>
    <w:qFormat/>
    <w:rsid w:val="003B4CCC"/>
    <w:pPr>
      <w:spacing w:before="160" w:after="120"/>
      <w:outlineLvl w:val="3"/>
    </w:pPr>
    <w:rPr>
      <w:sz w:val="22"/>
    </w:rPr>
  </w:style>
  <w:style w:type="paragraph" w:styleId="Heading5">
    <w:name w:val="heading 5"/>
    <w:basedOn w:val="HeadingBase"/>
    <w:next w:val="Normal"/>
    <w:link w:val="Heading5Char"/>
    <w:qFormat/>
    <w:rsid w:val="003B4CCC"/>
    <w:pPr>
      <w:spacing w:before="80"/>
      <w:outlineLvl w:val="4"/>
    </w:pPr>
    <w:rPr>
      <w:color w:val="918585"/>
      <w:sz w:val="20"/>
    </w:rPr>
  </w:style>
  <w:style w:type="paragraph" w:styleId="Heading6">
    <w:name w:val="heading 6"/>
    <w:basedOn w:val="HeadingBase"/>
    <w:next w:val="Normal"/>
    <w:link w:val="Heading6Char"/>
    <w:qFormat/>
    <w:rsid w:val="003B4CCC"/>
    <w:pPr>
      <w:spacing w:before="60"/>
      <w:outlineLvl w:val="5"/>
    </w:pPr>
    <w:rPr>
      <w:color w:val="918585"/>
      <w:sz w:val="20"/>
    </w:rPr>
  </w:style>
  <w:style w:type="paragraph" w:styleId="Heading7">
    <w:name w:val="heading 7"/>
    <w:basedOn w:val="Normal"/>
    <w:next w:val="Normal"/>
    <w:link w:val="Heading7Char"/>
    <w:qFormat/>
    <w:rsid w:val="003B4CCC"/>
    <w:pPr>
      <w:ind w:left="720"/>
      <w:outlineLvl w:val="6"/>
    </w:pPr>
    <w:rPr>
      <w:i/>
    </w:rPr>
  </w:style>
  <w:style w:type="paragraph" w:styleId="Heading8">
    <w:name w:val="heading 8"/>
    <w:basedOn w:val="Normal"/>
    <w:next w:val="Normal"/>
    <w:link w:val="Heading8Char"/>
    <w:qFormat/>
    <w:rsid w:val="003B4CCC"/>
    <w:pPr>
      <w:ind w:left="720"/>
      <w:outlineLvl w:val="7"/>
    </w:pPr>
    <w:rPr>
      <w:i/>
    </w:rPr>
  </w:style>
  <w:style w:type="paragraph" w:styleId="Heading9">
    <w:name w:val="heading 9"/>
    <w:basedOn w:val="Normal"/>
    <w:next w:val="Normal"/>
    <w:link w:val="Heading9Char"/>
    <w:qFormat/>
    <w:rsid w:val="003B4CCC"/>
    <w:pPr>
      <w:ind w:left="720"/>
      <w:outlineLvl w:val="8"/>
    </w:pPr>
    <w:rPr>
      <w:i/>
    </w:rPr>
  </w:style>
  <w:style w:type="character" w:default="1" w:styleId="DefaultParagraphFont">
    <w:name w:val="Default Paragraph Font"/>
    <w:uiPriority w:val="1"/>
    <w:unhideWhenUsed/>
    <w:rsid w:val="003B4CC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B4CCC"/>
  </w:style>
  <w:style w:type="character" w:customStyle="1" w:styleId="Heading1Char">
    <w:name w:val="Heading 1 Char"/>
    <w:basedOn w:val="DefaultParagraphFont"/>
    <w:link w:val="Heading1"/>
    <w:rsid w:val="003B4CCC"/>
    <w:rPr>
      <w:rFonts w:ascii="Times New Roman" w:eastAsia="Times New Roman" w:hAnsi="Times New Roman" w:cs="Times New Roman"/>
      <w:b/>
      <w:sz w:val="32"/>
      <w:szCs w:val="20"/>
      <w:lang w:eastAsia="en-US"/>
    </w:rPr>
  </w:style>
  <w:style w:type="paragraph" w:styleId="BodyText">
    <w:name w:val="Body Text"/>
    <w:basedOn w:val="Normal"/>
    <w:link w:val="BodyTextChar"/>
    <w:rsid w:val="003B4CC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B4CCC"/>
    <w:rPr>
      <w:rFonts w:ascii="Times New Roman" w:eastAsia="Times New Roman" w:hAnsi="Times New Roman" w:cs="Times New Roman"/>
      <w:sz w:val="24"/>
      <w:lang w:eastAsia="en-US"/>
    </w:rPr>
  </w:style>
  <w:style w:type="paragraph" w:styleId="ListBullet">
    <w:name w:val="List Bullet"/>
    <w:basedOn w:val="List"/>
    <w:rsid w:val="003B4CCC"/>
    <w:pPr>
      <w:numPr>
        <w:numId w:val="12"/>
      </w:numPr>
      <w:tabs>
        <w:tab w:val="clear" w:pos="340"/>
      </w:tabs>
      <w:spacing w:before="40" w:after="40"/>
    </w:pPr>
  </w:style>
  <w:style w:type="paragraph" w:styleId="ListBullet2">
    <w:name w:val="List Bullet 2"/>
    <w:basedOn w:val="List2"/>
    <w:rsid w:val="003B4CCC"/>
    <w:pPr>
      <w:numPr>
        <w:numId w:val="13"/>
      </w:numPr>
      <w:tabs>
        <w:tab w:val="clear" w:pos="680"/>
      </w:tabs>
    </w:pPr>
  </w:style>
  <w:style w:type="paragraph" w:customStyle="1" w:styleId="SuperHeading">
    <w:name w:val="SuperHeading"/>
    <w:basedOn w:val="Normal"/>
    <w:rsid w:val="003B4CCC"/>
    <w:pPr>
      <w:spacing w:before="240" w:after="120"/>
      <w:outlineLvl w:val="0"/>
    </w:pPr>
    <w:rPr>
      <w:rFonts w:ascii="Times New Roman" w:hAnsi="Times New Roman"/>
      <w:b/>
      <w:sz w:val="32"/>
    </w:rPr>
  </w:style>
  <w:style w:type="paragraph" w:customStyle="1" w:styleId="AllowPageBreak">
    <w:name w:val="AllowPageBreak"/>
    <w:rsid w:val="003B4CCC"/>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3B4CC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B4CC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B4CC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B4CC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B4CC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B4CC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B4CC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B4CCC"/>
    <w:rPr>
      <w:rFonts w:ascii="Courier New" w:eastAsia="Times New Roman" w:hAnsi="Courier New" w:cs="Times New Roman"/>
      <w:i/>
      <w:szCs w:val="20"/>
      <w:lang w:eastAsia="en-US"/>
    </w:rPr>
  </w:style>
  <w:style w:type="paragraph" w:customStyle="1" w:styleId="HeadingBase">
    <w:name w:val="Heading Base"/>
    <w:rsid w:val="003B4CC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B4CCC"/>
    <w:pPr>
      <w:tabs>
        <w:tab w:val="right" w:leader="dot" w:pos="9072"/>
      </w:tabs>
      <w:ind w:left="567"/>
    </w:pPr>
    <w:rPr>
      <w:szCs w:val="22"/>
    </w:rPr>
  </w:style>
  <w:style w:type="paragraph" w:customStyle="1" w:styleId="TOCBase">
    <w:name w:val="TOC Base"/>
    <w:rsid w:val="003B4CC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B4CCC"/>
    <w:pPr>
      <w:tabs>
        <w:tab w:val="right" w:leader="dot" w:pos="9072"/>
      </w:tabs>
      <w:spacing w:before="40" w:after="40"/>
      <w:ind w:left="284"/>
    </w:pPr>
    <w:rPr>
      <w:rFonts w:ascii="Times New Roman" w:hAnsi="Times New Roman"/>
    </w:rPr>
  </w:style>
  <w:style w:type="paragraph" w:styleId="TOC1">
    <w:name w:val="toc 1"/>
    <w:basedOn w:val="TOCBase"/>
    <w:next w:val="Normal"/>
    <w:rsid w:val="003B4CC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B4CC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B4CCC"/>
    <w:rPr>
      <w:rFonts w:ascii="Times New Roman" w:eastAsia="Times New Roman" w:hAnsi="Times New Roman" w:cs="Times New Roman"/>
      <w:sz w:val="16"/>
      <w:lang w:eastAsia="en-US"/>
    </w:rPr>
  </w:style>
  <w:style w:type="paragraph" w:styleId="Title">
    <w:name w:val="Title"/>
    <w:basedOn w:val="HeadingBase"/>
    <w:link w:val="TitleChar"/>
    <w:qFormat/>
    <w:rsid w:val="003B4CCC"/>
    <w:pPr>
      <w:spacing w:before="5040"/>
      <w:jc w:val="center"/>
    </w:pPr>
    <w:rPr>
      <w:sz w:val="48"/>
      <w:szCs w:val="72"/>
      <w:lang w:val="en-US"/>
    </w:rPr>
  </w:style>
  <w:style w:type="character" w:customStyle="1" w:styleId="TitleChar">
    <w:name w:val="Title Char"/>
    <w:basedOn w:val="DefaultParagraphFont"/>
    <w:link w:val="Title"/>
    <w:rsid w:val="003B4CC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B4CCC"/>
    <w:pPr>
      <w:tabs>
        <w:tab w:val="left" w:pos="3600"/>
        <w:tab w:val="left" w:pos="3958"/>
      </w:tabs>
    </w:pPr>
  </w:style>
  <w:style w:type="paragraph" w:styleId="List">
    <w:name w:val="List"/>
    <w:basedOn w:val="BodyText"/>
    <w:next w:val="BodyText"/>
    <w:rsid w:val="003B4CCC"/>
    <w:pPr>
      <w:tabs>
        <w:tab w:val="left" w:pos="340"/>
      </w:tabs>
      <w:spacing w:before="60" w:after="60"/>
      <w:ind w:left="340" w:hanging="340"/>
    </w:pPr>
  </w:style>
  <w:style w:type="paragraph" w:customStyle="1" w:styleId="Note">
    <w:name w:val="Note"/>
    <w:basedOn w:val="BodyText"/>
    <w:rsid w:val="003B4CC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B4CCC"/>
    <w:rPr>
      <w:b/>
      <w:spacing w:val="0"/>
    </w:rPr>
  </w:style>
  <w:style w:type="paragraph" w:customStyle="1" w:styleId="SuperTitle">
    <w:name w:val="SuperTitle"/>
    <w:basedOn w:val="Title"/>
    <w:rsid w:val="003B4CCC"/>
    <w:pPr>
      <w:framePr w:wrap="auto" w:hAnchor="text" w:y="6049"/>
    </w:pPr>
    <w:rPr>
      <w:color w:val="000000"/>
      <w:sz w:val="40"/>
    </w:rPr>
  </w:style>
  <w:style w:type="paragraph" w:customStyle="1" w:styleId="TOCTitle">
    <w:name w:val="TOCTitle"/>
    <w:basedOn w:val="Heading1"/>
    <w:rsid w:val="003B4CCC"/>
    <w:pPr>
      <w:spacing w:after="240"/>
      <w:jc w:val="center"/>
      <w:outlineLvl w:val="9"/>
    </w:pPr>
    <w:rPr>
      <w:caps/>
    </w:rPr>
  </w:style>
  <w:style w:type="paragraph" w:customStyle="1" w:styleId="Version">
    <w:name w:val="Version"/>
    <w:rsid w:val="003B4CC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B4CCC"/>
    <w:pPr>
      <w:keepNext w:val="0"/>
      <w:tabs>
        <w:tab w:val="right" w:pos="4176"/>
      </w:tabs>
      <w:ind w:left="198" w:hanging="198"/>
    </w:pPr>
    <w:rPr>
      <w:rFonts w:ascii="Garamond" w:hAnsi="Garamond"/>
    </w:rPr>
  </w:style>
  <w:style w:type="paragraph" w:styleId="IndexHeading">
    <w:name w:val="index heading"/>
    <w:basedOn w:val="Normal"/>
    <w:next w:val="Index1"/>
    <w:semiHidden/>
    <w:rsid w:val="003B4CCC"/>
    <w:pPr>
      <w:spacing w:before="120" w:after="120"/>
    </w:pPr>
    <w:rPr>
      <w:rFonts w:ascii="Arial" w:hAnsi="Arial"/>
      <w:b/>
      <w:color w:val="918585"/>
      <w:sz w:val="24"/>
    </w:rPr>
  </w:style>
  <w:style w:type="paragraph" w:styleId="Header">
    <w:name w:val="header"/>
    <w:basedOn w:val="Normal"/>
    <w:link w:val="HeaderChar"/>
    <w:rsid w:val="003B4CC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B4CCC"/>
    <w:rPr>
      <w:rFonts w:ascii="Times New Roman" w:eastAsia="Times New Roman" w:hAnsi="Times New Roman" w:cs="Times New Roman"/>
      <w:sz w:val="16"/>
      <w:szCs w:val="20"/>
      <w:lang w:val="en-GB" w:eastAsia="en-US"/>
    </w:rPr>
  </w:style>
  <w:style w:type="paragraph" w:customStyle="1" w:styleId="Chapter">
    <w:name w:val="Chapter"/>
    <w:basedOn w:val="Normal"/>
    <w:rsid w:val="003B4CCC"/>
    <w:pPr>
      <w:spacing w:before="240"/>
    </w:pPr>
    <w:rPr>
      <w:rFonts w:ascii="Times New Roman" w:hAnsi="Times New Roman"/>
      <w:smallCaps/>
      <w:spacing w:val="80"/>
      <w:sz w:val="28"/>
    </w:rPr>
  </w:style>
  <w:style w:type="paragraph" w:customStyle="1" w:styleId="InChapter">
    <w:name w:val="InChapter"/>
    <w:basedOn w:val="Heading3"/>
    <w:rsid w:val="003B4CCC"/>
    <w:pPr>
      <w:spacing w:after="240"/>
      <w:outlineLvl w:val="9"/>
    </w:pPr>
    <w:rPr>
      <w:noProof/>
    </w:rPr>
  </w:style>
  <w:style w:type="paragraph" w:styleId="Index2">
    <w:name w:val="index 2"/>
    <w:basedOn w:val="Normal"/>
    <w:next w:val="Normal"/>
    <w:semiHidden/>
    <w:rsid w:val="003B4CCC"/>
    <w:pPr>
      <w:tabs>
        <w:tab w:val="right" w:pos="4176"/>
      </w:tabs>
      <w:ind w:left="568" w:hanging="284"/>
    </w:pPr>
    <w:rPr>
      <w:rFonts w:ascii="Garamond" w:hAnsi="Garamond"/>
    </w:rPr>
  </w:style>
  <w:style w:type="paragraph" w:customStyle="1" w:styleId="Byline">
    <w:name w:val="Byline"/>
    <w:rsid w:val="003B4CC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B4CCC"/>
    <w:pPr>
      <w:tabs>
        <w:tab w:val="clear" w:pos="3600"/>
        <w:tab w:val="clear" w:pos="3958"/>
      </w:tabs>
      <w:jc w:val="right"/>
    </w:pPr>
  </w:style>
  <w:style w:type="character" w:styleId="Emphasis">
    <w:name w:val="Emphasis"/>
    <w:basedOn w:val="DefaultParagraphFont"/>
    <w:qFormat/>
    <w:rsid w:val="003B4CCC"/>
    <w:rPr>
      <w:i/>
    </w:rPr>
  </w:style>
  <w:style w:type="paragraph" w:styleId="Caption">
    <w:name w:val="caption"/>
    <w:basedOn w:val="BodyText"/>
    <w:next w:val="Normal"/>
    <w:qFormat/>
    <w:rsid w:val="003B4CCC"/>
    <w:pPr>
      <w:framePr w:w="2268" w:hSpace="181" w:vSpace="181" w:wrap="around" w:vAnchor="text" w:hAnchor="page" w:x="1135" w:y="285" w:anchorLock="1"/>
    </w:pPr>
    <w:rPr>
      <w:i/>
    </w:rPr>
  </w:style>
  <w:style w:type="paragraph" w:customStyle="1" w:styleId="MiniTOCTitle">
    <w:name w:val="MiniTOCTitle"/>
    <w:basedOn w:val="Heading4"/>
    <w:rsid w:val="003B4CCC"/>
    <w:pPr>
      <w:spacing w:before="240"/>
      <w:outlineLvl w:val="9"/>
    </w:pPr>
    <w:rPr>
      <w:noProof/>
      <w:sz w:val="24"/>
    </w:rPr>
  </w:style>
  <w:style w:type="paragraph" w:customStyle="1" w:styleId="MiniTOCItem">
    <w:name w:val="MiniTOCItem"/>
    <w:basedOn w:val="ListBullet"/>
    <w:rsid w:val="003B4CCC"/>
    <w:pPr>
      <w:numPr>
        <w:numId w:val="0"/>
      </w:numPr>
      <w:tabs>
        <w:tab w:val="right" w:leader="dot" w:pos="6521"/>
      </w:tabs>
      <w:spacing w:before="0" w:after="0"/>
    </w:pPr>
  </w:style>
  <w:style w:type="paragraph" w:customStyle="1" w:styleId="TOFTitle">
    <w:name w:val="TOFTitle"/>
    <w:basedOn w:val="TOCTitle"/>
    <w:rsid w:val="003B4CCC"/>
  </w:style>
  <w:style w:type="paragraph" w:styleId="TableofFigures">
    <w:name w:val="table of figures"/>
    <w:basedOn w:val="Normal"/>
    <w:next w:val="Normal"/>
    <w:semiHidden/>
    <w:rsid w:val="003B4CCC"/>
    <w:pPr>
      <w:tabs>
        <w:tab w:val="right" w:leader="dot" w:pos="9072"/>
      </w:tabs>
      <w:ind w:left="970" w:hanging="403"/>
    </w:pPr>
    <w:rPr>
      <w:rFonts w:ascii="Times New Roman" w:hAnsi="Times New Roman"/>
      <w:b/>
    </w:rPr>
  </w:style>
  <w:style w:type="paragraph" w:styleId="ListNumber">
    <w:name w:val="List Number"/>
    <w:basedOn w:val="List"/>
    <w:rsid w:val="003B4CCC"/>
    <w:pPr>
      <w:numPr>
        <w:numId w:val="15"/>
      </w:numPr>
      <w:tabs>
        <w:tab w:val="clear" w:pos="340"/>
      </w:tabs>
    </w:pPr>
  </w:style>
  <w:style w:type="character" w:customStyle="1" w:styleId="WingdingSymbols">
    <w:name w:val="Wingding Symbols"/>
    <w:rsid w:val="003B4CCC"/>
    <w:rPr>
      <w:rFonts w:ascii="Wingdings" w:hAnsi="Wingdings"/>
    </w:rPr>
  </w:style>
  <w:style w:type="paragraph" w:customStyle="1" w:styleId="TableHeading">
    <w:name w:val="Table Heading"/>
    <w:basedOn w:val="HeadingBase"/>
    <w:rsid w:val="003B4CCC"/>
    <w:pPr>
      <w:keepLines/>
      <w:pBdr>
        <w:bottom w:val="single" w:sz="6" w:space="1" w:color="918585"/>
      </w:pBdr>
      <w:spacing w:before="240"/>
    </w:pPr>
  </w:style>
  <w:style w:type="character" w:customStyle="1" w:styleId="HotSpot">
    <w:name w:val="HotSpot"/>
    <w:rsid w:val="003B4CCC"/>
    <w:rPr>
      <w:color w:val="0033CC"/>
      <w:u w:val="none"/>
    </w:rPr>
  </w:style>
  <w:style w:type="paragraph" w:customStyle="1" w:styleId="BodyTextRight">
    <w:name w:val="Body Text Right"/>
    <w:basedOn w:val="BodyText"/>
    <w:rsid w:val="003B4CCC"/>
    <w:pPr>
      <w:spacing w:before="0" w:after="0"/>
      <w:jc w:val="right"/>
    </w:pPr>
  </w:style>
  <w:style w:type="paragraph" w:styleId="Index3">
    <w:name w:val="index 3"/>
    <w:basedOn w:val="ListNumber2"/>
    <w:next w:val="Normal"/>
    <w:semiHidden/>
    <w:rsid w:val="003B4CCC"/>
    <w:pPr>
      <w:numPr>
        <w:numId w:val="0"/>
      </w:numPr>
      <w:tabs>
        <w:tab w:val="right" w:leader="dot" w:pos="4176"/>
      </w:tabs>
    </w:pPr>
  </w:style>
  <w:style w:type="paragraph" w:styleId="ListNumber2">
    <w:name w:val="List Number 2"/>
    <w:basedOn w:val="List2"/>
    <w:rsid w:val="003B4CCC"/>
    <w:pPr>
      <w:numPr>
        <w:numId w:val="10"/>
      </w:numPr>
      <w:tabs>
        <w:tab w:val="clear" w:pos="1060"/>
      </w:tabs>
    </w:pPr>
  </w:style>
  <w:style w:type="paragraph" w:customStyle="1" w:styleId="MarginNote">
    <w:name w:val="Margin Note"/>
    <w:basedOn w:val="BodyText"/>
    <w:rsid w:val="003B4CC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B4CC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B4CC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B4CCC"/>
    <w:rPr>
      <w:sz w:val="32"/>
    </w:rPr>
  </w:style>
  <w:style w:type="paragraph" w:customStyle="1" w:styleId="HeadingProcedure">
    <w:name w:val="Heading Procedure"/>
    <w:basedOn w:val="HeadingBase"/>
    <w:next w:val="Normal"/>
    <w:rsid w:val="003B4CCC"/>
    <w:pPr>
      <w:tabs>
        <w:tab w:val="left" w:pos="0"/>
      </w:tabs>
      <w:spacing w:before="120" w:after="60"/>
    </w:pPr>
    <w:rPr>
      <w:i/>
      <w:color w:val="918585"/>
      <w:sz w:val="22"/>
    </w:rPr>
  </w:style>
  <w:style w:type="paragraph" w:customStyle="1" w:styleId="TableBodyText">
    <w:name w:val="Table Body Text"/>
    <w:basedOn w:val="BodyText"/>
    <w:rsid w:val="003B4CCC"/>
    <w:pPr>
      <w:spacing w:before="60" w:after="60"/>
    </w:pPr>
  </w:style>
  <w:style w:type="paragraph" w:styleId="ListContinue">
    <w:name w:val="List Continue"/>
    <w:basedOn w:val="List"/>
    <w:rsid w:val="003B4CCC"/>
    <w:pPr>
      <w:ind w:firstLine="0"/>
    </w:pPr>
  </w:style>
  <w:style w:type="paragraph" w:customStyle="1" w:styleId="ListNote">
    <w:name w:val="List Note"/>
    <w:basedOn w:val="List"/>
    <w:rsid w:val="003B4CCC"/>
    <w:pPr>
      <w:pBdr>
        <w:top w:val="single" w:sz="6" w:space="2" w:color="918585"/>
        <w:bottom w:val="single" w:sz="6" w:space="2" w:color="918585"/>
      </w:pBdr>
      <w:tabs>
        <w:tab w:val="left" w:pos="1021"/>
      </w:tabs>
      <w:ind w:firstLine="0"/>
    </w:pPr>
  </w:style>
  <w:style w:type="paragraph" w:customStyle="1" w:styleId="Warning">
    <w:name w:val="Warning"/>
    <w:basedOn w:val="BodyText"/>
    <w:rsid w:val="003B4CCC"/>
    <w:pPr>
      <w:shd w:val="clear" w:color="auto" w:fill="D9D9D9"/>
      <w:tabs>
        <w:tab w:val="left" w:pos="992"/>
      </w:tabs>
      <w:ind w:left="119" w:right="119"/>
    </w:pPr>
    <w:rPr>
      <w:sz w:val="20"/>
    </w:rPr>
  </w:style>
  <w:style w:type="paragraph" w:customStyle="1" w:styleId="MarginIcons">
    <w:name w:val="Margin Icons"/>
    <w:basedOn w:val="BodyText"/>
    <w:rsid w:val="003B4CC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B4CCC"/>
    <w:rPr>
      <w:rFonts w:ascii="Courier New" w:hAnsi="Courier New"/>
    </w:rPr>
  </w:style>
  <w:style w:type="paragraph" w:customStyle="1" w:styleId="NoteBullet">
    <w:name w:val="Note Bullet"/>
    <w:basedOn w:val="Note"/>
    <w:rsid w:val="003B4CCC"/>
    <w:pPr>
      <w:tabs>
        <w:tab w:val="clear" w:pos="680"/>
      </w:tabs>
      <w:spacing w:before="60" w:after="60"/>
    </w:pPr>
  </w:style>
  <w:style w:type="paragraph" w:customStyle="1" w:styleId="SubHeading2">
    <w:name w:val="SubHeading2"/>
    <w:basedOn w:val="HeadingBase"/>
    <w:rsid w:val="003B4CCC"/>
    <w:pPr>
      <w:spacing w:before="240" w:after="60"/>
    </w:pPr>
    <w:rPr>
      <w:sz w:val="20"/>
    </w:rPr>
  </w:style>
  <w:style w:type="paragraph" w:customStyle="1" w:styleId="SubHeading1">
    <w:name w:val="SubHeading1"/>
    <w:basedOn w:val="HeadingBase"/>
    <w:rsid w:val="003B4CCC"/>
    <w:pPr>
      <w:spacing w:before="240" w:after="60"/>
    </w:pPr>
    <w:rPr>
      <w:color w:val="918585"/>
      <w:sz w:val="22"/>
    </w:rPr>
  </w:style>
  <w:style w:type="paragraph" w:customStyle="1" w:styleId="SideHeading">
    <w:name w:val="Side Heading"/>
    <w:basedOn w:val="HeadingBase"/>
    <w:rsid w:val="003B4CC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B4CCC"/>
    <w:pPr>
      <w:tabs>
        <w:tab w:val="num" w:pos="360"/>
      </w:tabs>
    </w:pPr>
  </w:style>
  <w:style w:type="paragraph" w:styleId="PlainText">
    <w:name w:val="Plain Text"/>
    <w:basedOn w:val="Normal"/>
    <w:link w:val="PlainTextChar"/>
    <w:rsid w:val="003B4CCC"/>
    <w:rPr>
      <w:sz w:val="20"/>
    </w:rPr>
  </w:style>
  <w:style w:type="character" w:customStyle="1" w:styleId="PlainTextChar">
    <w:name w:val="Plain Text Char"/>
    <w:basedOn w:val="DefaultParagraphFont"/>
    <w:link w:val="PlainText"/>
    <w:rsid w:val="003B4CCC"/>
    <w:rPr>
      <w:rFonts w:ascii="Courier New" w:eastAsia="Times New Roman" w:hAnsi="Courier New" w:cs="Times New Roman"/>
      <w:sz w:val="20"/>
      <w:szCs w:val="20"/>
      <w:lang w:eastAsia="en-US"/>
    </w:rPr>
  </w:style>
  <w:style w:type="character" w:customStyle="1" w:styleId="MenuOption">
    <w:name w:val="Menu Option"/>
    <w:basedOn w:val="DefaultParagraphFont"/>
    <w:rsid w:val="003B4CCC"/>
    <w:rPr>
      <w:b/>
      <w:smallCaps/>
    </w:rPr>
  </w:style>
  <w:style w:type="paragraph" w:customStyle="1" w:styleId="TableListNumber">
    <w:name w:val="Table List Number"/>
    <w:basedOn w:val="ListNumber"/>
    <w:rsid w:val="003B4CCC"/>
    <w:pPr>
      <w:numPr>
        <w:numId w:val="0"/>
      </w:numPr>
    </w:pPr>
  </w:style>
  <w:style w:type="paragraph" w:styleId="TOC4">
    <w:name w:val="toc 4"/>
    <w:basedOn w:val="TOCBase"/>
    <w:next w:val="Normal"/>
    <w:semiHidden/>
    <w:rsid w:val="003B4CCC"/>
    <w:pPr>
      <w:tabs>
        <w:tab w:val="right" w:leader="dot" w:pos="9071"/>
      </w:tabs>
      <w:ind w:left="1701"/>
    </w:pPr>
  </w:style>
  <w:style w:type="paragraph" w:customStyle="1" w:styleId="ListAlpha">
    <w:name w:val="List Alpha"/>
    <w:basedOn w:val="List"/>
    <w:rsid w:val="003B4CCC"/>
    <w:pPr>
      <w:numPr>
        <w:numId w:val="9"/>
      </w:numPr>
    </w:pPr>
  </w:style>
  <w:style w:type="paragraph" w:customStyle="1" w:styleId="ListAlpha2">
    <w:name w:val="List Alpha 2"/>
    <w:basedOn w:val="List2"/>
    <w:rsid w:val="003B4CCC"/>
    <w:pPr>
      <w:numPr>
        <w:numId w:val="8"/>
      </w:numPr>
    </w:pPr>
  </w:style>
  <w:style w:type="paragraph" w:styleId="List2">
    <w:name w:val="List 2"/>
    <w:basedOn w:val="BodyText"/>
    <w:rsid w:val="003B4CCC"/>
    <w:pPr>
      <w:tabs>
        <w:tab w:val="left" w:pos="680"/>
      </w:tabs>
      <w:spacing w:before="60" w:after="60"/>
      <w:ind w:left="680" w:hanging="340"/>
    </w:pPr>
  </w:style>
  <w:style w:type="paragraph" w:styleId="List3">
    <w:name w:val="List 3"/>
    <w:basedOn w:val="BodyText"/>
    <w:rsid w:val="003B4CCC"/>
    <w:pPr>
      <w:tabs>
        <w:tab w:val="left" w:pos="1021"/>
      </w:tabs>
      <w:spacing w:before="60" w:after="60"/>
      <w:ind w:left="1020" w:hanging="340"/>
    </w:pPr>
  </w:style>
  <w:style w:type="paragraph" w:styleId="List4">
    <w:name w:val="List 4"/>
    <w:basedOn w:val="BodyText"/>
    <w:rsid w:val="003B4CCC"/>
    <w:pPr>
      <w:tabs>
        <w:tab w:val="left" w:pos="1361"/>
      </w:tabs>
      <w:spacing w:before="60" w:after="60"/>
      <w:ind w:left="1361" w:hanging="340"/>
    </w:pPr>
  </w:style>
  <w:style w:type="paragraph" w:styleId="List5">
    <w:name w:val="List 5"/>
    <w:basedOn w:val="BodyText"/>
    <w:rsid w:val="003B4CCC"/>
    <w:pPr>
      <w:tabs>
        <w:tab w:val="left" w:pos="1701"/>
      </w:tabs>
      <w:spacing w:before="60" w:after="60"/>
      <w:ind w:left="1701" w:hanging="340"/>
    </w:pPr>
  </w:style>
  <w:style w:type="paragraph" w:styleId="ListBullet3">
    <w:name w:val="List Bullet 3"/>
    <w:basedOn w:val="List3"/>
    <w:rsid w:val="003B4CCC"/>
    <w:pPr>
      <w:numPr>
        <w:numId w:val="14"/>
      </w:numPr>
      <w:tabs>
        <w:tab w:val="clear" w:pos="1021"/>
      </w:tabs>
      <w:ind w:left="1037" w:hanging="357"/>
    </w:pPr>
  </w:style>
  <w:style w:type="paragraph" w:styleId="ListBullet4">
    <w:name w:val="List Bullet 4"/>
    <w:basedOn w:val="List4"/>
    <w:rsid w:val="003B4CCC"/>
    <w:pPr>
      <w:numPr>
        <w:numId w:val="3"/>
      </w:numPr>
      <w:tabs>
        <w:tab w:val="clear" w:pos="1361"/>
      </w:tabs>
    </w:pPr>
  </w:style>
  <w:style w:type="paragraph" w:styleId="ListBullet5">
    <w:name w:val="List Bullet 5"/>
    <w:basedOn w:val="List5"/>
    <w:rsid w:val="003B4CCC"/>
    <w:pPr>
      <w:numPr>
        <w:numId w:val="4"/>
      </w:numPr>
    </w:pPr>
  </w:style>
  <w:style w:type="paragraph" w:styleId="ListContinue2">
    <w:name w:val="List Continue 2"/>
    <w:basedOn w:val="List2"/>
    <w:rsid w:val="003B4CCC"/>
    <w:pPr>
      <w:ind w:firstLine="0"/>
    </w:pPr>
  </w:style>
  <w:style w:type="paragraph" w:styleId="ListContinue3">
    <w:name w:val="List Continue 3"/>
    <w:basedOn w:val="List3"/>
    <w:rsid w:val="003B4CCC"/>
    <w:pPr>
      <w:ind w:left="1021" w:firstLine="0"/>
    </w:pPr>
  </w:style>
  <w:style w:type="paragraph" w:styleId="ListContinue4">
    <w:name w:val="List Continue 4"/>
    <w:basedOn w:val="List4"/>
    <w:rsid w:val="003B4CCC"/>
    <w:pPr>
      <w:ind w:firstLine="0"/>
    </w:pPr>
  </w:style>
  <w:style w:type="paragraph" w:styleId="ListContinue5">
    <w:name w:val="List Continue 5"/>
    <w:basedOn w:val="List5"/>
    <w:rsid w:val="003B4CCC"/>
    <w:pPr>
      <w:ind w:firstLine="0"/>
    </w:pPr>
  </w:style>
  <w:style w:type="paragraph" w:styleId="ListNumber3">
    <w:name w:val="List Number 3"/>
    <w:basedOn w:val="List3"/>
    <w:rsid w:val="003B4CCC"/>
    <w:pPr>
      <w:numPr>
        <w:numId w:val="5"/>
      </w:numPr>
    </w:pPr>
  </w:style>
  <w:style w:type="paragraph" w:styleId="ListNumber4">
    <w:name w:val="List Number 4"/>
    <w:basedOn w:val="List4"/>
    <w:rsid w:val="003B4CCC"/>
    <w:pPr>
      <w:numPr>
        <w:numId w:val="6"/>
      </w:numPr>
    </w:pPr>
  </w:style>
  <w:style w:type="paragraph" w:styleId="ListNumber5">
    <w:name w:val="List Number 5"/>
    <w:basedOn w:val="List5"/>
    <w:rsid w:val="003B4CCC"/>
    <w:pPr>
      <w:numPr>
        <w:numId w:val="7"/>
      </w:numPr>
    </w:pPr>
  </w:style>
  <w:style w:type="paragraph" w:styleId="BlockText">
    <w:name w:val="Block Text"/>
    <w:basedOn w:val="Normal"/>
    <w:rsid w:val="003B4CCC"/>
    <w:pPr>
      <w:spacing w:after="120"/>
      <w:ind w:left="1440" w:right="1440"/>
    </w:pPr>
  </w:style>
  <w:style w:type="character" w:customStyle="1" w:styleId="Subscript">
    <w:name w:val="Subscript"/>
    <w:basedOn w:val="DefaultParagraphFont"/>
    <w:rsid w:val="003B4CCC"/>
    <w:rPr>
      <w:sz w:val="16"/>
      <w:vertAlign w:val="subscript"/>
    </w:rPr>
  </w:style>
  <w:style w:type="character" w:customStyle="1" w:styleId="Superscript">
    <w:name w:val="Superscript"/>
    <w:basedOn w:val="DefaultParagraphFont"/>
    <w:rsid w:val="003B4CCC"/>
    <w:rPr>
      <w:sz w:val="16"/>
      <w:vertAlign w:val="superscript"/>
    </w:rPr>
  </w:style>
  <w:style w:type="character" w:customStyle="1" w:styleId="Symbols">
    <w:name w:val="Symbols"/>
    <w:basedOn w:val="DefaultParagraphFont"/>
    <w:rsid w:val="003B4CCC"/>
    <w:rPr>
      <w:rFonts w:ascii="Symbol" w:hAnsi="Symbol"/>
    </w:rPr>
  </w:style>
  <w:style w:type="character" w:customStyle="1" w:styleId="MenuOptions">
    <w:name w:val="Menu Options"/>
    <w:basedOn w:val="DefaultParagraphFont"/>
    <w:rsid w:val="003B4CCC"/>
    <w:rPr>
      <w:rFonts w:ascii="Arial Narrow" w:hAnsi="Arial Narrow"/>
      <w:smallCaps/>
    </w:rPr>
  </w:style>
  <w:style w:type="character" w:customStyle="1" w:styleId="Buttons">
    <w:name w:val="Buttons"/>
    <w:basedOn w:val="DefaultParagraphFont"/>
    <w:rsid w:val="003B4CCC"/>
    <w:rPr>
      <w:b/>
    </w:rPr>
  </w:style>
  <w:style w:type="character" w:customStyle="1" w:styleId="Underlined">
    <w:name w:val="Underlined"/>
    <w:basedOn w:val="DefaultParagraphFont"/>
    <w:rsid w:val="003B4CCC"/>
    <w:rPr>
      <w:u w:val="single"/>
    </w:rPr>
  </w:style>
  <w:style w:type="paragraph" w:customStyle="1" w:styleId="TableBodyTextRight">
    <w:name w:val="Table Body Text Right"/>
    <w:basedOn w:val="TableBodyText"/>
    <w:rsid w:val="003B4CCC"/>
    <w:pPr>
      <w:widowControl w:val="0"/>
      <w:autoSpaceDE w:val="0"/>
      <w:autoSpaceDN w:val="0"/>
      <w:adjustRightInd w:val="0"/>
      <w:jc w:val="right"/>
    </w:pPr>
    <w:rPr>
      <w:rFonts w:cs="Arial"/>
      <w:szCs w:val="18"/>
    </w:rPr>
  </w:style>
  <w:style w:type="paragraph" w:customStyle="1" w:styleId="CopyrightText">
    <w:name w:val="Copyright Text"/>
    <w:basedOn w:val="BodyText"/>
    <w:rsid w:val="003B4CCC"/>
    <w:rPr>
      <w:sz w:val="18"/>
    </w:rPr>
  </w:style>
  <w:style w:type="paragraph" w:customStyle="1" w:styleId="BodySmallRight">
    <w:name w:val="Body Small Right"/>
    <w:basedOn w:val="BodyTextRight"/>
    <w:rsid w:val="003B4CCC"/>
    <w:rPr>
      <w:sz w:val="18"/>
      <w:szCs w:val="18"/>
    </w:rPr>
  </w:style>
  <w:style w:type="paragraph" w:customStyle="1" w:styleId="MarginEdition">
    <w:name w:val="Margin Edition"/>
    <w:basedOn w:val="MarginNote"/>
    <w:rsid w:val="003B4CCC"/>
    <w:pPr>
      <w:spacing w:before="0" w:after="0"/>
    </w:pPr>
    <w:rPr>
      <w:rFonts w:ascii="Times New Roman" w:hAnsi="Times New Roman"/>
      <w:color w:val="999999"/>
    </w:rPr>
  </w:style>
  <w:style w:type="paragraph" w:customStyle="1" w:styleId="Spacer">
    <w:name w:val="Spacer"/>
    <w:basedOn w:val="Normal"/>
    <w:rsid w:val="003B4CCC"/>
    <w:rPr>
      <w:sz w:val="2"/>
      <w:szCs w:val="2"/>
    </w:rPr>
  </w:style>
  <w:style w:type="character" w:customStyle="1" w:styleId="Small">
    <w:name w:val="Small"/>
    <w:basedOn w:val="DefaultParagraphFont"/>
    <w:rsid w:val="003B4CCC"/>
    <w:rPr>
      <w:sz w:val="16"/>
    </w:rPr>
  </w:style>
  <w:style w:type="paragraph" w:customStyle="1" w:styleId="WideTable">
    <w:name w:val="Wide Table"/>
    <w:basedOn w:val="Normal"/>
    <w:rsid w:val="003B4CCC"/>
    <w:pPr>
      <w:ind w:left="-1418"/>
    </w:pPr>
    <w:rPr>
      <w:sz w:val="2"/>
      <w:szCs w:val="2"/>
    </w:rPr>
  </w:style>
  <w:style w:type="character" w:styleId="PageNumber">
    <w:name w:val="page number"/>
    <w:basedOn w:val="DefaultParagraphFont"/>
    <w:rsid w:val="003B4CCC"/>
  </w:style>
  <w:style w:type="paragraph" w:styleId="Quote">
    <w:name w:val="Quote"/>
    <w:basedOn w:val="Heading1"/>
    <w:link w:val="QuoteChar"/>
    <w:qFormat/>
    <w:rsid w:val="003B4CCC"/>
    <w:rPr>
      <w:b w:val="0"/>
      <w:sz w:val="72"/>
      <w:szCs w:val="72"/>
      <w:lang w:val="en-NZ"/>
    </w:rPr>
  </w:style>
  <w:style w:type="character" w:customStyle="1" w:styleId="QuoteChar">
    <w:name w:val="Quote Char"/>
    <w:basedOn w:val="DefaultParagraphFont"/>
    <w:link w:val="Quote"/>
    <w:rsid w:val="003B4CC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B4CCC"/>
    <w:pPr>
      <w:pageBreakBefore/>
    </w:pPr>
  </w:style>
  <w:style w:type="paragraph" w:customStyle="1" w:styleId="Border">
    <w:name w:val="Border"/>
    <w:basedOn w:val="Normal"/>
    <w:qFormat/>
    <w:rsid w:val="003B4CC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B4CCC"/>
    <w:rPr>
      <w:b/>
      <w:bCs/>
      <w:i/>
      <w:iCs/>
      <w:color w:val="auto"/>
    </w:rPr>
  </w:style>
  <w:style w:type="paragraph" w:styleId="IntenseQuote">
    <w:name w:val="Intense Quote"/>
    <w:basedOn w:val="Normal"/>
    <w:next w:val="Normal"/>
    <w:link w:val="IntenseQuoteChar"/>
    <w:uiPriority w:val="30"/>
    <w:qFormat/>
    <w:rsid w:val="003B4CC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B4CC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B4CCC"/>
    <w:rPr>
      <w:smallCaps/>
      <w:color w:val="auto"/>
      <w:u w:val="single"/>
    </w:rPr>
  </w:style>
  <w:style w:type="character" w:styleId="IntenseReference">
    <w:name w:val="Intense Reference"/>
    <w:basedOn w:val="DefaultParagraphFont"/>
    <w:uiPriority w:val="32"/>
    <w:qFormat/>
    <w:rsid w:val="003B4CCC"/>
    <w:rPr>
      <w:b/>
      <w:bCs/>
      <w:smallCaps/>
      <w:color w:val="auto"/>
      <w:spacing w:val="5"/>
      <w:u w:val="single"/>
    </w:rPr>
  </w:style>
  <w:style w:type="paragraph" w:customStyle="1" w:styleId="2ColumnHeading">
    <w:name w:val="2Column Heading"/>
    <w:basedOn w:val="BodyText"/>
    <w:qFormat/>
    <w:rsid w:val="003B4CCC"/>
    <w:pPr>
      <w:spacing w:after="60"/>
      <w:ind w:left="-2268"/>
    </w:pPr>
    <w:rPr>
      <w:b/>
    </w:rPr>
  </w:style>
  <w:style w:type="paragraph" w:customStyle="1" w:styleId="Heading1TOC">
    <w:name w:val="Heading1 TOC"/>
    <w:basedOn w:val="Normal"/>
    <w:qFormat/>
    <w:rsid w:val="003B4CCC"/>
    <w:pPr>
      <w:spacing w:before="240" w:after="120"/>
    </w:pPr>
    <w:rPr>
      <w:rFonts w:ascii="Times New Roman" w:hAnsi="Times New Roman"/>
      <w:b/>
      <w:sz w:val="32"/>
    </w:rPr>
  </w:style>
  <w:style w:type="paragraph" w:customStyle="1" w:styleId="Heading2TOC">
    <w:name w:val="Heading2 TOC"/>
    <w:basedOn w:val="Normal"/>
    <w:qFormat/>
    <w:rsid w:val="003B4CCC"/>
    <w:pPr>
      <w:spacing w:before="240" w:after="60"/>
    </w:pPr>
    <w:rPr>
      <w:rFonts w:ascii="Times New Roman" w:hAnsi="Times New Roman"/>
      <w:b/>
      <w:sz w:val="28"/>
    </w:rPr>
  </w:style>
  <w:style w:type="character" w:customStyle="1" w:styleId="Underline">
    <w:name w:val="Underline"/>
    <w:basedOn w:val="DefaultParagraphFont"/>
    <w:qFormat/>
    <w:rsid w:val="003B4CCC"/>
    <w:rPr>
      <w:u w:val="single"/>
    </w:rPr>
  </w:style>
  <w:style w:type="character" w:customStyle="1" w:styleId="BoldandItalics">
    <w:name w:val="Bold and Italics"/>
    <w:qFormat/>
    <w:rsid w:val="003B4CCC"/>
    <w:rPr>
      <w:b/>
      <w:i/>
      <w:u w:val="none"/>
    </w:rPr>
  </w:style>
  <w:style w:type="paragraph" w:styleId="BalloonText">
    <w:name w:val="Balloon Text"/>
    <w:basedOn w:val="Normal"/>
    <w:link w:val="BalloonTextChar"/>
    <w:rsid w:val="003B4CCC"/>
    <w:rPr>
      <w:rFonts w:ascii="Tahoma" w:hAnsi="Tahoma" w:cs="Tahoma"/>
      <w:sz w:val="16"/>
      <w:szCs w:val="16"/>
    </w:rPr>
  </w:style>
  <w:style w:type="character" w:customStyle="1" w:styleId="BalloonTextChar">
    <w:name w:val="Balloon Text Char"/>
    <w:basedOn w:val="DefaultParagraphFont"/>
    <w:link w:val="BalloonText"/>
    <w:rsid w:val="003B4CC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B4CC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B4CC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B4CCC"/>
    <w:rPr>
      <w:b/>
      <w:color w:val="660033"/>
      <w:spacing w:val="0"/>
    </w:rPr>
  </w:style>
  <w:style w:type="paragraph" w:customStyle="1" w:styleId="Nameditemlist">
    <w:name w:val="Named item list"/>
    <w:basedOn w:val="BodyText"/>
    <w:qFormat/>
    <w:rsid w:val="003B4CCC"/>
    <w:pPr>
      <w:tabs>
        <w:tab w:val="left" w:pos="2835"/>
      </w:tabs>
      <w:ind w:left="2835" w:hanging="2835"/>
    </w:pPr>
  </w:style>
  <w:style w:type="paragraph" w:customStyle="1" w:styleId="BodyTextnopadding">
    <w:name w:val="Body Text no padding"/>
    <w:basedOn w:val="BodyText"/>
    <w:qFormat/>
    <w:rsid w:val="003B4CCC"/>
    <w:pPr>
      <w:spacing w:before="0" w:after="0"/>
    </w:pPr>
  </w:style>
  <w:style w:type="paragraph" w:customStyle="1" w:styleId="BodyTextBold">
    <w:name w:val="Body Text Bold"/>
    <w:basedOn w:val="BodyText"/>
    <w:qFormat/>
    <w:rsid w:val="003B4CCC"/>
    <w:rPr>
      <w:b/>
    </w:rPr>
  </w:style>
  <w:style w:type="character" w:styleId="Hyperlink">
    <w:name w:val="Hyperlink"/>
    <w:basedOn w:val="DefaultParagraphFont"/>
    <w:uiPriority w:val="99"/>
    <w:unhideWhenUsed/>
    <w:rsid w:val="001454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524</Words>
  <Characters>3380</Characters>
  <Application>Microsoft Office Word</Application>
  <DocSecurity>0</DocSecurity>
  <Lines>78</Lines>
  <Paragraphs>54</Paragraphs>
  <ScaleCrop>false</ScaleCrop>
  <Company>Author-it Software Corporation Ltd.</Company>
  <LinksUpToDate>false</LinksUpToDate>
  <CharactersWithSpaces>3850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CSCDOG013 Train dog handler teams</dc:title>
  <dc:subject>Approved</dc:subject>
  <dc:creator>Australian Industry Standards</dc:creator>
  <cp:keywords>Release: 1</cp:keywords>
  <dc:description>Review Date: 12 April 2008</dc:description>
  <cp:lastModifiedBy>HSD_TPCMSd.prod</cp:lastModifiedBy>
  <cp:revision>3</cp:revision>
  <dcterms:created xsi:type="dcterms:W3CDTF">2022-12-05T05:04:00Z</dcterms:created>
  <dcterms:modified xsi:type="dcterms:W3CDTF">2022-12-05T05:04:00Z</dcterms:modified>
</cp:coreProperties>
</file>