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B70" w:rsidP="00EA7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CSCDOG012 Prepare stimulus aids for use with dogs</w:t>
      </w:r>
      <w:r>
        <w:fldChar w:fldCharType="end"/>
      </w:r>
    </w:p>
    <w:p w:rsidR="00EA7B70" w:rsidP="00EA7B70">
      <w:pPr>
        <w:pStyle w:val="Version"/>
        <w:sectPr w:rsidSect="00572E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E68" w:rsidP="00572E68">
      <w:pPr>
        <w:pStyle w:val="SuperHeading"/>
      </w:pPr>
      <w:r w:rsidRPr="00572E68">
        <w:t>CSCDOG012 Prepare stimulus aids for use with dogs</w:t>
      </w:r>
    </w:p>
    <w:p w:rsidR="00000000" w:rsidRPr="00572E68" w:rsidP="00572E68">
      <w:pPr>
        <w:pStyle w:val="Heading1"/>
      </w:pPr>
      <w:bookmarkStart w:id="1" w:name="O_1131332"/>
      <w:bookmarkEnd w:id="1"/>
      <w:r w:rsidRPr="00572E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t>Release 1. This is the first release of this unit of competency in the CSC Correctional Services Training Package Release 3.0</w:t>
            </w:r>
          </w:p>
        </w:tc>
      </w:tr>
    </w:tbl>
    <w:p w:rsidR="00000000" w:rsidRPr="00572E68" w:rsidP="00572E68">
      <w:pPr>
        <w:pStyle w:val="NoPaddingFontSize1"/>
      </w:pPr>
    </w:p>
    <w:p w:rsidR="00000000" w:rsidRPr="00572E68" w:rsidP="00572E68">
      <w:pPr>
        <w:pStyle w:val="AllowPageBreak"/>
      </w:pPr>
    </w:p>
    <w:p w:rsidR="00000000" w:rsidRPr="00572E68" w:rsidP="00572E68">
      <w:pPr>
        <w:pStyle w:val="Heading1"/>
      </w:pPr>
      <w:bookmarkStart w:id="2" w:name="O_1131333"/>
      <w:bookmarkEnd w:id="2"/>
      <w:r w:rsidRPr="00572E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t>This unit involves the skills and knowledge required to prepare sti</w:t>
            </w:r>
            <w:r w:rsidRPr="00572E68">
              <w:t>mulus aids for use with dogs.</w:t>
            </w:r>
          </w:p>
          <w:p w:rsidR="00000000" w:rsidRPr="00572E68" w:rsidP="00572E68">
            <w:pPr>
              <w:pStyle w:val="BodyText"/>
            </w:pPr>
            <w:r w:rsidRPr="00572E68">
              <w:t>It includes the skills required for preventing cross-contamination of stimulus aid materials and reporting on use of stimulus aids.</w:t>
            </w:r>
          </w:p>
          <w:p w:rsidR="00000000" w:rsidRPr="00572E68" w:rsidP="00572E68">
            <w:pPr>
              <w:pStyle w:val="BodyText"/>
            </w:pPr>
            <w:r w:rsidRPr="00572E68">
              <w:t>This unit applies to those responsible for preparing dog training aids. A person undertaking t</w:t>
            </w:r>
            <w:r w:rsidRPr="00572E68">
              <w:t>his unit would usually work autonomously using support from mostly familiar resources. The role requires complex task organisation and analytical skills to prepare stimulus aids for use with dogs.</w:t>
            </w:r>
          </w:p>
          <w:p w:rsidR="00000000" w:rsidRPr="00572E68" w:rsidP="00572E68">
            <w:pPr>
              <w:pStyle w:val="BodyText"/>
            </w:pPr>
            <w:r w:rsidRPr="00572E68">
              <w:t>The skills and knowledge described in this unit must be app</w:t>
            </w:r>
            <w:r w:rsidRPr="00572E68">
              <w:t>lied within the legislative, regulatory and policy environment in which they are carried out. Organisational policies, procedures and guidelines must be consulted and adhered to.</w:t>
            </w:r>
          </w:p>
          <w:p w:rsidR="00000000" w:rsidRPr="00572E68" w:rsidP="00572E68">
            <w:pPr>
              <w:pStyle w:val="BodyText"/>
            </w:pPr>
            <w:r w:rsidRPr="00572E68">
              <w:t>Statutory/legislative requirements apply to this unit and may vary across sta</w:t>
            </w:r>
            <w:r w:rsidRPr="00572E68">
              <w:t>tes and territories. Users are required to check with the relevant jurisdiction for current requirements.</w:t>
            </w:r>
          </w:p>
        </w:tc>
      </w:tr>
    </w:tbl>
    <w:p w:rsidR="00000000" w:rsidRPr="00572E68" w:rsidP="00572E68">
      <w:pPr>
        <w:pStyle w:val="NoPaddingFontSize1"/>
      </w:pPr>
    </w:p>
    <w:p w:rsidR="00000000" w:rsidRPr="00572E68" w:rsidP="00572E68">
      <w:pPr>
        <w:pStyle w:val="AllowPageBreak"/>
      </w:pPr>
    </w:p>
    <w:p w:rsidR="00000000" w:rsidRPr="00572E68" w:rsidP="00572E68">
      <w:pPr>
        <w:pStyle w:val="Heading1"/>
      </w:pPr>
      <w:bookmarkStart w:id="3" w:name="O_1131334"/>
      <w:bookmarkEnd w:id="3"/>
      <w:r w:rsidRPr="00572E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t>Not applicable.</w:t>
            </w:r>
          </w:p>
        </w:tc>
      </w:tr>
    </w:tbl>
    <w:p w:rsidR="00000000" w:rsidRPr="00572E68" w:rsidP="00572E68">
      <w:pPr>
        <w:pStyle w:val="NoPaddingFontSize1"/>
      </w:pPr>
    </w:p>
    <w:p w:rsidR="00000000" w:rsidRPr="00572E68" w:rsidP="00572E68">
      <w:pPr>
        <w:pStyle w:val="AllowPageBreak"/>
      </w:pPr>
    </w:p>
    <w:p w:rsidR="00000000" w:rsidRPr="00572E68" w:rsidP="00572E68">
      <w:pPr>
        <w:pStyle w:val="Heading1"/>
      </w:pPr>
      <w:bookmarkStart w:id="4" w:name="O_1131335"/>
      <w:bookmarkEnd w:id="4"/>
      <w:r w:rsidRPr="00572E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t>Dog handling</w:t>
            </w:r>
          </w:p>
        </w:tc>
      </w:tr>
    </w:tbl>
    <w:p w:rsidR="00000000" w:rsidRPr="00572E68" w:rsidP="00572E68">
      <w:pPr>
        <w:pStyle w:val="NoPaddingFontSize1"/>
      </w:pPr>
    </w:p>
    <w:p w:rsidR="00000000" w:rsidRPr="00572E68" w:rsidP="00572E68">
      <w:pPr>
        <w:pStyle w:val="AllowPageBreak"/>
      </w:pPr>
    </w:p>
    <w:p w:rsidR="00000000" w:rsidRPr="00572E68" w:rsidP="00572E68">
      <w:pPr>
        <w:pStyle w:val="Heading1"/>
      </w:pPr>
      <w:bookmarkStart w:id="5" w:name="O_1131336"/>
      <w:bookmarkEnd w:id="5"/>
      <w:r w:rsidRPr="00572E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t>Not applicable.</w:t>
            </w:r>
          </w:p>
        </w:tc>
      </w:tr>
    </w:tbl>
    <w:p w:rsidR="00000000" w:rsidRPr="00572E68" w:rsidP="00572E68">
      <w:pPr>
        <w:pStyle w:val="NoPaddingFontSize1"/>
      </w:pPr>
    </w:p>
    <w:p w:rsidR="00000000" w:rsidRPr="00572E68" w:rsidP="00572E68">
      <w:pPr>
        <w:pStyle w:val="AllowPageBreak"/>
      </w:pPr>
    </w:p>
    <w:p w:rsidR="00000000" w:rsidRPr="00572E68" w:rsidP="00572E68">
      <w:pPr>
        <w:pStyle w:val="Heading1"/>
      </w:pPr>
      <w:bookmarkStart w:id="6" w:name="O_1131337"/>
      <w:bookmarkEnd w:id="6"/>
      <w:r w:rsidRPr="00572E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rPr>
                <w:rStyle w:val="SpecialBold"/>
              </w:rPr>
              <w:t>PERFORMANCE CRITERIA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>Performance criteria describe the performance needed to demonstrate achievement of the element.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rPr>
                <w:rStyle w:val="SpecialBold"/>
              </w:rPr>
              <w:t>Identify and procure appropriate materials to use for making stimulus aids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>Identify the types of odours that can be used for training and working dogs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>Source suitable resources to prepare stimulus aids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>En</w:t>
            </w:r>
            <w:r w:rsidRPr="00572E68">
              <w:t>sure that the target odour is capable of producing detectable scents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>Ensure stimulus aids are procured and stored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rPr>
                <w:rStyle w:val="SpecialBold"/>
              </w:rPr>
              <w:t>Prepare stimulus aids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>Wear appropriate personal protective equipment (PPE) at all times when preparing stimulus aids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 xml:space="preserve">Use </w:t>
            </w:r>
            <w:r w:rsidRPr="00572E68">
              <w:t>methods of preparing stimulus aids that prevent cross-contamination of odours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>Vary amounts of target odour according to the capability of the dog and the situation or purpose of the training exercise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>Identify environmental and operational factors that may affect the preparation and use of stimulus aids to determine appropriate use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rPr>
                <w:rStyle w:val="SpecialBold"/>
              </w:rPr>
              <w:t>Pack up stimulus aids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rPr>
                <w:rStyle w:val="SpecialBold"/>
              </w:rPr>
              <w:t>3.1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>Ensure all stimulus aids are accounted for and report deficiencies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 xml:space="preserve">Break </w:t>
            </w:r>
            <w:r w:rsidRPr="00572E68">
              <w:t>down all reusable materials used in the construction of stimulus aids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>Clean all materials and surfaces used for the preparation of stimulus aids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t>Securely store materials for re-use away from sources of cross-contamination</w:t>
            </w:r>
          </w:p>
        </w:tc>
      </w:tr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68">
            <w:pPr>
              <w:pStyle w:val="BodyText"/>
              <w:rPr>
                <w:lang w:val="en-NZ"/>
              </w:rPr>
            </w:pPr>
            <w:r w:rsidRPr="00572E6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t>Complete records of materials used to prepare stimulus aids</w:t>
            </w:r>
          </w:p>
        </w:tc>
      </w:tr>
    </w:tbl>
    <w:p w:rsidR="00000000" w:rsidRPr="00572E68" w:rsidP="00572E68">
      <w:pPr>
        <w:pStyle w:val="NoPaddingFontSize1"/>
      </w:pPr>
    </w:p>
    <w:p w:rsidR="00000000" w:rsidRPr="00572E68" w:rsidP="00572E68">
      <w:pPr>
        <w:pStyle w:val="AllowPageBreak"/>
      </w:pPr>
    </w:p>
    <w:p w:rsidR="00000000" w:rsidRPr="00572E68" w:rsidP="00572E68">
      <w:pPr>
        <w:pStyle w:val="Heading1"/>
      </w:pPr>
      <w:bookmarkStart w:id="7" w:name="O_1131338"/>
      <w:bookmarkEnd w:id="7"/>
      <w:r w:rsidRPr="00572E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t>Foundation skills essential to performance are explicit in the performance criteria of this unit of competency.</w:t>
            </w:r>
          </w:p>
        </w:tc>
      </w:tr>
    </w:tbl>
    <w:p w:rsidR="00000000" w:rsidRPr="00572E68" w:rsidP="00572E68">
      <w:pPr>
        <w:pStyle w:val="NoPaddingFontSize1"/>
      </w:pPr>
    </w:p>
    <w:p w:rsidR="00000000" w:rsidRPr="00572E68" w:rsidP="00572E68">
      <w:pPr>
        <w:pStyle w:val="AllowPageBreak"/>
      </w:pPr>
    </w:p>
    <w:p w:rsidR="00000000" w:rsidRPr="00572E68" w:rsidP="00572E68">
      <w:pPr>
        <w:pStyle w:val="Heading1"/>
      </w:pPr>
      <w:bookmarkStart w:id="8" w:name="O_1131339"/>
      <w:bookmarkEnd w:id="8"/>
      <w:r w:rsidRPr="00572E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t>Range is restricted to essential operating conditions and any other variables essential to the work environment.</w:t>
            </w:r>
          </w:p>
          <w:p w:rsidR="00000000" w:rsidRPr="00572E68" w:rsidP="00572E68">
            <w:pPr>
              <w:pStyle w:val="BodyText"/>
            </w:pPr>
            <w:r w:rsidRPr="00572E68">
              <w:t>Non-essential conditions may be found in the Companion Volume Implementation Guide.</w:t>
            </w:r>
          </w:p>
        </w:tc>
      </w:tr>
    </w:tbl>
    <w:p w:rsidR="00000000" w:rsidRPr="00572E68" w:rsidP="00572E68">
      <w:pPr>
        <w:pStyle w:val="NoPaddingFontSize1"/>
      </w:pPr>
    </w:p>
    <w:p w:rsidR="00000000" w:rsidRPr="00572E68" w:rsidP="00572E68">
      <w:pPr>
        <w:pStyle w:val="AllowPageBreak"/>
      </w:pPr>
    </w:p>
    <w:p w:rsidR="00000000" w:rsidRPr="00572E68" w:rsidP="00572E68">
      <w:pPr>
        <w:pStyle w:val="Heading1"/>
      </w:pPr>
      <w:bookmarkStart w:id="9" w:name="O_1131340"/>
      <w:bookmarkEnd w:id="9"/>
      <w:r w:rsidRPr="00572E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68" w:rsidP="00572E68">
            <w:pPr>
              <w:pStyle w:val="BodyText"/>
            </w:pPr>
            <w:r w:rsidRPr="00572E68">
              <w:t>This unit rep</w:t>
            </w:r>
            <w:r w:rsidRPr="00572E68">
              <w:t>laces and is equivalent to CSCDOG003 Prepare stimulus aids for use with dogs.</w:t>
            </w:r>
          </w:p>
        </w:tc>
      </w:tr>
    </w:tbl>
    <w:p w:rsidR="00000000" w:rsidRPr="00572E68" w:rsidP="00572E68">
      <w:pPr>
        <w:pStyle w:val="NoPaddingFontSize1"/>
      </w:pPr>
    </w:p>
    <w:p w:rsidR="00000000" w:rsidRPr="00572E68" w:rsidP="00572E68">
      <w:pPr>
        <w:pStyle w:val="AllowPageBreak"/>
      </w:pPr>
    </w:p>
    <w:p w:rsidR="00000000" w:rsidRPr="00572E68" w:rsidP="00572E68">
      <w:pPr>
        <w:pStyle w:val="Heading1"/>
      </w:pPr>
      <w:bookmarkStart w:id="10" w:name="O_1131347"/>
      <w:bookmarkEnd w:id="10"/>
      <w:r w:rsidRPr="00572E68">
        <w:t>Links</w:t>
      </w:r>
    </w:p>
    <w:p w:rsidR="00000000" w:rsidRPr="00572E68" w:rsidP="00EA7B70">
      <w:pPr>
        <w:pStyle w:val="BodyText"/>
      </w:pPr>
      <w:r w:rsidRPr="00572E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654DCD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572E68" w:rsidP="00572E68"/>
    <w:sectPr w:rsidSect="00572E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68" w:rsidRPr="00EA7B70" w:rsidP="00EA7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70" w:rsidP="00572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7B70" w:rsidP="00572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7B70" w:rsidP="00572E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E68" w:rsidRPr="00EA7B70" w:rsidP="00EA7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70" w:rsidRPr="002D2AF8" w:rsidP="00572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CSCDOG012 Prepare stimulus aids for use with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EA7B70" w:rsidP="00572E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E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E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E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E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E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E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E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E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E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E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E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E68"/>
  </w:style>
  <w:style w:type="character" w:customStyle="1" w:styleId="Heading1Char">
    <w:name w:val="Heading 1 Char"/>
    <w:basedOn w:val="DefaultParagraphFont"/>
    <w:link w:val="Heading1"/>
    <w:rsid w:val="00572E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E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E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2E68"/>
    <w:rPr>
      <w:b/>
      <w:spacing w:val="0"/>
    </w:rPr>
  </w:style>
  <w:style w:type="paragraph" w:customStyle="1" w:styleId="SuperHeading">
    <w:name w:val="SuperHeading"/>
    <w:basedOn w:val="Normal"/>
    <w:rsid w:val="00572E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E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2E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E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E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E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E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E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E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E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E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E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E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E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E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E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E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2E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2E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E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E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E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E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E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E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E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E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E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E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E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E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E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E68"/>
    <w:rPr>
      <w:i/>
    </w:rPr>
  </w:style>
  <w:style w:type="paragraph" w:styleId="Caption">
    <w:name w:val="caption"/>
    <w:basedOn w:val="BodyText"/>
    <w:next w:val="Normal"/>
    <w:qFormat/>
    <w:rsid w:val="00572E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E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E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E68"/>
  </w:style>
  <w:style w:type="paragraph" w:styleId="TableofFigures">
    <w:name w:val="table of figures"/>
    <w:basedOn w:val="Normal"/>
    <w:next w:val="Normal"/>
    <w:semiHidden/>
    <w:rsid w:val="00572E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E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2E68"/>
    <w:rPr>
      <w:rFonts w:ascii="Wingdings" w:hAnsi="Wingdings"/>
    </w:rPr>
  </w:style>
  <w:style w:type="paragraph" w:customStyle="1" w:styleId="TableHeading">
    <w:name w:val="Table Heading"/>
    <w:basedOn w:val="HeadingBase"/>
    <w:rsid w:val="00572E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E68"/>
    <w:rPr>
      <w:color w:val="0033CC"/>
      <w:u w:val="none"/>
    </w:rPr>
  </w:style>
  <w:style w:type="paragraph" w:customStyle="1" w:styleId="BodyTextRight">
    <w:name w:val="Body Text Right"/>
    <w:basedOn w:val="BodyText"/>
    <w:rsid w:val="00572E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E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E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E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E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E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E68"/>
    <w:rPr>
      <w:sz w:val="32"/>
    </w:rPr>
  </w:style>
  <w:style w:type="paragraph" w:customStyle="1" w:styleId="HeadingProcedure">
    <w:name w:val="Heading Procedure"/>
    <w:basedOn w:val="HeadingBase"/>
    <w:next w:val="Normal"/>
    <w:rsid w:val="00572E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E68"/>
    <w:pPr>
      <w:spacing w:before="60" w:after="60"/>
    </w:pPr>
  </w:style>
  <w:style w:type="paragraph" w:styleId="ListContinue">
    <w:name w:val="List Continue"/>
    <w:basedOn w:val="List"/>
    <w:rsid w:val="00572E68"/>
    <w:pPr>
      <w:ind w:firstLine="0"/>
    </w:pPr>
  </w:style>
  <w:style w:type="paragraph" w:customStyle="1" w:styleId="ListNote">
    <w:name w:val="List Note"/>
    <w:basedOn w:val="List"/>
    <w:rsid w:val="00572E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E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E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E68"/>
    <w:rPr>
      <w:rFonts w:ascii="Courier New" w:hAnsi="Courier New"/>
    </w:rPr>
  </w:style>
  <w:style w:type="paragraph" w:customStyle="1" w:styleId="NoteBullet">
    <w:name w:val="Note Bullet"/>
    <w:basedOn w:val="Note"/>
    <w:rsid w:val="00572E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E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E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E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E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2E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E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E68"/>
    <w:rPr>
      <w:b/>
      <w:smallCaps/>
    </w:rPr>
  </w:style>
  <w:style w:type="paragraph" w:customStyle="1" w:styleId="TableListNumber">
    <w:name w:val="Table List Number"/>
    <w:basedOn w:val="ListNumber"/>
    <w:rsid w:val="00572E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E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E68"/>
    <w:pPr>
      <w:numPr>
        <w:numId w:val="7"/>
      </w:numPr>
    </w:pPr>
  </w:style>
  <w:style w:type="paragraph" w:customStyle="1" w:styleId="ListAlpha2">
    <w:name w:val="List Alpha 2"/>
    <w:basedOn w:val="List2"/>
    <w:rsid w:val="00572E68"/>
    <w:pPr>
      <w:numPr>
        <w:numId w:val="6"/>
      </w:numPr>
    </w:pPr>
  </w:style>
  <w:style w:type="paragraph" w:styleId="List2">
    <w:name w:val="List 2"/>
    <w:basedOn w:val="BodyText"/>
    <w:rsid w:val="00572E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E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E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E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E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E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2E68"/>
    <w:pPr>
      <w:numPr>
        <w:numId w:val="2"/>
      </w:numPr>
    </w:pPr>
  </w:style>
  <w:style w:type="paragraph" w:styleId="ListContinue2">
    <w:name w:val="List Continue 2"/>
    <w:basedOn w:val="List2"/>
    <w:rsid w:val="00572E68"/>
    <w:pPr>
      <w:ind w:firstLine="0"/>
    </w:pPr>
  </w:style>
  <w:style w:type="paragraph" w:styleId="ListContinue3">
    <w:name w:val="List Continue 3"/>
    <w:basedOn w:val="List3"/>
    <w:rsid w:val="00572E68"/>
    <w:pPr>
      <w:ind w:left="1021" w:firstLine="0"/>
    </w:pPr>
  </w:style>
  <w:style w:type="paragraph" w:styleId="ListContinue4">
    <w:name w:val="List Continue 4"/>
    <w:basedOn w:val="List4"/>
    <w:rsid w:val="00572E68"/>
    <w:pPr>
      <w:ind w:firstLine="0"/>
    </w:pPr>
  </w:style>
  <w:style w:type="paragraph" w:styleId="ListContinue5">
    <w:name w:val="List Continue 5"/>
    <w:basedOn w:val="List5"/>
    <w:rsid w:val="00572E68"/>
    <w:pPr>
      <w:ind w:firstLine="0"/>
    </w:pPr>
  </w:style>
  <w:style w:type="paragraph" w:styleId="ListNumber3">
    <w:name w:val="List Number 3"/>
    <w:basedOn w:val="List3"/>
    <w:rsid w:val="00572E68"/>
    <w:pPr>
      <w:numPr>
        <w:numId w:val="3"/>
      </w:numPr>
    </w:pPr>
  </w:style>
  <w:style w:type="paragraph" w:styleId="ListNumber4">
    <w:name w:val="List Number 4"/>
    <w:basedOn w:val="List4"/>
    <w:rsid w:val="00572E68"/>
    <w:pPr>
      <w:numPr>
        <w:numId w:val="4"/>
      </w:numPr>
    </w:pPr>
  </w:style>
  <w:style w:type="paragraph" w:styleId="ListNumber5">
    <w:name w:val="List Number 5"/>
    <w:basedOn w:val="List5"/>
    <w:rsid w:val="00572E68"/>
    <w:pPr>
      <w:numPr>
        <w:numId w:val="5"/>
      </w:numPr>
    </w:pPr>
  </w:style>
  <w:style w:type="paragraph" w:styleId="BlockText">
    <w:name w:val="Block Text"/>
    <w:basedOn w:val="Normal"/>
    <w:rsid w:val="00572E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E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E68"/>
    <w:rPr>
      <w:sz w:val="16"/>
      <w:vertAlign w:val="superscript"/>
    </w:rPr>
  </w:style>
  <w:style w:type="character" w:customStyle="1" w:styleId="Symbols">
    <w:name w:val="Symbols"/>
    <w:basedOn w:val="DefaultParagraphFont"/>
    <w:rsid w:val="00572E68"/>
    <w:rPr>
      <w:rFonts w:ascii="Symbol" w:hAnsi="Symbol"/>
    </w:rPr>
  </w:style>
  <w:style w:type="character" w:customStyle="1" w:styleId="MenuOptions">
    <w:name w:val="Menu Options"/>
    <w:basedOn w:val="DefaultParagraphFont"/>
    <w:rsid w:val="00572E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E68"/>
    <w:rPr>
      <w:b/>
    </w:rPr>
  </w:style>
  <w:style w:type="character" w:customStyle="1" w:styleId="Underlined">
    <w:name w:val="Underlined"/>
    <w:basedOn w:val="DefaultParagraphFont"/>
    <w:rsid w:val="00572E68"/>
    <w:rPr>
      <w:u w:val="single"/>
    </w:rPr>
  </w:style>
  <w:style w:type="paragraph" w:customStyle="1" w:styleId="TableBodyTextRight">
    <w:name w:val="Table Body Text Right"/>
    <w:basedOn w:val="TableBodyText"/>
    <w:rsid w:val="00572E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E68"/>
    <w:rPr>
      <w:sz w:val="18"/>
    </w:rPr>
  </w:style>
  <w:style w:type="paragraph" w:customStyle="1" w:styleId="BodySmallRight">
    <w:name w:val="Body Small Right"/>
    <w:basedOn w:val="BodyTextRight"/>
    <w:rsid w:val="00572E68"/>
    <w:rPr>
      <w:sz w:val="18"/>
      <w:szCs w:val="18"/>
    </w:rPr>
  </w:style>
  <w:style w:type="paragraph" w:customStyle="1" w:styleId="MarginEdition">
    <w:name w:val="Margin Edition"/>
    <w:basedOn w:val="MarginNote"/>
    <w:rsid w:val="00572E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E68"/>
    <w:rPr>
      <w:sz w:val="2"/>
      <w:szCs w:val="2"/>
    </w:rPr>
  </w:style>
  <w:style w:type="character" w:customStyle="1" w:styleId="Small">
    <w:name w:val="Small"/>
    <w:basedOn w:val="DefaultParagraphFont"/>
    <w:rsid w:val="00572E68"/>
    <w:rPr>
      <w:sz w:val="16"/>
    </w:rPr>
  </w:style>
  <w:style w:type="paragraph" w:customStyle="1" w:styleId="WideTable">
    <w:name w:val="Wide Table"/>
    <w:basedOn w:val="Normal"/>
    <w:rsid w:val="00572E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E68"/>
  </w:style>
  <w:style w:type="paragraph" w:styleId="Quote">
    <w:name w:val="Quote"/>
    <w:basedOn w:val="Heading1"/>
    <w:link w:val="QuoteChar"/>
    <w:qFormat/>
    <w:rsid w:val="00572E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E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E68"/>
    <w:pPr>
      <w:pageBreakBefore/>
    </w:pPr>
  </w:style>
  <w:style w:type="paragraph" w:customStyle="1" w:styleId="Border">
    <w:name w:val="Border"/>
    <w:basedOn w:val="Normal"/>
    <w:qFormat/>
    <w:rsid w:val="00572E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E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E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E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E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E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E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E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E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E68"/>
    <w:rPr>
      <w:u w:val="single"/>
    </w:rPr>
  </w:style>
  <w:style w:type="character" w:customStyle="1" w:styleId="BoldandItalics">
    <w:name w:val="Bold and Italics"/>
    <w:qFormat/>
    <w:rsid w:val="00572E68"/>
    <w:rPr>
      <w:b/>
      <w:i/>
      <w:u w:val="none"/>
    </w:rPr>
  </w:style>
  <w:style w:type="paragraph" w:styleId="BalloonText">
    <w:name w:val="Balloon Text"/>
    <w:basedOn w:val="Normal"/>
    <w:link w:val="BalloonTextChar"/>
    <w:rsid w:val="00572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E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E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E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E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E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E68"/>
    <w:pPr>
      <w:spacing w:before="0" w:after="0"/>
    </w:pPr>
  </w:style>
  <w:style w:type="paragraph" w:customStyle="1" w:styleId="BodyTextBold">
    <w:name w:val="Body Text Bold"/>
    <w:basedOn w:val="BodyText"/>
    <w:qFormat/>
    <w:rsid w:val="00572E68"/>
    <w:rPr>
      <w:b/>
    </w:rPr>
  </w:style>
  <w:style w:type="character" w:styleId="Hyperlink">
    <w:name w:val="Hyperlink"/>
    <w:basedOn w:val="DefaultParagraphFont"/>
    <w:uiPriority w:val="99"/>
    <w:unhideWhenUsed/>
    <w:rsid w:val="00EA7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3046</Characters>
  <Application>Microsoft Office Word</Application>
  <DocSecurity>0</DocSecurity>
  <Lines>145</Lines>
  <Paragraphs>77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CSCDOG012 Prepare stimulus aids for use with dogs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2022-12-05T05:03:00Z</dcterms:created>
  <dcterms:modified xsi:type="dcterms:W3CDTF">2022-12-05T05:03:00Z</dcterms:modified>
</cp:coreProperties>
</file>