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840" w:rsidP="00D86840">
      <w:pPr>
        <w:pStyle w:val="Title"/>
      </w:pPr>
      <w:r>
        <w:fldChar w:fldCharType="begin"/>
      </w:r>
      <w:r>
        <w:instrText xml:space="preserve"> TITLE   \* MERGEFORMAT </w:instrText>
      </w:r>
      <w:r>
        <w:fldChar w:fldCharType="separate"/>
      </w:r>
      <w:r>
        <w:t>Assessment Requirements for CSCDOG012 Prepare stimulus aids for use with dogs</w:t>
      </w:r>
      <w:r>
        <w:fldChar w:fldCharType="end"/>
      </w:r>
    </w:p>
    <w:p w:rsidR="00D86840" w:rsidP="00D86840">
      <w:pPr>
        <w:pStyle w:val="Version"/>
        <w:sectPr w:rsidSect="00376A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6A6B" w:rsidP="00376A6B">
      <w:pPr>
        <w:pStyle w:val="SuperHeading"/>
      </w:pPr>
      <w:r w:rsidRPr="00376A6B">
        <w:t>Assessment Requirements for CSCDOG012 Prepare stimulus aids for use with dogs</w:t>
      </w:r>
    </w:p>
    <w:p w:rsidR="00000000" w:rsidRPr="00376A6B" w:rsidP="00376A6B">
      <w:pPr>
        <w:pStyle w:val="Heading1"/>
      </w:pPr>
      <w:bookmarkStart w:id="1" w:name="O_1131342"/>
      <w:bookmarkEnd w:id="1"/>
      <w:r w:rsidRPr="00376A6B">
        <w:t>Modification History</w:t>
      </w:r>
    </w:p>
    <w:tbl>
      <w:tblPr>
        <w:tblW w:w="9497" w:type="dxa"/>
        <w:tblLayout w:type="fixed"/>
        <w:tblCellMar>
          <w:left w:w="62" w:type="dxa"/>
          <w:right w:w="62" w:type="dxa"/>
        </w:tblCellMar>
        <w:tblLook w:val="0000"/>
      </w:tblPr>
      <w:tblGrid>
        <w:gridCol w:w="9497"/>
      </w:tblGrid>
      <w:tr w:rsidTr="00376A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A6B" w:rsidP="00376A6B">
            <w:pPr>
              <w:pStyle w:val="BodyText"/>
            </w:pPr>
            <w:r w:rsidRPr="00376A6B">
              <w:t>Release 1. This is the first release of this unit of competency in the CSC Correctional Services Training Package Release 3.0</w:t>
            </w:r>
          </w:p>
        </w:tc>
      </w:tr>
    </w:tbl>
    <w:p w:rsidR="00000000" w:rsidRPr="00376A6B" w:rsidP="00376A6B">
      <w:pPr>
        <w:pStyle w:val="NoPaddingFontSize1"/>
      </w:pPr>
    </w:p>
    <w:p w:rsidR="00000000" w:rsidRPr="00376A6B" w:rsidP="00376A6B">
      <w:pPr>
        <w:pStyle w:val="AllowPageBreak"/>
      </w:pPr>
    </w:p>
    <w:p w:rsidR="00000000" w:rsidRPr="00376A6B" w:rsidP="00376A6B">
      <w:pPr>
        <w:pStyle w:val="Heading1"/>
      </w:pPr>
      <w:bookmarkStart w:id="2" w:name="O_1131343"/>
      <w:bookmarkEnd w:id="2"/>
      <w:r w:rsidRPr="00376A6B">
        <w:t>Performance Evidence</w:t>
      </w:r>
    </w:p>
    <w:tbl>
      <w:tblPr>
        <w:tblW w:w="9497" w:type="dxa"/>
        <w:tblLayout w:type="fixed"/>
        <w:tblCellMar>
          <w:left w:w="62" w:type="dxa"/>
          <w:right w:w="62" w:type="dxa"/>
        </w:tblCellMar>
        <w:tblLook w:val="0000"/>
      </w:tblPr>
      <w:tblGrid>
        <w:gridCol w:w="9497"/>
      </w:tblGrid>
      <w:tr w:rsidTr="00376A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6A6B">
            <w:pPr>
              <w:pStyle w:val="BodyText"/>
              <w:rPr>
                <w:lang w:val="en-NZ"/>
              </w:rPr>
            </w:pPr>
            <w:r w:rsidRPr="00376A6B">
              <w:t>Evidence required to demonstrate competence in this unit must be relevant to and satisfy all of the requirements of the elements and performance criteria on at least five occasions and include:</w:t>
            </w:r>
          </w:p>
        </w:tc>
      </w:tr>
      <w:tr w:rsidTr="00376A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A6B" w:rsidP="00376A6B">
            <w:pPr>
              <w:pStyle w:val="ListBullet"/>
            </w:pPr>
            <w:r w:rsidRPr="00376A6B">
              <w:t>preparing stimulus aids for sa</w:t>
            </w:r>
            <w:r w:rsidRPr="00376A6B">
              <w:t>fe use in training dogs in a variety of environments</w:t>
            </w:r>
          </w:p>
          <w:p w:rsidR="00000000" w:rsidRPr="00376A6B" w:rsidP="00376A6B">
            <w:pPr>
              <w:pStyle w:val="ListBullet"/>
            </w:pPr>
            <w:r w:rsidRPr="00376A6B">
              <w:t>completing training documentation and logs in accordance with legislation, and organisational policy, procedures and guidelines</w:t>
            </w:r>
          </w:p>
          <w:p w:rsidR="00000000" w:rsidRPr="00376A6B" w:rsidP="00376A6B">
            <w:pPr>
              <w:pStyle w:val="ListBullet"/>
            </w:pPr>
            <w:r w:rsidRPr="00376A6B">
              <w:t>following organisational requirements to request and handle restricted trai</w:t>
            </w:r>
            <w:r w:rsidRPr="00376A6B">
              <w:t>ning aids.</w:t>
            </w:r>
          </w:p>
        </w:tc>
      </w:tr>
    </w:tbl>
    <w:p w:rsidR="00000000" w:rsidRPr="00376A6B" w:rsidP="00376A6B">
      <w:pPr>
        <w:pStyle w:val="NoPaddingFontSize1"/>
      </w:pPr>
    </w:p>
    <w:p w:rsidR="00000000" w:rsidRPr="00376A6B" w:rsidP="00376A6B">
      <w:pPr>
        <w:pStyle w:val="AllowPageBreak"/>
      </w:pPr>
    </w:p>
    <w:p w:rsidR="00000000" w:rsidRPr="00376A6B" w:rsidP="00376A6B">
      <w:pPr>
        <w:pStyle w:val="Heading1"/>
      </w:pPr>
      <w:bookmarkStart w:id="3" w:name="O_1131344"/>
      <w:bookmarkEnd w:id="3"/>
      <w:r w:rsidRPr="00376A6B">
        <w:t>Knowledge Evidence</w:t>
      </w:r>
    </w:p>
    <w:tbl>
      <w:tblPr>
        <w:tblW w:w="9497" w:type="dxa"/>
        <w:tblLayout w:type="fixed"/>
        <w:tblCellMar>
          <w:left w:w="62" w:type="dxa"/>
          <w:right w:w="62" w:type="dxa"/>
        </w:tblCellMar>
        <w:tblLook w:val="0000"/>
      </w:tblPr>
      <w:tblGrid>
        <w:gridCol w:w="9497"/>
      </w:tblGrid>
      <w:tr w:rsidTr="00376A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6A6B">
            <w:pPr>
              <w:pStyle w:val="BodyText"/>
              <w:rPr>
                <w:lang w:val="en-NZ"/>
              </w:rPr>
            </w:pPr>
            <w:r w:rsidRPr="00376A6B">
              <w:t>Evidence required to demonstrate competence in this unit must be relevant to and satisfy all of the requirements of the elements and performance criteria and include knowledge of:</w:t>
            </w:r>
          </w:p>
        </w:tc>
      </w:tr>
      <w:tr w:rsidTr="00376A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A6B" w:rsidP="00376A6B">
            <w:pPr>
              <w:pStyle w:val="ListBullet"/>
            </w:pPr>
            <w:r w:rsidRPr="00376A6B">
              <w:t>legislation, regulations and organisational policies, procedures and guidelines related to:</w:t>
            </w:r>
          </w:p>
          <w:p w:rsidR="00000000" w:rsidRPr="00376A6B" w:rsidP="00376A6B">
            <w:pPr>
              <w:pStyle w:val="ListBullet2"/>
            </w:pPr>
            <w:r w:rsidRPr="00376A6B">
              <w:t>use of dogs within the organisation</w:t>
            </w:r>
          </w:p>
          <w:p w:rsidR="00000000" w:rsidRPr="00376A6B" w:rsidP="00376A6B">
            <w:pPr>
              <w:pStyle w:val="ListBullet2"/>
            </w:pPr>
            <w:r w:rsidRPr="00376A6B">
              <w:t>acquisition and security of restricted materials</w:t>
            </w:r>
          </w:p>
          <w:p w:rsidR="00000000" w:rsidRPr="00376A6B" w:rsidP="00376A6B">
            <w:pPr>
              <w:pStyle w:val="ListBullet2"/>
            </w:pPr>
            <w:r w:rsidRPr="00376A6B">
              <w:t>unauthorised and illegal materials and evidence handling</w:t>
            </w:r>
          </w:p>
          <w:p w:rsidR="00000000" w:rsidRPr="00376A6B" w:rsidP="00376A6B">
            <w:pPr>
              <w:pStyle w:val="ListBullet2"/>
            </w:pPr>
            <w:r w:rsidRPr="00376A6B">
              <w:t>records and reports required by the organisation in relation to odour detection dog training</w:t>
            </w:r>
          </w:p>
          <w:p w:rsidR="00000000" w:rsidRPr="00376A6B" w:rsidP="00376A6B">
            <w:pPr>
              <w:pStyle w:val="ListBullet2"/>
            </w:pPr>
            <w:r w:rsidRPr="00376A6B">
              <w:t>use of personal protective equipment (PPE)</w:t>
            </w:r>
          </w:p>
          <w:p w:rsidR="00000000" w:rsidRPr="00376A6B" w:rsidP="00376A6B">
            <w:pPr>
              <w:pStyle w:val="ListBullet"/>
            </w:pPr>
            <w:r w:rsidRPr="00376A6B">
              <w:t>dog-training methodologies and practices related to odour detection</w:t>
            </w:r>
          </w:p>
          <w:p w:rsidR="00000000" w:rsidRPr="00376A6B" w:rsidP="00376A6B">
            <w:pPr>
              <w:pStyle w:val="ListBullet2"/>
            </w:pPr>
            <w:r w:rsidRPr="00376A6B">
              <w:t xml:space="preserve">capabilities and limitations of the teams working </w:t>
            </w:r>
            <w:r w:rsidRPr="00376A6B">
              <w:t>within the organisation</w:t>
            </w:r>
          </w:p>
          <w:p w:rsidR="00000000" w:rsidRPr="00376A6B" w:rsidP="00376A6B">
            <w:pPr>
              <w:pStyle w:val="ListBullet2"/>
            </w:pPr>
            <w:r w:rsidRPr="00376A6B">
              <w:t>work environment in which dogs could be deployed and emergencies that could arise within those environments to inform selection of odours</w:t>
            </w:r>
          </w:p>
          <w:p w:rsidR="00000000" w:rsidRPr="00376A6B" w:rsidP="00376A6B">
            <w:pPr>
              <w:pStyle w:val="ListBullet2"/>
            </w:pPr>
            <w:r w:rsidRPr="00376A6B">
              <w:t>conditioning principles and appropriate methods of rewarding dogs for exhibiting required beha</w:t>
            </w:r>
            <w:r w:rsidRPr="00376A6B">
              <w:t>viour</w:t>
            </w:r>
          </w:p>
          <w:p w:rsidR="00000000" w:rsidRPr="00376A6B" w:rsidP="00376A6B">
            <w:pPr>
              <w:pStyle w:val="ListBullet2"/>
            </w:pPr>
            <w:r w:rsidRPr="00376A6B">
              <w:t>items and their associated odours that a dog could be required to detect in its working role within the organisation</w:t>
            </w:r>
          </w:p>
          <w:p w:rsidR="00000000" w:rsidRPr="00376A6B" w:rsidP="00376A6B">
            <w:pPr>
              <w:pStyle w:val="ListBullet2"/>
            </w:pPr>
            <w:r w:rsidRPr="00376A6B">
              <w:t>methods of assessing when dogs are ready to extend the range of odours they are able to detect</w:t>
            </w:r>
          </w:p>
          <w:p w:rsidR="00000000" w:rsidRPr="00376A6B" w:rsidP="00376A6B">
            <w:pPr>
              <w:pStyle w:val="ListBullet2"/>
            </w:pPr>
            <w:r w:rsidRPr="00376A6B">
              <w:t>positive and negative indicators shown</w:t>
            </w:r>
            <w:r w:rsidRPr="00376A6B">
              <w:t xml:space="preserve"> by dogs when detecting (or not detecting) specific odours </w:t>
            </w:r>
          </w:p>
          <w:p w:rsidR="00000000" w:rsidRPr="00376A6B" w:rsidP="00376A6B">
            <w:pPr>
              <w:pStyle w:val="ListBullet2"/>
            </w:pPr>
            <w:r w:rsidRPr="00376A6B">
              <w:t>emergency response and evacuation procedures to maintain security</w:t>
            </w:r>
          </w:p>
          <w:p w:rsidR="00000000" w:rsidRPr="00376A6B" w:rsidP="00376A6B">
            <w:pPr>
              <w:pStyle w:val="ListBullet2"/>
            </w:pPr>
            <w:r w:rsidRPr="00376A6B">
              <w:t>duty of care to all involved</w:t>
            </w:r>
          </w:p>
          <w:p w:rsidR="00000000" w:rsidRPr="00376A6B" w:rsidP="00376A6B">
            <w:pPr>
              <w:pStyle w:val="ListBullet2"/>
            </w:pPr>
            <w:r w:rsidRPr="00376A6B">
              <w:t>limits of own authority</w:t>
            </w:r>
          </w:p>
          <w:p w:rsidR="00000000" w:rsidRPr="00376A6B" w:rsidP="00376A6B">
            <w:pPr>
              <w:pStyle w:val="ListBullet2"/>
            </w:pPr>
            <w:r w:rsidRPr="00376A6B">
              <w:t>Workplace/Occupational Health and Safety (WHS/OHS) relevant to the job task</w:t>
            </w:r>
          </w:p>
          <w:p w:rsidR="00000000" w:rsidRPr="00376A6B" w:rsidP="00376A6B">
            <w:pPr>
              <w:pStyle w:val="ListBullet2"/>
            </w:pPr>
            <w:r w:rsidRPr="00376A6B">
              <w:t>a</w:t>
            </w:r>
            <w:r w:rsidRPr="00376A6B">
              <w:t>pproved communication terminology, call signs and radio channels used by emergency personnel</w:t>
            </w:r>
          </w:p>
          <w:p w:rsidR="00000000" w:rsidRPr="00376A6B" w:rsidP="00376A6B">
            <w:pPr>
              <w:pStyle w:val="ListBullet2"/>
            </w:pPr>
            <w:r w:rsidRPr="00376A6B">
              <w:t>how to apply the hierarchy of control and use of force to control hazards and minimise risk</w:t>
            </w:r>
          </w:p>
          <w:p w:rsidR="00000000" w:rsidRPr="00376A6B" w:rsidP="00376A6B">
            <w:pPr>
              <w:pStyle w:val="ListBullet2"/>
            </w:pPr>
            <w:r w:rsidRPr="00376A6B">
              <w:t>location of emergency equipment in the workplace</w:t>
            </w:r>
          </w:p>
          <w:p w:rsidR="00000000" w:rsidRPr="00376A6B" w:rsidP="00376A6B">
            <w:pPr>
              <w:pStyle w:val="ListBullet2"/>
            </w:pPr>
            <w:r w:rsidRPr="00376A6B">
              <w:t>procedures for communicating and collaborating with responding officers and other services</w:t>
            </w:r>
          </w:p>
          <w:p w:rsidR="00000000" w:rsidRPr="00376A6B" w:rsidP="00376A6B">
            <w:pPr>
              <w:pStyle w:val="ListBullet2"/>
            </w:pPr>
            <w:r w:rsidRPr="00376A6B">
              <w:t>process of dynamic risk assessment and how it is applied.</w:t>
            </w:r>
          </w:p>
        </w:tc>
      </w:tr>
    </w:tbl>
    <w:p w:rsidR="00000000" w:rsidRPr="00376A6B" w:rsidP="00376A6B">
      <w:pPr>
        <w:pStyle w:val="NoPaddingFontSize1"/>
      </w:pPr>
    </w:p>
    <w:p w:rsidR="00000000" w:rsidRPr="00376A6B" w:rsidP="00376A6B">
      <w:pPr>
        <w:pStyle w:val="AllowPageBreak"/>
      </w:pPr>
    </w:p>
    <w:p w:rsidR="00000000" w:rsidRPr="00376A6B" w:rsidP="00376A6B">
      <w:pPr>
        <w:pStyle w:val="Heading1"/>
      </w:pPr>
      <w:bookmarkStart w:id="4" w:name="O_1131345"/>
      <w:bookmarkEnd w:id="4"/>
      <w:r w:rsidRPr="00376A6B">
        <w:t>Assessment Conditions</w:t>
      </w:r>
    </w:p>
    <w:tbl>
      <w:tblPr>
        <w:tblW w:w="9497" w:type="dxa"/>
        <w:tblLayout w:type="fixed"/>
        <w:tblCellMar>
          <w:left w:w="62" w:type="dxa"/>
          <w:right w:w="62" w:type="dxa"/>
        </w:tblCellMar>
        <w:tblLook w:val="0000"/>
      </w:tblPr>
      <w:tblGrid>
        <w:gridCol w:w="9497"/>
      </w:tblGrid>
      <w:tr w:rsidTr="00376A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A6B" w:rsidP="00376A6B">
            <w:pPr>
              <w:pStyle w:val="BodyText"/>
            </w:pPr>
            <w:r w:rsidRPr="00376A6B">
              <w:t>Assessment of skills must occur in a custodial environment.</w:t>
            </w:r>
          </w:p>
          <w:p w:rsidR="00000000" w:rsidRPr="00376A6B" w:rsidP="00376A6B">
            <w:pPr>
              <w:pStyle w:val="BodyText"/>
            </w:pPr>
            <w:r w:rsidRPr="00376A6B">
              <w:t>Asse</w:t>
            </w:r>
            <w:r w:rsidRPr="00376A6B">
              <w:t>ssors must hold credentials specified within the Standards for Registered Training Organisations current at the time of assessment.</w:t>
            </w:r>
          </w:p>
          <w:p w:rsidR="00000000" w:rsidRPr="00376A6B" w:rsidP="00376A6B">
            <w:pPr>
              <w:pStyle w:val="BodyText"/>
            </w:pPr>
            <w:r w:rsidRPr="00376A6B">
              <w:t>Assessment must satisfy the Principles of Assessment and Rules of Evidence and all regulatory requirements included within t</w:t>
            </w:r>
            <w:r w:rsidRPr="00376A6B">
              <w:t>he Standards for Registered Training Organisations current at the time of assessment.</w:t>
            </w:r>
          </w:p>
          <w:p w:rsidR="00000000" w:rsidRPr="00376A6B" w:rsidP="00376A6B">
            <w:pPr>
              <w:pStyle w:val="BodyText"/>
            </w:pPr>
            <w:r w:rsidRPr="00376A6B">
              <w:t>Assessment processes and techniques must be appropriate to the language, literacy and numeracy requirements of the work being performed and the needs of the candidate.</w:t>
            </w:r>
          </w:p>
          <w:p w:rsidR="00000000" w:rsidRPr="00376A6B" w:rsidP="00376A6B">
            <w:pPr>
              <w:pStyle w:val="BodyText"/>
            </w:pPr>
            <w:r w:rsidRPr="00376A6B">
              <w:t>Re</w:t>
            </w:r>
            <w:r w:rsidRPr="00376A6B">
              <w:t>sources for assessment must include access to:</w:t>
            </w:r>
          </w:p>
          <w:p w:rsidR="00000000" w:rsidRPr="00376A6B" w:rsidP="00376A6B">
            <w:pPr>
              <w:pStyle w:val="ListBullet"/>
            </w:pPr>
            <w:r w:rsidRPr="00376A6B">
              <w:t>real dogs</w:t>
            </w:r>
          </w:p>
          <w:p w:rsidR="00000000" w:rsidRPr="00376A6B" w:rsidP="00376A6B">
            <w:pPr>
              <w:pStyle w:val="ListBullet"/>
            </w:pPr>
            <w:r w:rsidRPr="00376A6B">
              <w:t xml:space="preserve">a range of relevant exercises, case studies and/or simulations </w:t>
            </w:r>
          </w:p>
          <w:p w:rsidR="00000000" w:rsidRPr="00376A6B" w:rsidP="00376A6B">
            <w:pPr>
              <w:pStyle w:val="ListBullet"/>
            </w:pPr>
            <w:r w:rsidRPr="00376A6B">
              <w:t xml:space="preserve">acceptable means of simulation assessment </w:t>
            </w:r>
          </w:p>
          <w:p w:rsidR="00000000" w:rsidRPr="00376A6B" w:rsidP="00376A6B">
            <w:pPr>
              <w:pStyle w:val="ListBullet"/>
            </w:pPr>
            <w:r w:rsidRPr="00376A6B">
              <w:t xml:space="preserve">applicable documentation, including workplace procedures, regulations, codes of practice and operation manuals </w:t>
            </w:r>
          </w:p>
          <w:p w:rsidR="00000000" w:rsidRPr="00376A6B" w:rsidP="00376A6B">
            <w:pPr>
              <w:pStyle w:val="ListBullet"/>
            </w:pPr>
            <w:r w:rsidRPr="00376A6B">
              <w:t>relevant materials, tools, equipment and personal protective equipment (PPE) currently used in industry.</w:t>
            </w:r>
          </w:p>
        </w:tc>
      </w:tr>
    </w:tbl>
    <w:p w:rsidR="00000000" w:rsidRPr="00376A6B" w:rsidP="00376A6B">
      <w:pPr>
        <w:pStyle w:val="NoPaddingFontSize1"/>
      </w:pPr>
    </w:p>
    <w:p w:rsidR="00000000" w:rsidRPr="00376A6B" w:rsidP="00376A6B">
      <w:pPr>
        <w:pStyle w:val="AllowPageBreak"/>
      </w:pPr>
    </w:p>
    <w:p w:rsidR="00000000" w:rsidRPr="00376A6B" w:rsidP="00376A6B">
      <w:pPr>
        <w:pStyle w:val="Heading1"/>
      </w:pPr>
      <w:bookmarkStart w:id="5" w:name="O_1131348"/>
      <w:bookmarkEnd w:id="5"/>
      <w:r w:rsidRPr="00376A6B">
        <w:t>Links</w:t>
      </w:r>
    </w:p>
    <w:p w:rsidR="00000000" w:rsidRPr="00376A6B" w:rsidP="00D86840">
      <w:pPr>
        <w:pStyle w:val="BodyText"/>
      </w:pPr>
      <w:r w:rsidRPr="00376A6B">
        <w:t>Companion Vo</w:t>
      </w:r>
      <w:r w:rsidRPr="00376A6B">
        <w:t xml:space="preserve">lume implementation guides are found in VETNet - </w:t>
      </w:r>
      <w:r>
        <w:fldChar w:fldCharType="begin"/>
      </w:r>
      <w:r>
        <w:instrText xml:space="preserve"> HYPERLINK "https://vetnet.gov.au/Pages/TrainingDocs.aspx?q=114e25cd-3a2c-4490-baae-47d68dcd2fde" </w:instrText>
      </w:r>
      <w:r>
        <w:fldChar w:fldCharType="separate"/>
      </w:r>
      <w:r w:rsidRPr="005B0C61">
        <w:rPr>
          <w:rStyle w:val="Hyperlink"/>
        </w:rPr>
        <w:t>https://vetnet.gov.au/Pages/TrainingDocs.aspx?q=114e25cd-3a2c-4490-baae-47d68dcd2fde</w:t>
      </w:r>
      <w:r>
        <w:fldChar w:fldCharType="end"/>
      </w:r>
    </w:p>
    <w:p w:rsidR="00000000" w:rsidRPr="00376A6B" w:rsidP="00376A6B"/>
    <w:sectPr w:rsidSect="00376A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6B" w:rsidRPr="00D86840" w:rsidP="00D86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40" w:rsidP="00376A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86840" w:rsidP="00376A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86840" w:rsidP="00376A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6A6B" w:rsidRPr="00D86840" w:rsidP="00D868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40" w:rsidRPr="002D2AF8" w:rsidP="00376A6B">
    <w:pPr>
      <w:pStyle w:val="Header"/>
      <w:framePr w:wrap="around"/>
    </w:pPr>
    <w:r>
      <w:fldChar w:fldCharType="begin"/>
    </w:r>
    <w:r>
      <w:instrText xml:space="preserve"> TITLE   \* MERGEFORMAT </w:instrText>
    </w:r>
    <w:r>
      <w:fldChar w:fldCharType="separate"/>
    </w:r>
    <w:r>
      <w:t>Assessment Requirements for CSCDOG012 Prepare stimulus aids for use with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D86840" w:rsidP="00376A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763E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D6D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8A7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A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6A6B"/>
    <w:pPr>
      <w:spacing w:before="360" w:after="60"/>
      <w:outlineLvl w:val="0"/>
    </w:pPr>
    <w:rPr>
      <w:sz w:val="32"/>
    </w:rPr>
  </w:style>
  <w:style w:type="paragraph" w:styleId="Heading2">
    <w:name w:val="heading 2"/>
    <w:basedOn w:val="HeadingBase"/>
    <w:next w:val="BodyText"/>
    <w:link w:val="Heading2Char"/>
    <w:qFormat/>
    <w:rsid w:val="00376A6B"/>
    <w:pPr>
      <w:keepLines/>
      <w:spacing w:before="240" w:after="120"/>
      <w:outlineLvl w:val="1"/>
    </w:pPr>
    <w:rPr>
      <w:sz w:val="28"/>
      <w:szCs w:val="40"/>
    </w:rPr>
  </w:style>
  <w:style w:type="paragraph" w:styleId="Heading3">
    <w:name w:val="heading 3"/>
    <w:basedOn w:val="HeadingBase"/>
    <w:next w:val="BodyText"/>
    <w:link w:val="Heading3Char"/>
    <w:qFormat/>
    <w:rsid w:val="00376A6B"/>
    <w:pPr>
      <w:spacing w:before="180" w:after="120"/>
      <w:outlineLvl w:val="2"/>
    </w:pPr>
    <w:rPr>
      <w:spacing w:val="-10"/>
      <w:kern w:val="32"/>
    </w:rPr>
  </w:style>
  <w:style w:type="paragraph" w:styleId="Heading4">
    <w:name w:val="heading 4"/>
    <w:basedOn w:val="HeadingBase"/>
    <w:next w:val="BodyText"/>
    <w:link w:val="Heading4Char"/>
    <w:qFormat/>
    <w:rsid w:val="00376A6B"/>
    <w:pPr>
      <w:spacing w:before="160" w:after="120"/>
      <w:outlineLvl w:val="3"/>
    </w:pPr>
    <w:rPr>
      <w:sz w:val="22"/>
    </w:rPr>
  </w:style>
  <w:style w:type="paragraph" w:styleId="Heading5">
    <w:name w:val="heading 5"/>
    <w:basedOn w:val="HeadingBase"/>
    <w:next w:val="Normal"/>
    <w:link w:val="Heading5Char"/>
    <w:qFormat/>
    <w:rsid w:val="00376A6B"/>
    <w:pPr>
      <w:spacing w:before="80"/>
      <w:outlineLvl w:val="4"/>
    </w:pPr>
    <w:rPr>
      <w:color w:val="918585"/>
      <w:sz w:val="20"/>
    </w:rPr>
  </w:style>
  <w:style w:type="paragraph" w:styleId="Heading6">
    <w:name w:val="heading 6"/>
    <w:basedOn w:val="HeadingBase"/>
    <w:next w:val="Normal"/>
    <w:link w:val="Heading6Char"/>
    <w:qFormat/>
    <w:rsid w:val="00376A6B"/>
    <w:pPr>
      <w:spacing w:before="60"/>
      <w:outlineLvl w:val="5"/>
    </w:pPr>
    <w:rPr>
      <w:color w:val="918585"/>
      <w:sz w:val="20"/>
    </w:rPr>
  </w:style>
  <w:style w:type="paragraph" w:styleId="Heading7">
    <w:name w:val="heading 7"/>
    <w:basedOn w:val="Normal"/>
    <w:next w:val="Normal"/>
    <w:link w:val="Heading7Char"/>
    <w:qFormat/>
    <w:rsid w:val="00376A6B"/>
    <w:pPr>
      <w:ind w:left="720"/>
      <w:outlineLvl w:val="6"/>
    </w:pPr>
    <w:rPr>
      <w:i/>
    </w:rPr>
  </w:style>
  <w:style w:type="paragraph" w:styleId="Heading8">
    <w:name w:val="heading 8"/>
    <w:basedOn w:val="Normal"/>
    <w:next w:val="Normal"/>
    <w:link w:val="Heading8Char"/>
    <w:qFormat/>
    <w:rsid w:val="00376A6B"/>
    <w:pPr>
      <w:ind w:left="720"/>
      <w:outlineLvl w:val="7"/>
    </w:pPr>
    <w:rPr>
      <w:i/>
    </w:rPr>
  </w:style>
  <w:style w:type="paragraph" w:styleId="Heading9">
    <w:name w:val="heading 9"/>
    <w:basedOn w:val="Normal"/>
    <w:next w:val="Normal"/>
    <w:link w:val="Heading9Char"/>
    <w:qFormat/>
    <w:rsid w:val="00376A6B"/>
    <w:pPr>
      <w:ind w:left="720"/>
      <w:outlineLvl w:val="8"/>
    </w:pPr>
    <w:rPr>
      <w:i/>
    </w:rPr>
  </w:style>
  <w:style w:type="character" w:default="1" w:styleId="DefaultParagraphFont">
    <w:name w:val="Default Paragraph Font"/>
    <w:uiPriority w:val="1"/>
    <w:unhideWhenUsed/>
    <w:rsid w:val="00376A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A6B"/>
  </w:style>
  <w:style w:type="character" w:customStyle="1" w:styleId="Heading1Char">
    <w:name w:val="Heading 1 Char"/>
    <w:basedOn w:val="DefaultParagraphFont"/>
    <w:link w:val="Heading1"/>
    <w:rsid w:val="00376A6B"/>
    <w:rPr>
      <w:rFonts w:ascii="Times New Roman" w:eastAsia="Times New Roman" w:hAnsi="Times New Roman" w:cs="Times New Roman"/>
      <w:b/>
      <w:sz w:val="32"/>
      <w:szCs w:val="20"/>
      <w:lang w:eastAsia="en-US"/>
    </w:rPr>
  </w:style>
  <w:style w:type="paragraph" w:styleId="BodyText">
    <w:name w:val="Body Text"/>
    <w:basedOn w:val="Normal"/>
    <w:link w:val="BodyTextChar"/>
    <w:rsid w:val="00376A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6A6B"/>
    <w:rPr>
      <w:rFonts w:ascii="Times New Roman" w:eastAsia="Times New Roman" w:hAnsi="Times New Roman" w:cs="Times New Roman"/>
      <w:sz w:val="24"/>
      <w:lang w:eastAsia="en-US"/>
    </w:rPr>
  </w:style>
  <w:style w:type="paragraph" w:styleId="ListBullet">
    <w:name w:val="List Bullet"/>
    <w:basedOn w:val="List"/>
    <w:rsid w:val="00376A6B"/>
    <w:pPr>
      <w:numPr>
        <w:numId w:val="12"/>
      </w:numPr>
      <w:tabs>
        <w:tab w:val="clear" w:pos="340"/>
      </w:tabs>
      <w:spacing w:before="40" w:after="40"/>
    </w:pPr>
  </w:style>
  <w:style w:type="paragraph" w:styleId="ListBullet2">
    <w:name w:val="List Bullet 2"/>
    <w:basedOn w:val="List2"/>
    <w:rsid w:val="00376A6B"/>
    <w:pPr>
      <w:numPr>
        <w:numId w:val="13"/>
      </w:numPr>
      <w:tabs>
        <w:tab w:val="clear" w:pos="680"/>
      </w:tabs>
    </w:pPr>
  </w:style>
  <w:style w:type="paragraph" w:customStyle="1" w:styleId="SuperHeading">
    <w:name w:val="SuperHeading"/>
    <w:basedOn w:val="Normal"/>
    <w:rsid w:val="00376A6B"/>
    <w:pPr>
      <w:spacing w:before="240" w:after="120"/>
      <w:outlineLvl w:val="0"/>
    </w:pPr>
    <w:rPr>
      <w:rFonts w:ascii="Times New Roman" w:hAnsi="Times New Roman"/>
      <w:b/>
      <w:sz w:val="32"/>
    </w:rPr>
  </w:style>
  <w:style w:type="paragraph" w:customStyle="1" w:styleId="AllowPageBreak">
    <w:name w:val="AllowPageBreak"/>
    <w:rsid w:val="00376A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6A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A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A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A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A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A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6A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6A6B"/>
    <w:rPr>
      <w:rFonts w:ascii="Courier New" w:eastAsia="Times New Roman" w:hAnsi="Courier New" w:cs="Times New Roman"/>
      <w:i/>
      <w:szCs w:val="20"/>
      <w:lang w:eastAsia="en-US"/>
    </w:rPr>
  </w:style>
  <w:style w:type="paragraph" w:customStyle="1" w:styleId="HeadingBase">
    <w:name w:val="Heading Base"/>
    <w:rsid w:val="00376A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A6B"/>
    <w:pPr>
      <w:tabs>
        <w:tab w:val="right" w:leader="dot" w:pos="9072"/>
      </w:tabs>
      <w:ind w:left="567"/>
    </w:pPr>
    <w:rPr>
      <w:szCs w:val="22"/>
    </w:rPr>
  </w:style>
  <w:style w:type="paragraph" w:customStyle="1" w:styleId="TOCBase">
    <w:name w:val="TOC Base"/>
    <w:rsid w:val="00376A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A6B"/>
    <w:pPr>
      <w:tabs>
        <w:tab w:val="right" w:leader="dot" w:pos="9072"/>
      </w:tabs>
      <w:spacing w:before="40" w:after="40"/>
      <w:ind w:left="284"/>
    </w:pPr>
    <w:rPr>
      <w:rFonts w:ascii="Times New Roman" w:hAnsi="Times New Roman"/>
    </w:rPr>
  </w:style>
  <w:style w:type="paragraph" w:styleId="TOC1">
    <w:name w:val="toc 1"/>
    <w:basedOn w:val="TOCBase"/>
    <w:next w:val="Normal"/>
    <w:rsid w:val="00376A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6A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A6B"/>
    <w:rPr>
      <w:rFonts w:ascii="Times New Roman" w:eastAsia="Times New Roman" w:hAnsi="Times New Roman" w:cs="Times New Roman"/>
      <w:sz w:val="16"/>
      <w:lang w:eastAsia="en-US"/>
    </w:rPr>
  </w:style>
  <w:style w:type="paragraph" w:styleId="Title">
    <w:name w:val="Title"/>
    <w:basedOn w:val="HeadingBase"/>
    <w:link w:val="TitleChar"/>
    <w:qFormat/>
    <w:rsid w:val="00376A6B"/>
    <w:pPr>
      <w:spacing w:before="5040"/>
      <w:jc w:val="center"/>
    </w:pPr>
    <w:rPr>
      <w:sz w:val="48"/>
      <w:szCs w:val="72"/>
      <w:lang w:val="en-US"/>
    </w:rPr>
  </w:style>
  <w:style w:type="character" w:customStyle="1" w:styleId="TitleChar">
    <w:name w:val="Title Char"/>
    <w:basedOn w:val="DefaultParagraphFont"/>
    <w:link w:val="Title"/>
    <w:rsid w:val="00376A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A6B"/>
    <w:pPr>
      <w:tabs>
        <w:tab w:val="left" w:pos="3600"/>
        <w:tab w:val="left" w:pos="3958"/>
      </w:tabs>
    </w:pPr>
  </w:style>
  <w:style w:type="paragraph" w:styleId="List">
    <w:name w:val="List"/>
    <w:basedOn w:val="BodyText"/>
    <w:next w:val="BodyText"/>
    <w:rsid w:val="00376A6B"/>
    <w:pPr>
      <w:tabs>
        <w:tab w:val="left" w:pos="340"/>
      </w:tabs>
      <w:spacing w:before="60" w:after="60"/>
      <w:ind w:left="340" w:hanging="340"/>
    </w:pPr>
  </w:style>
  <w:style w:type="paragraph" w:customStyle="1" w:styleId="Note">
    <w:name w:val="Note"/>
    <w:basedOn w:val="BodyText"/>
    <w:rsid w:val="00376A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6A6B"/>
    <w:rPr>
      <w:b/>
      <w:spacing w:val="0"/>
    </w:rPr>
  </w:style>
  <w:style w:type="paragraph" w:customStyle="1" w:styleId="SuperTitle">
    <w:name w:val="SuperTitle"/>
    <w:basedOn w:val="Title"/>
    <w:rsid w:val="00376A6B"/>
    <w:pPr>
      <w:framePr w:wrap="auto" w:hAnchor="text" w:y="6049"/>
    </w:pPr>
    <w:rPr>
      <w:color w:val="000000"/>
      <w:sz w:val="40"/>
    </w:rPr>
  </w:style>
  <w:style w:type="paragraph" w:customStyle="1" w:styleId="TOCTitle">
    <w:name w:val="TOCTitle"/>
    <w:basedOn w:val="Heading1"/>
    <w:rsid w:val="00376A6B"/>
    <w:pPr>
      <w:spacing w:after="240"/>
      <w:jc w:val="center"/>
      <w:outlineLvl w:val="9"/>
    </w:pPr>
    <w:rPr>
      <w:caps/>
    </w:rPr>
  </w:style>
  <w:style w:type="paragraph" w:customStyle="1" w:styleId="Version">
    <w:name w:val="Version"/>
    <w:rsid w:val="00376A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6A6B"/>
    <w:pPr>
      <w:keepNext w:val="0"/>
      <w:tabs>
        <w:tab w:val="right" w:pos="4176"/>
      </w:tabs>
      <w:ind w:left="198" w:hanging="198"/>
    </w:pPr>
    <w:rPr>
      <w:rFonts w:ascii="Garamond" w:hAnsi="Garamond"/>
    </w:rPr>
  </w:style>
  <w:style w:type="paragraph" w:styleId="IndexHeading">
    <w:name w:val="index heading"/>
    <w:basedOn w:val="Normal"/>
    <w:next w:val="Index1"/>
    <w:semiHidden/>
    <w:rsid w:val="00376A6B"/>
    <w:pPr>
      <w:spacing w:before="120" w:after="120"/>
    </w:pPr>
    <w:rPr>
      <w:rFonts w:ascii="Arial" w:hAnsi="Arial"/>
      <w:b/>
      <w:color w:val="918585"/>
      <w:sz w:val="24"/>
    </w:rPr>
  </w:style>
  <w:style w:type="paragraph" w:styleId="Header">
    <w:name w:val="header"/>
    <w:basedOn w:val="Normal"/>
    <w:link w:val="HeaderChar"/>
    <w:rsid w:val="00376A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A6B"/>
    <w:rPr>
      <w:rFonts w:ascii="Times New Roman" w:eastAsia="Times New Roman" w:hAnsi="Times New Roman" w:cs="Times New Roman"/>
      <w:sz w:val="16"/>
      <w:szCs w:val="20"/>
      <w:lang w:val="en-GB" w:eastAsia="en-US"/>
    </w:rPr>
  </w:style>
  <w:style w:type="paragraph" w:customStyle="1" w:styleId="Chapter">
    <w:name w:val="Chapter"/>
    <w:basedOn w:val="Normal"/>
    <w:rsid w:val="00376A6B"/>
    <w:pPr>
      <w:spacing w:before="240"/>
    </w:pPr>
    <w:rPr>
      <w:rFonts w:ascii="Times New Roman" w:hAnsi="Times New Roman"/>
      <w:smallCaps/>
      <w:spacing w:val="80"/>
      <w:sz w:val="28"/>
    </w:rPr>
  </w:style>
  <w:style w:type="paragraph" w:customStyle="1" w:styleId="InChapter">
    <w:name w:val="InChapter"/>
    <w:basedOn w:val="Heading3"/>
    <w:rsid w:val="00376A6B"/>
    <w:pPr>
      <w:spacing w:after="240"/>
      <w:outlineLvl w:val="9"/>
    </w:pPr>
    <w:rPr>
      <w:noProof/>
    </w:rPr>
  </w:style>
  <w:style w:type="paragraph" w:styleId="Index2">
    <w:name w:val="index 2"/>
    <w:basedOn w:val="Normal"/>
    <w:next w:val="Normal"/>
    <w:semiHidden/>
    <w:rsid w:val="00376A6B"/>
    <w:pPr>
      <w:tabs>
        <w:tab w:val="right" w:pos="4176"/>
      </w:tabs>
      <w:ind w:left="568" w:hanging="284"/>
    </w:pPr>
    <w:rPr>
      <w:rFonts w:ascii="Garamond" w:hAnsi="Garamond"/>
    </w:rPr>
  </w:style>
  <w:style w:type="paragraph" w:customStyle="1" w:styleId="Byline">
    <w:name w:val="Byline"/>
    <w:rsid w:val="00376A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A6B"/>
    <w:pPr>
      <w:tabs>
        <w:tab w:val="clear" w:pos="3600"/>
        <w:tab w:val="clear" w:pos="3958"/>
      </w:tabs>
      <w:jc w:val="right"/>
    </w:pPr>
  </w:style>
  <w:style w:type="character" w:styleId="Emphasis">
    <w:name w:val="Emphasis"/>
    <w:basedOn w:val="DefaultParagraphFont"/>
    <w:qFormat/>
    <w:rsid w:val="00376A6B"/>
    <w:rPr>
      <w:i/>
    </w:rPr>
  </w:style>
  <w:style w:type="paragraph" w:styleId="Caption">
    <w:name w:val="caption"/>
    <w:basedOn w:val="BodyText"/>
    <w:next w:val="Normal"/>
    <w:qFormat/>
    <w:rsid w:val="00376A6B"/>
    <w:pPr>
      <w:framePr w:w="2268" w:hSpace="181" w:vSpace="181" w:wrap="around" w:vAnchor="text" w:hAnchor="page" w:x="1135" w:y="285" w:anchorLock="1"/>
    </w:pPr>
    <w:rPr>
      <w:i/>
    </w:rPr>
  </w:style>
  <w:style w:type="paragraph" w:customStyle="1" w:styleId="MiniTOCTitle">
    <w:name w:val="MiniTOCTitle"/>
    <w:basedOn w:val="Heading4"/>
    <w:rsid w:val="00376A6B"/>
    <w:pPr>
      <w:spacing w:before="240"/>
      <w:outlineLvl w:val="9"/>
    </w:pPr>
    <w:rPr>
      <w:noProof/>
      <w:sz w:val="24"/>
    </w:rPr>
  </w:style>
  <w:style w:type="paragraph" w:customStyle="1" w:styleId="MiniTOCItem">
    <w:name w:val="MiniTOCItem"/>
    <w:basedOn w:val="ListBullet"/>
    <w:rsid w:val="00376A6B"/>
    <w:pPr>
      <w:numPr>
        <w:numId w:val="0"/>
      </w:numPr>
      <w:tabs>
        <w:tab w:val="right" w:leader="dot" w:pos="6521"/>
      </w:tabs>
      <w:spacing w:before="0" w:after="0"/>
    </w:pPr>
  </w:style>
  <w:style w:type="paragraph" w:customStyle="1" w:styleId="TOFTitle">
    <w:name w:val="TOFTitle"/>
    <w:basedOn w:val="TOCTitle"/>
    <w:rsid w:val="00376A6B"/>
  </w:style>
  <w:style w:type="paragraph" w:styleId="TableofFigures">
    <w:name w:val="table of figures"/>
    <w:basedOn w:val="Normal"/>
    <w:next w:val="Normal"/>
    <w:semiHidden/>
    <w:rsid w:val="00376A6B"/>
    <w:pPr>
      <w:tabs>
        <w:tab w:val="right" w:leader="dot" w:pos="9072"/>
      </w:tabs>
      <w:ind w:left="970" w:hanging="403"/>
    </w:pPr>
    <w:rPr>
      <w:rFonts w:ascii="Times New Roman" w:hAnsi="Times New Roman"/>
      <w:b/>
    </w:rPr>
  </w:style>
  <w:style w:type="paragraph" w:styleId="ListNumber">
    <w:name w:val="List Number"/>
    <w:basedOn w:val="List"/>
    <w:rsid w:val="00376A6B"/>
    <w:pPr>
      <w:numPr>
        <w:numId w:val="15"/>
      </w:numPr>
      <w:tabs>
        <w:tab w:val="clear" w:pos="340"/>
      </w:tabs>
    </w:pPr>
  </w:style>
  <w:style w:type="character" w:customStyle="1" w:styleId="WingdingSymbols">
    <w:name w:val="Wingding Symbols"/>
    <w:rsid w:val="00376A6B"/>
    <w:rPr>
      <w:rFonts w:ascii="Wingdings" w:hAnsi="Wingdings"/>
    </w:rPr>
  </w:style>
  <w:style w:type="paragraph" w:customStyle="1" w:styleId="TableHeading">
    <w:name w:val="Table Heading"/>
    <w:basedOn w:val="HeadingBase"/>
    <w:rsid w:val="00376A6B"/>
    <w:pPr>
      <w:keepLines/>
      <w:pBdr>
        <w:bottom w:val="single" w:sz="6" w:space="1" w:color="918585"/>
      </w:pBdr>
      <w:spacing w:before="240"/>
    </w:pPr>
  </w:style>
  <w:style w:type="character" w:customStyle="1" w:styleId="HotSpot">
    <w:name w:val="HotSpot"/>
    <w:rsid w:val="00376A6B"/>
    <w:rPr>
      <w:color w:val="0033CC"/>
      <w:u w:val="none"/>
    </w:rPr>
  </w:style>
  <w:style w:type="paragraph" w:customStyle="1" w:styleId="BodyTextRight">
    <w:name w:val="Body Text Right"/>
    <w:basedOn w:val="BodyText"/>
    <w:rsid w:val="00376A6B"/>
    <w:pPr>
      <w:spacing w:before="0" w:after="0"/>
      <w:jc w:val="right"/>
    </w:pPr>
  </w:style>
  <w:style w:type="paragraph" w:styleId="Index3">
    <w:name w:val="index 3"/>
    <w:basedOn w:val="ListNumber2"/>
    <w:next w:val="Normal"/>
    <w:semiHidden/>
    <w:rsid w:val="00376A6B"/>
    <w:pPr>
      <w:numPr>
        <w:numId w:val="0"/>
      </w:numPr>
      <w:tabs>
        <w:tab w:val="right" w:leader="dot" w:pos="4176"/>
      </w:tabs>
    </w:pPr>
  </w:style>
  <w:style w:type="paragraph" w:styleId="ListNumber2">
    <w:name w:val="List Number 2"/>
    <w:basedOn w:val="List2"/>
    <w:rsid w:val="00376A6B"/>
    <w:pPr>
      <w:numPr>
        <w:numId w:val="10"/>
      </w:numPr>
      <w:tabs>
        <w:tab w:val="clear" w:pos="1060"/>
      </w:tabs>
    </w:pPr>
  </w:style>
  <w:style w:type="paragraph" w:customStyle="1" w:styleId="MarginNote">
    <w:name w:val="Margin Note"/>
    <w:basedOn w:val="BodyText"/>
    <w:rsid w:val="00376A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A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A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6A6B"/>
    <w:rPr>
      <w:sz w:val="32"/>
    </w:rPr>
  </w:style>
  <w:style w:type="paragraph" w:customStyle="1" w:styleId="HeadingProcedure">
    <w:name w:val="Heading Procedure"/>
    <w:basedOn w:val="HeadingBase"/>
    <w:next w:val="Normal"/>
    <w:rsid w:val="00376A6B"/>
    <w:pPr>
      <w:tabs>
        <w:tab w:val="left" w:pos="0"/>
      </w:tabs>
      <w:spacing w:before="120" w:after="60"/>
    </w:pPr>
    <w:rPr>
      <w:i/>
      <w:color w:val="918585"/>
      <w:sz w:val="22"/>
    </w:rPr>
  </w:style>
  <w:style w:type="paragraph" w:customStyle="1" w:styleId="TableBodyText">
    <w:name w:val="Table Body Text"/>
    <w:basedOn w:val="BodyText"/>
    <w:rsid w:val="00376A6B"/>
    <w:pPr>
      <w:spacing w:before="60" w:after="60"/>
    </w:pPr>
  </w:style>
  <w:style w:type="paragraph" w:styleId="ListContinue">
    <w:name w:val="List Continue"/>
    <w:basedOn w:val="List"/>
    <w:rsid w:val="00376A6B"/>
    <w:pPr>
      <w:ind w:firstLine="0"/>
    </w:pPr>
  </w:style>
  <w:style w:type="paragraph" w:customStyle="1" w:styleId="ListNote">
    <w:name w:val="List Note"/>
    <w:basedOn w:val="List"/>
    <w:rsid w:val="00376A6B"/>
    <w:pPr>
      <w:pBdr>
        <w:top w:val="single" w:sz="6" w:space="2" w:color="918585"/>
        <w:bottom w:val="single" w:sz="6" w:space="2" w:color="918585"/>
      </w:pBdr>
      <w:tabs>
        <w:tab w:val="left" w:pos="1021"/>
      </w:tabs>
      <w:ind w:firstLine="0"/>
    </w:pPr>
  </w:style>
  <w:style w:type="paragraph" w:customStyle="1" w:styleId="Warning">
    <w:name w:val="Warning"/>
    <w:basedOn w:val="BodyText"/>
    <w:rsid w:val="00376A6B"/>
    <w:pPr>
      <w:shd w:val="clear" w:color="auto" w:fill="D9D9D9"/>
      <w:tabs>
        <w:tab w:val="left" w:pos="992"/>
      </w:tabs>
      <w:ind w:left="119" w:right="119"/>
    </w:pPr>
    <w:rPr>
      <w:sz w:val="20"/>
    </w:rPr>
  </w:style>
  <w:style w:type="paragraph" w:customStyle="1" w:styleId="MarginIcons">
    <w:name w:val="Margin Icons"/>
    <w:basedOn w:val="BodyText"/>
    <w:rsid w:val="00376A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A6B"/>
    <w:rPr>
      <w:rFonts w:ascii="Courier New" w:hAnsi="Courier New"/>
    </w:rPr>
  </w:style>
  <w:style w:type="paragraph" w:customStyle="1" w:styleId="NoteBullet">
    <w:name w:val="Note Bullet"/>
    <w:basedOn w:val="Note"/>
    <w:rsid w:val="00376A6B"/>
    <w:pPr>
      <w:tabs>
        <w:tab w:val="clear" w:pos="680"/>
      </w:tabs>
      <w:spacing w:before="60" w:after="60"/>
    </w:pPr>
  </w:style>
  <w:style w:type="paragraph" w:customStyle="1" w:styleId="SubHeading2">
    <w:name w:val="SubHeading2"/>
    <w:basedOn w:val="HeadingBase"/>
    <w:rsid w:val="00376A6B"/>
    <w:pPr>
      <w:spacing w:before="240" w:after="60"/>
    </w:pPr>
    <w:rPr>
      <w:sz w:val="20"/>
    </w:rPr>
  </w:style>
  <w:style w:type="paragraph" w:customStyle="1" w:styleId="SubHeading1">
    <w:name w:val="SubHeading1"/>
    <w:basedOn w:val="HeadingBase"/>
    <w:rsid w:val="00376A6B"/>
    <w:pPr>
      <w:spacing w:before="240" w:after="60"/>
    </w:pPr>
    <w:rPr>
      <w:color w:val="918585"/>
      <w:sz w:val="22"/>
    </w:rPr>
  </w:style>
  <w:style w:type="paragraph" w:customStyle="1" w:styleId="SideHeading">
    <w:name w:val="Side Heading"/>
    <w:basedOn w:val="HeadingBase"/>
    <w:rsid w:val="00376A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A6B"/>
    <w:pPr>
      <w:tabs>
        <w:tab w:val="num" w:pos="360"/>
      </w:tabs>
    </w:pPr>
  </w:style>
  <w:style w:type="paragraph" w:styleId="PlainText">
    <w:name w:val="Plain Text"/>
    <w:basedOn w:val="Normal"/>
    <w:link w:val="PlainTextChar"/>
    <w:rsid w:val="00376A6B"/>
    <w:rPr>
      <w:sz w:val="20"/>
    </w:rPr>
  </w:style>
  <w:style w:type="character" w:customStyle="1" w:styleId="PlainTextChar">
    <w:name w:val="Plain Text Char"/>
    <w:basedOn w:val="DefaultParagraphFont"/>
    <w:link w:val="PlainText"/>
    <w:rsid w:val="00376A6B"/>
    <w:rPr>
      <w:rFonts w:ascii="Courier New" w:eastAsia="Times New Roman" w:hAnsi="Courier New" w:cs="Times New Roman"/>
      <w:sz w:val="20"/>
      <w:szCs w:val="20"/>
      <w:lang w:eastAsia="en-US"/>
    </w:rPr>
  </w:style>
  <w:style w:type="character" w:customStyle="1" w:styleId="MenuOption">
    <w:name w:val="Menu Option"/>
    <w:basedOn w:val="DefaultParagraphFont"/>
    <w:rsid w:val="00376A6B"/>
    <w:rPr>
      <w:b/>
      <w:smallCaps/>
    </w:rPr>
  </w:style>
  <w:style w:type="paragraph" w:customStyle="1" w:styleId="TableListNumber">
    <w:name w:val="Table List Number"/>
    <w:basedOn w:val="ListNumber"/>
    <w:rsid w:val="00376A6B"/>
    <w:pPr>
      <w:numPr>
        <w:numId w:val="0"/>
      </w:numPr>
    </w:pPr>
  </w:style>
  <w:style w:type="paragraph" w:styleId="TOC4">
    <w:name w:val="toc 4"/>
    <w:basedOn w:val="TOCBase"/>
    <w:next w:val="Normal"/>
    <w:semiHidden/>
    <w:rsid w:val="00376A6B"/>
    <w:pPr>
      <w:tabs>
        <w:tab w:val="right" w:leader="dot" w:pos="9071"/>
      </w:tabs>
      <w:ind w:left="1701"/>
    </w:pPr>
  </w:style>
  <w:style w:type="paragraph" w:customStyle="1" w:styleId="ListAlpha">
    <w:name w:val="List Alpha"/>
    <w:basedOn w:val="List"/>
    <w:rsid w:val="00376A6B"/>
    <w:pPr>
      <w:numPr>
        <w:numId w:val="9"/>
      </w:numPr>
    </w:pPr>
  </w:style>
  <w:style w:type="paragraph" w:customStyle="1" w:styleId="ListAlpha2">
    <w:name w:val="List Alpha 2"/>
    <w:basedOn w:val="List2"/>
    <w:rsid w:val="00376A6B"/>
    <w:pPr>
      <w:numPr>
        <w:numId w:val="8"/>
      </w:numPr>
    </w:pPr>
  </w:style>
  <w:style w:type="paragraph" w:styleId="List2">
    <w:name w:val="List 2"/>
    <w:basedOn w:val="BodyText"/>
    <w:rsid w:val="00376A6B"/>
    <w:pPr>
      <w:tabs>
        <w:tab w:val="left" w:pos="680"/>
      </w:tabs>
      <w:spacing w:before="60" w:after="60"/>
      <w:ind w:left="680" w:hanging="340"/>
    </w:pPr>
  </w:style>
  <w:style w:type="paragraph" w:styleId="List3">
    <w:name w:val="List 3"/>
    <w:basedOn w:val="BodyText"/>
    <w:rsid w:val="00376A6B"/>
    <w:pPr>
      <w:tabs>
        <w:tab w:val="left" w:pos="1021"/>
      </w:tabs>
      <w:spacing w:before="60" w:after="60"/>
      <w:ind w:left="1020" w:hanging="340"/>
    </w:pPr>
  </w:style>
  <w:style w:type="paragraph" w:styleId="List4">
    <w:name w:val="List 4"/>
    <w:basedOn w:val="BodyText"/>
    <w:rsid w:val="00376A6B"/>
    <w:pPr>
      <w:tabs>
        <w:tab w:val="left" w:pos="1361"/>
      </w:tabs>
      <w:spacing w:before="60" w:after="60"/>
      <w:ind w:left="1361" w:hanging="340"/>
    </w:pPr>
  </w:style>
  <w:style w:type="paragraph" w:styleId="List5">
    <w:name w:val="List 5"/>
    <w:basedOn w:val="BodyText"/>
    <w:rsid w:val="00376A6B"/>
    <w:pPr>
      <w:tabs>
        <w:tab w:val="left" w:pos="1701"/>
      </w:tabs>
      <w:spacing w:before="60" w:after="60"/>
      <w:ind w:left="1701" w:hanging="340"/>
    </w:pPr>
  </w:style>
  <w:style w:type="paragraph" w:styleId="ListBullet3">
    <w:name w:val="List Bullet 3"/>
    <w:basedOn w:val="List3"/>
    <w:rsid w:val="00376A6B"/>
    <w:pPr>
      <w:numPr>
        <w:numId w:val="14"/>
      </w:numPr>
      <w:tabs>
        <w:tab w:val="clear" w:pos="1021"/>
      </w:tabs>
      <w:ind w:left="1037" w:hanging="357"/>
    </w:pPr>
  </w:style>
  <w:style w:type="paragraph" w:styleId="ListBullet4">
    <w:name w:val="List Bullet 4"/>
    <w:basedOn w:val="List4"/>
    <w:rsid w:val="00376A6B"/>
    <w:pPr>
      <w:numPr>
        <w:numId w:val="3"/>
      </w:numPr>
      <w:tabs>
        <w:tab w:val="clear" w:pos="1361"/>
      </w:tabs>
    </w:pPr>
  </w:style>
  <w:style w:type="paragraph" w:styleId="ListBullet5">
    <w:name w:val="List Bullet 5"/>
    <w:basedOn w:val="List5"/>
    <w:rsid w:val="00376A6B"/>
    <w:pPr>
      <w:numPr>
        <w:numId w:val="4"/>
      </w:numPr>
    </w:pPr>
  </w:style>
  <w:style w:type="paragraph" w:styleId="ListContinue2">
    <w:name w:val="List Continue 2"/>
    <w:basedOn w:val="List2"/>
    <w:rsid w:val="00376A6B"/>
    <w:pPr>
      <w:ind w:firstLine="0"/>
    </w:pPr>
  </w:style>
  <w:style w:type="paragraph" w:styleId="ListContinue3">
    <w:name w:val="List Continue 3"/>
    <w:basedOn w:val="List3"/>
    <w:rsid w:val="00376A6B"/>
    <w:pPr>
      <w:ind w:left="1021" w:firstLine="0"/>
    </w:pPr>
  </w:style>
  <w:style w:type="paragraph" w:styleId="ListContinue4">
    <w:name w:val="List Continue 4"/>
    <w:basedOn w:val="List4"/>
    <w:rsid w:val="00376A6B"/>
    <w:pPr>
      <w:ind w:firstLine="0"/>
    </w:pPr>
  </w:style>
  <w:style w:type="paragraph" w:styleId="ListContinue5">
    <w:name w:val="List Continue 5"/>
    <w:basedOn w:val="List5"/>
    <w:rsid w:val="00376A6B"/>
    <w:pPr>
      <w:ind w:firstLine="0"/>
    </w:pPr>
  </w:style>
  <w:style w:type="paragraph" w:styleId="ListNumber3">
    <w:name w:val="List Number 3"/>
    <w:basedOn w:val="List3"/>
    <w:rsid w:val="00376A6B"/>
    <w:pPr>
      <w:numPr>
        <w:numId w:val="5"/>
      </w:numPr>
    </w:pPr>
  </w:style>
  <w:style w:type="paragraph" w:styleId="ListNumber4">
    <w:name w:val="List Number 4"/>
    <w:basedOn w:val="List4"/>
    <w:rsid w:val="00376A6B"/>
    <w:pPr>
      <w:numPr>
        <w:numId w:val="6"/>
      </w:numPr>
    </w:pPr>
  </w:style>
  <w:style w:type="paragraph" w:styleId="ListNumber5">
    <w:name w:val="List Number 5"/>
    <w:basedOn w:val="List5"/>
    <w:rsid w:val="00376A6B"/>
    <w:pPr>
      <w:numPr>
        <w:numId w:val="7"/>
      </w:numPr>
    </w:pPr>
  </w:style>
  <w:style w:type="paragraph" w:styleId="BlockText">
    <w:name w:val="Block Text"/>
    <w:basedOn w:val="Normal"/>
    <w:rsid w:val="00376A6B"/>
    <w:pPr>
      <w:spacing w:after="120"/>
      <w:ind w:left="1440" w:right="1440"/>
    </w:pPr>
  </w:style>
  <w:style w:type="character" w:customStyle="1" w:styleId="Subscript">
    <w:name w:val="Subscript"/>
    <w:basedOn w:val="DefaultParagraphFont"/>
    <w:rsid w:val="00376A6B"/>
    <w:rPr>
      <w:sz w:val="16"/>
      <w:vertAlign w:val="subscript"/>
    </w:rPr>
  </w:style>
  <w:style w:type="character" w:customStyle="1" w:styleId="Superscript">
    <w:name w:val="Superscript"/>
    <w:basedOn w:val="DefaultParagraphFont"/>
    <w:rsid w:val="00376A6B"/>
    <w:rPr>
      <w:sz w:val="16"/>
      <w:vertAlign w:val="superscript"/>
    </w:rPr>
  </w:style>
  <w:style w:type="character" w:customStyle="1" w:styleId="Symbols">
    <w:name w:val="Symbols"/>
    <w:basedOn w:val="DefaultParagraphFont"/>
    <w:rsid w:val="00376A6B"/>
    <w:rPr>
      <w:rFonts w:ascii="Symbol" w:hAnsi="Symbol"/>
    </w:rPr>
  </w:style>
  <w:style w:type="character" w:customStyle="1" w:styleId="MenuOptions">
    <w:name w:val="Menu Options"/>
    <w:basedOn w:val="DefaultParagraphFont"/>
    <w:rsid w:val="00376A6B"/>
    <w:rPr>
      <w:rFonts w:ascii="Arial Narrow" w:hAnsi="Arial Narrow"/>
      <w:smallCaps/>
    </w:rPr>
  </w:style>
  <w:style w:type="character" w:customStyle="1" w:styleId="Buttons">
    <w:name w:val="Buttons"/>
    <w:basedOn w:val="DefaultParagraphFont"/>
    <w:rsid w:val="00376A6B"/>
    <w:rPr>
      <w:b/>
    </w:rPr>
  </w:style>
  <w:style w:type="character" w:customStyle="1" w:styleId="Underlined">
    <w:name w:val="Underlined"/>
    <w:basedOn w:val="DefaultParagraphFont"/>
    <w:rsid w:val="00376A6B"/>
    <w:rPr>
      <w:u w:val="single"/>
    </w:rPr>
  </w:style>
  <w:style w:type="paragraph" w:customStyle="1" w:styleId="TableBodyTextRight">
    <w:name w:val="Table Body Text Right"/>
    <w:basedOn w:val="TableBodyText"/>
    <w:rsid w:val="00376A6B"/>
    <w:pPr>
      <w:widowControl w:val="0"/>
      <w:autoSpaceDE w:val="0"/>
      <w:autoSpaceDN w:val="0"/>
      <w:adjustRightInd w:val="0"/>
      <w:jc w:val="right"/>
    </w:pPr>
    <w:rPr>
      <w:rFonts w:cs="Arial"/>
      <w:szCs w:val="18"/>
    </w:rPr>
  </w:style>
  <w:style w:type="paragraph" w:customStyle="1" w:styleId="CopyrightText">
    <w:name w:val="Copyright Text"/>
    <w:basedOn w:val="BodyText"/>
    <w:rsid w:val="00376A6B"/>
    <w:rPr>
      <w:sz w:val="18"/>
    </w:rPr>
  </w:style>
  <w:style w:type="paragraph" w:customStyle="1" w:styleId="BodySmallRight">
    <w:name w:val="Body Small Right"/>
    <w:basedOn w:val="BodyTextRight"/>
    <w:rsid w:val="00376A6B"/>
    <w:rPr>
      <w:sz w:val="18"/>
      <w:szCs w:val="18"/>
    </w:rPr>
  </w:style>
  <w:style w:type="paragraph" w:customStyle="1" w:styleId="MarginEdition">
    <w:name w:val="Margin Edition"/>
    <w:basedOn w:val="MarginNote"/>
    <w:rsid w:val="00376A6B"/>
    <w:pPr>
      <w:spacing w:before="0" w:after="0"/>
    </w:pPr>
    <w:rPr>
      <w:rFonts w:ascii="Times New Roman" w:hAnsi="Times New Roman"/>
      <w:color w:val="999999"/>
    </w:rPr>
  </w:style>
  <w:style w:type="paragraph" w:customStyle="1" w:styleId="Spacer">
    <w:name w:val="Spacer"/>
    <w:basedOn w:val="Normal"/>
    <w:rsid w:val="00376A6B"/>
    <w:rPr>
      <w:sz w:val="2"/>
      <w:szCs w:val="2"/>
    </w:rPr>
  </w:style>
  <w:style w:type="character" w:customStyle="1" w:styleId="Small">
    <w:name w:val="Small"/>
    <w:basedOn w:val="DefaultParagraphFont"/>
    <w:rsid w:val="00376A6B"/>
    <w:rPr>
      <w:sz w:val="16"/>
    </w:rPr>
  </w:style>
  <w:style w:type="paragraph" w:customStyle="1" w:styleId="WideTable">
    <w:name w:val="Wide Table"/>
    <w:basedOn w:val="Normal"/>
    <w:rsid w:val="00376A6B"/>
    <w:pPr>
      <w:ind w:left="-1418"/>
    </w:pPr>
    <w:rPr>
      <w:sz w:val="2"/>
      <w:szCs w:val="2"/>
    </w:rPr>
  </w:style>
  <w:style w:type="character" w:styleId="PageNumber">
    <w:name w:val="page number"/>
    <w:basedOn w:val="DefaultParagraphFont"/>
    <w:rsid w:val="00376A6B"/>
  </w:style>
  <w:style w:type="paragraph" w:styleId="Quote">
    <w:name w:val="Quote"/>
    <w:basedOn w:val="Heading1"/>
    <w:link w:val="QuoteChar"/>
    <w:qFormat/>
    <w:rsid w:val="00376A6B"/>
    <w:rPr>
      <w:b w:val="0"/>
      <w:sz w:val="72"/>
      <w:szCs w:val="72"/>
      <w:lang w:val="en-NZ"/>
    </w:rPr>
  </w:style>
  <w:style w:type="character" w:customStyle="1" w:styleId="QuoteChar">
    <w:name w:val="Quote Char"/>
    <w:basedOn w:val="DefaultParagraphFont"/>
    <w:link w:val="Quote"/>
    <w:rsid w:val="00376A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A6B"/>
    <w:pPr>
      <w:pageBreakBefore/>
    </w:pPr>
  </w:style>
  <w:style w:type="paragraph" w:customStyle="1" w:styleId="Border">
    <w:name w:val="Border"/>
    <w:basedOn w:val="Normal"/>
    <w:qFormat/>
    <w:rsid w:val="00376A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A6B"/>
    <w:rPr>
      <w:b/>
      <w:bCs/>
      <w:i/>
      <w:iCs/>
      <w:color w:val="auto"/>
    </w:rPr>
  </w:style>
  <w:style w:type="paragraph" w:styleId="IntenseQuote">
    <w:name w:val="Intense Quote"/>
    <w:basedOn w:val="Normal"/>
    <w:next w:val="Normal"/>
    <w:link w:val="IntenseQuoteChar"/>
    <w:uiPriority w:val="30"/>
    <w:qFormat/>
    <w:rsid w:val="00376A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A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6A6B"/>
    <w:rPr>
      <w:smallCaps/>
      <w:color w:val="auto"/>
      <w:u w:val="single"/>
    </w:rPr>
  </w:style>
  <w:style w:type="character" w:styleId="IntenseReference">
    <w:name w:val="Intense Reference"/>
    <w:basedOn w:val="DefaultParagraphFont"/>
    <w:uiPriority w:val="32"/>
    <w:qFormat/>
    <w:rsid w:val="00376A6B"/>
    <w:rPr>
      <w:b/>
      <w:bCs/>
      <w:smallCaps/>
      <w:color w:val="auto"/>
      <w:spacing w:val="5"/>
      <w:u w:val="single"/>
    </w:rPr>
  </w:style>
  <w:style w:type="paragraph" w:customStyle="1" w:styleId="2ColumnHeading">
    <w:name w:val="2Column Heading"/>
    <w:basedOn w:val="BodyText"/>
    <w:qFormat/>
    <w:rsid w:val="00376A6B"/>
    <w:pPr>
      <w:spacing w:after="60"/>
      <w:ind w:left="-2268"/>
    </w:pPr>
    <w:rPr>
      <w:b/>
    </w:rPr>
  </w:style>
  <w:style w:type="paragraph" w:customStyle="1" w:styleId="Heading1TOC">
    <w:name w:val="Heading1 TOC"/>
    <w:basedOn w:val="Normal"/>
    <w:qFormat/>
    <w:rsid w:val="00376A6B"/>
    <w:pPr>
      <w:spacing w:before="240" w:after="120"/>
    </w:pPr>
    <w:rPr>
      <w:rFonts w:ascii="Times New Roman" w:hAnsi="Times New Roman"/>
      <w:b/>
      <w:sz w:val="32"/>
    </w:rPr>
  </w:style>
  <w:style w:type="paragraph" w:customStyle="1" w:styleId="Heading2TOC">
    <w:name w:val="Heading2 TOC"/>
    <w:basedOn w:val="Normal"/>
    <w:qFormat/>
    <w:rsid w:val="00376A6B"/>
    <w:pPr>
      <w:spacing w:before="240" w:after="60"/>
    </w:pPr>
    <w:rPr>
      <w:rFonts w:ascii="Times New Roman" w:hAnsi="Times New Roman"/>
      <w:b/>
      <w:sz w:val="28"/>
    </w:rPr>
  </w:style>
  <w:style w:type="character" w:customStyle="1" w:styleId="Underline">
    <w:name w:val="Underline"/>
    <w:basedOn w:val="DefaultParagraphFont"/>
    <w:qFormat/>
    <w:rsid w:val="00376A6B"/>
    <w:rPr>
      <w:u w:val="single"/>
    </w:rPr>
  </w:style>
  <w:style w:type="character" w:customStyle="1" w:styleId="BoldandItalics">
    <w:name w:val="Bold and Italics"/>
    <w:qFormat/>
    <w:rsid w:val="00376A6B"/>
    <w:rPr>
      <w:b/>
      <w:i/>
      <w:u w:val="none"/>
    </w:rPr>
  </w:style>
  <w:style w:type="paragraph" w:styleId="BalloonText">
    <w:name w:val="Balloon Text"/>
    <w:basedOn w:val="Normal"/>
    <w:link w:val="BalloonTextChar"/>
    <w:rsid w:val="00376A6B"/>
    <w:rPr>
      <w:rFonts w:ascii="Tahoma" w:hAnsi="Tahoma" w:cs="Tahoma"/>
      <w:sz w:val="16"/>
      <w:szCs w:val="16"/>
    </w:rPr>
  </w:style>
  <w:style w:type="character" w:customStyle="1" w:styleId="BalloonTextChar">
    <w:name w:val="Balloon Text Char"/>
    <w:basedOn w:val="DefaultParagraphFont"/>
    <w:link w:val="BalloonText"/>
    <w:rsid w:val="00376A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6A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6A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6A6B"/>
    <w:rPr>
      <w:b/>
      <w:color w:val="660033"/>
      <w:spacing w:val="0"/>
    </w:rPr>
  </w:style>
  <w:style w:type="paragraph" w:customStyle="1" w:styleId="Nameditemlist">
    <w:name w:val="Named item list"/>
    <w:basedOn w:val="BodyText"/>
    <w:qFormat/>
    <w:rsid w:val="00376A6B"/>
    <w:pPr>
      <w:tabs>
        <w:tab w:val="left" w:pos="2835"/>
      </w:tabs>
      <w:ind w:left="2835" w:hanging="2835"/>
    </w:pPr>
  </w:style>
  <w:style w:type="paragraph" w:customStyle="1" w:styleId="BodyTextnopadding">
    <w:name w:val="Body Text no padding"/>
    <w:basedOn w:val="BodyText"/>
    <w:qFormat/>
    <w:rsid w:val="00376A6B"/>
    <w:pPr>
      <w:spacing w:before="0" w:after="0"/>
    </w:pPr>
  </w:style>
  <w:style w:type="paragraph" w:customStyle="1" w:styleId="BodyTextBold">
    <w:name w:val="Body Text Bold"/>
    <w:basedOn w:val="BodyText"/>
    <w:qFormat/>
    <w:rsid w:val="00376A6B"/>
    <w:rPr>
      <w:b/>
    </w:rPr>
  </w:style>
  <w:style w:type="character" w:styleId="Hyperlink">
    <w:name w:val="Hyperlink"/>
    <w:basedOn w:val="DefaultParagraphFont"/>
    <w:uiPriority w:val="99"/>
    <w:unhideWhenUsed/>
    <w:rsid w:val="00D868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550</Words>
  <Characters>3430</Characters>
  <Application>Microsoft Office Word</Application>
  <DocSecurity>0</DocSecurity>
  <Lines>81</Lines>
  <Paragraphs>56</Paragraphs>
  <ScaleCrop>false</ScaleCrop>
  <Company>Author-it Software Corporation Ltd.</Company>
  <LinksUpToDate>false</LinksUpToDate>
  <CharactersWithSpaces>3924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CSCDOG012 Prepare stimulus aids for use with dogs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2022-12-05T05:05:00Z</dcterms:created>
  <dcterms:modified xsi:type="dcterms:W3CDTF">2022-12-05T05:05:00Z</dcterms:modified>
</cp:coreProperties>
</file>