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985" w:rsidP="00A55985">
      <w:pPr>
        <w:pStyle w:val="Title"/>
      </w:pPr>
      <w:r>
        <w:fldChar w:fldCharType="begin"/>
      </w:r>
      <w:r>
        <w:instrText xml:space="preserve"> TITLE   \* MERGEFORMAT </w:instrText>
      </w:r>
      <w:r>
        <w:fldChar w:fldCharType="separate"/>
      </w:r>
      <w:r>
        <w:t>CSCDOG010 Manage detector dogs</w:t>
      </w:r>
      <w:r>
        <w:fldChar w:fldCharType="end"/>
      </w:r>
    </w:p>
    <w:p w:rsidR="00A55985" w:rsidP="00A55985">
      <w:pPr>
        <w:pStyle w:val="Version"/>
        <w:sectPr w:rsidSect="001D74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49A" w:rsidP="001D749A">
      <w:pPr>
        <w:pStyle w:val="SuperHeading"/>
      </w:pPr>
      <w:r w:rsidRPr="001D749A">
        <w:t>CSCDOG010 Manage detector dogs</w:t>
      </w:r>
    </w:p>
    <w:p w:rsidR="00000000" w:rsidRPr="001D749A" w:rsidP="001D749A">
      <w:pPr>
        <w:pStyle w:val="Heading1"/>
      </w:pPr>
      <w:bookmarkStart w:id="1" w:name="O_1131294"/>
      <w:bookmarkEnd w:id="1"/>
      <w:r w:rsidRPr="001D749A">
        <w:t>Modification History</w:t>
      </w:r>
    </w:p>
    <w:tbl>
      <w:tblPr>
        <w:tblW w:w="9497" w:type="dxa"/>
        <w:tblLayout w:type="fixed"/>
        <w:tblCellMar>
          <w:left w:w="62" w:type="dxa"/>
          <w:right w:w="62" w:type="dxa"/>
        </w:tblCellMar>
        <w:tblLook w:val="0000"/>
      </w:tblPr>
      <w:tblGrid>
        <w:gridCol w:w="9497"/>
      </w:tblGrid>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t>Release 1. This is the first release of this unit of competency in the CSC Correctional Services Training Package Release 3.0</w:t>
            </w:r>
          </w:p>
        </w:tc>
      </w:tr>
    </w:tbl>
    <w:p w:rsidR="00000000" w:rsidRPr="001D749A" w:rsidP="001D749A">
      <w:pPr>
        <w:pStyle w:val="NoPaddingFontSize1"/>
      </w:pPr>
    </w:p>
    <w:p w:rsidR="00000000" w:rsidRPr="001D749A" w:rsidP="001D749A">
      <w:pPr>
        <w:pStyle w:val="AllowPageBreak"/>
      </w:pPr>
    </w:p>
    <w:p w:rsidR="00000000" w:rsidRPr="001D749A" w:rsidP="001D749A">
      <w:pPr>
        <w:pStyle w:val="Heading1"/>
      </w:pPr>
      <w:bookmarkStart w:id="2" w:name="O_1131295"/>
      <w:bookmarkEnd w:id="2"/>
      <w:r w:rsidRPr="001D749A">
        <w:t>Application</w:t>
      </w:r>
    </w:p>
    <w:tbl>
      <w:tblPr>
        <w:tblW w:w="9497" w:type="dxa"/>
        <w:tblLayout w:type="fixed"/>
        <w:tblCellMar>
          <w:left w:w="62" w:type="dxa"/>
          <w:right w:w="62" w:type="dxa"/>
        </w:tblCellMar>
        <w:tblLook w:val="0000"/>
      </w:tblPr>
      <w:tblGrid>
        <w:gridCol w:w="9497"/>
      </w:tblGrid>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t>This unit involves the skills and knowledge required to manage detector dogs</w:t>
            </w:r>
            <w:r w:rsidRPr="001D749A">
              <w:t>.</w:t>
            </w:r>
          </w:p>
          <w:p w:rsidR="00000000" w:rsidRPr="001D749A" w:rsidP="001D749A">
            <w:pPr>
              <w:pStyle w:val="BodyText"/>
            </w:pPr>
            <w:r w:rsidRPr="001D749A">
              <w:t>It includes the skills required to maintain dog proficiency, deploy dogs in an operational environment and record and report on the proficiency of detector dogs.</w:t>
            </w:r>
          </w:p>
          <w:p w:rsidR="00000000" w:rsidRPr="001D749A" w:rsidP="001D749A">
            <w:pPr>
              <w:pStyle w:val="BodyText"/>
            </w:pPr>
            <w:r w:rsidRPr="001D749A">
              <w:t>This unit applies to those working in a custodial environment deploying detector dogs. A per</w:t>
            </w:r>
            <w:r w:rsidRPr="001D749A">
              <w:t>son undertaking this unit would usually work autonomously using support from mostly familiar resources but may also work in small teams. The role requires complex task organisation and analytical skills to manage and deploy detector dogs.</w:t>
            </w:r>
          </w:p>
          <w:p w:rsidR="00000000" w:rsidRPr="001D749A" w:rsidP="001D749A">
            <w:pPr>
              <w:pStyle w:val="BodyText"/>
            </w:pPr>
            <w:r w:rsidRPr="001D749A">
              <w:t>The skills and kn</w:t>
            </w:r>
            <w:r w:rsidRPr="001D749A">
              <w:t>owledge described in this unit must be applied within the legislative, regulatory and policy environment in which they are carried out. Organisational policies, procedures and guidelines must be consulted and adhered to.</w:t>
            </w:r>
          </w:p>
          <w:p w:rsidR="00000000" w:rsidRPr="001D749A" w:rsidP="001D749A">
            <w:pPr>
              <w:pStyle w:val="BodyText"/>
            </w:pPr>
            <w:r w:rsidRPr="001D749A">
              <w:t xml:space="preserve">Statutory/legislative requirements </w:t>
            </w:r>
            <w:r w:rsidRPr="001D749A">
              <w:t>apply to this unit and may vary across states and territories. Users are required to check with the relevant jurisdiction for current requirements.</w:t>
            </w:r>
          </w:p>
        </w:tc>
      </w:tr>
    </w:tbl>
    <w:p w:rsidR="00000000" w:rsidRPr="001D749A" w:rsidP="001D749A">
      <w:pPr>
        <w:pStyle w:val="NoPaddingFontSize1"/>
      </w:pPr>
    </w:p>
    <w:p w:rsidR="00000000" w:rsidRPr="001D749A" w:rsidP="001D749A">
      <w:pPr>
        <w:pStyle w:val="AllowPageBreak"/>
      </w:pPr>
    </w:p>
    <w:p w:rsidR="00000000" w:rsidRPr="001D749A" w:rsidP="001D749A">
      <w:pPr>
        <w:pStyle w:val="Heading1"/>
      </w:pPr>
      <w:bookmarkStart w:id="3" w:name="O_1131296"/>
      <w:bookmarkEnd w:id="3"/>
      <w:r w:rsidRPr="001D749A">
        <w:t>Pre-requisite Unit</w:t>
      </w:r>
    </w:p>
    <w:tbl>
      <w:tblPr>
        <w:tblW w:w="9497" w:type="dxa"/>
        <w:tblLayout w:type="fixed"/>
        <w:tblCellMar>
          <w:left w:w="62" w:type="dxa"/>
          <w:right w:w="62" w:type="dxa"/>
        </w:tblCellMar>
        <w:tblLook w:val="0000"/>
      </w:tblPr>
      <w:tblGrid>
        <w:gridCol w:w="9497"/>
      </w:tblGrid>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t>Not applicable.</w:t>
            </w:r>
          </w:p>
        </w:tc>
      </w:tr>
    </w:tbl>
    <w:p w:rsidR="00000000" w:rsidRPr="001D749A" w:rsidP="001D749A">
      <w:pPr>
        <w:pStyle w:val="NoPaddingFontSize1"/>
      </w:pPr>
    </w:p>
    <w:p w:rsidR="00000000" w:rsidRPr="001D749A" w:rsidP="001D749A">
      <w:pPr>
        <w:pStyle w:val="AllowPageBreak"/>
      </w:pPr>
    </w:p>
    <w:p w:rsidR="00000000" w:rsidRPr="001D749A" w:rsidP="001D749A">
      <w:pPr>
        <w:pStyle w:val="Heading1"/>
      </w:pPr>
      <w:bookmarkStart w:id="4" w:name="O_1131297"/>
      <w:bookmarkEnd w:id="4"/>
      <w:r w:rsidRPr="001D749A">
        <w:t>Competency Field</w:t>
      </w:r>
    </w:p>
    <w:tbl>
      <w:tblPr>
        <w:tblW w:w="9497" w:type="dxa"/>
        <w:tblLayout w:type="fixed"/>
        <w:tblCellMar>
          <w:left w:w="62" w:type="dxa"/>
          <w:right w:w="62" w:type="dxa"/>
        </w:tblCellMar>
        <w:tblLook w:val="0000"/>
      </w:tblPr>
      <w:tblGrid>
        <w:gridCol w:w="9497"/>
      </w:tblGrid>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t>Dog handling</w:t>
            </w:r>
          </w:p>
        </w:tc>
      </w:tr>
    </w:tbl>
    <w:p w:rsidR="00000000" w:rsidRPr="001D749A" w:rsidP="001D749A">
      <w:pPr>
        <w:pStyle w:val="NoPaddingFontSize1"/>
      </w:pPr>
    </w:p>
    <w:p w:rsidR="00000000" w:rsidRPr="001D749A" w:rsidP="001D749A">
      <w:pPr>
        <w:pStyle w:val="AllowPageBreak"/>
      </w:pPr>
    </w:p>
    <w:p w:rsidR="00000000" w:rsidRPr="001D749A" w:rsidP="001D749A">
      <w:pPr>
        <w:pStyle w:val="Heading1"/>
      </w:pPr>
      <w:bookmarkStart w:id="5" w:name="O_1131298"/>
      <w:bookmarkEnd w:id="5"/>
      <w:r w:rsidRPr="001D749A">
        <w:t>Unit Sector</w:t>
      </w:r>
    </w:p>
    <w:tbl>
      <w:tblPr>
        <w:tblW w:w="9497" w:type="dxa"/>
        <w:tblLayout w:type="fixed"/>
        <w:tblCellMar>
          <w:left w:w="62" w:type="dxa"/>
          <w:right w:w="62" w:type="dxa"/>
        </w:tblCellMar>
        <w:tblLook w:val="0000"/>
      </w:tblPr>
      <w:tblGrid>
        <w:gridCol w:w="9497"/>
      </w:tblGrid>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t>Not applicable.</w:t>
            </w:r>
          </w:p>
        </w:tc>
      </w:tr>
    </w:tbl>
    <w:p w:rsidR="00000000" w:rsidRPr="001D749A" w:rsidP="001D749A">
      <w:pPr>
        <w:pStyle w:val="NoPaddingFontSize1"/>
      </w:pPr>
    </w:p>
    <w:p w:rsidR="00000000" w:rsidRPr="001D749A" w:rsidP="001D749A">
      <w:pPr>
        <w:pStyle w:val="AllowPageBreak"/>
      </w:pPr>
    </w:p>
    <w:p w:rsidR="00000000" w:rsidRPr="001D749A" w:rsidP="001D749A">
      <w:pPr>
        <w:pStyle w:val="Heading1"/>
      </w:pPr>
      <w:bookmarkStart w:id="6" w:name="O_1131299"/>
      <w:bookmarkEnd w:id="6"/>
      <w:r w:rsidRPr="001D749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D749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PERFORMANCE CRITERIA</w:t>
            </w:r>
          </w:p>
        </w:tc>
      </w:tr>
      <w:tr w:rsidTr="001D749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Performance criteria describe the performance needed to demonstrate achievement of the element.</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rPr>
                <w:rStyle w:val="SpecialBold"/>
              </w:rPr>
              <w:t>Prepare for deployment of dogs</w:t>
            </w: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 xml:space="preserve">Identify the role of the detector dog in the organisation </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74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 xml:space="preserve">Assess the operational environment where the dog will </w:t>
            </w:r>
            <w:r w:rsidRPr="001D749A">
              <w:t>be deployed and prepare for contingencies</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74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Consult information on detection situation and assignment details and prepare dog for deployment</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74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 xml:space="preserve">Determine positive indicators of a target odour through repetitive exposure and positive reinforcement </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74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 xml:space="preserve">Assess dogs to determine readiness to extend the range of odours they are capable of detecting </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74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Transport the dog to the deployment area according to the requirements of the assignment and animal welfare requirements</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rPr>
                <w:rStyle w:val="SpecialBold"/>
              </w:rPr>
              <w:t>Manage dogs at the sc</w:t>
            </w:r>
            <w:r w:rsidRPr="001D749A">
              <w:rPr>
                <w:rStyle w:val="SpecialBold"/>
              </w:rPr>
              <w:t>ene of operation</w:t>
            </w: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Deploy the detector dog to detect target odours in a range of areas and situations determined by organisational need</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74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Consider environmental and safety factors when deploying the detector dog during a search of person</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74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 xml:space="preserve">Identify external factors that limit the capabilities of the detector dog to function efficiently and report to appropriate people </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74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Interpret the behaviour and responses of the detector dog and take appropriate action</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74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Interact with the detect</w:t>
            </w:r>
            <w:r w:rsidRPr="001D749A">
              <w:t>or dog to maintain an effective level of working behaviour</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rPr>
                <w:rStyle w:val="SpecialBold"/>
              </w:rPr>
              <w:t xml:space="preserve">3 </w:t>
            </w:r>
          </w:p>
        </w:tc>
        <w:tc>
          <w:tcPr>
            <w:tcW w:w="2744"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rPr>
                <w:rStyle w:val="SpecialBold"/>
              </w:rPr>
              <w:t>Participate in post-operational activities</w:t>
            </w: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Manage detected prohibited and illegal items</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74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 xml:space="preserve">3.2 </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Take part in debriefing sessions to evaluate operation’s activities</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74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Review the ways in which the dog worked and identify future training/practice sessions and methods of deployment in similar situations</w:t>
            </w:r>
          </w:p>
        </w:tc>
      </w:tr>
      <w:tr w:rsidTr="001D74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74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t>Complete accurate and comprehensive dog records and reports and lodge within stipulated timeframes</w:t>
            </w:r>
          </w:p>
        </w:tc>
      </w:tr>
    </w:tbl>
    <w:p w:rsidR="00000000" w:rsidRPr="001D749A" w:rsidP="001D749A">
      <w:pPr>
        <w:pStyle w:val="NoPaddingFontSize1"/>
      </w:pPr>
    </w:p>
    <w:p w:rsidR="00000000" w:rsidRPr="001D749A" w:rsidP="001D749A">
      <w:pPr>
        <w:pStyle w:val="AllowPageBreak"/>
      </w:pPr>
    </w:p>
    <w:p w:rsidR="00000000" w:rsidRPr="001D749A" w:rsidP="001D749A">
      <w:pPr>
        <w:pStyle w:val="Heading1"/>
      </w:pPr>
      <w:bookmarkStart w:id="7" w:name="O_1131300"/>
      <w:bookmarkEnd w:id="7"/>
      <w:r w:rsidRPr="001D749A">
        <w:t>Foundation Skills</w:t>
      </w:r>
    </w:p>
    <w:tbl>
      <w:tblPr>
        <w:tblW w:w="9497" w:type="dxa"/>
        <w:tblLayout w:type="fixed"/>
        <w:tblCellMar>
          <w:left w:w="62" w:type="dxa"/>
          <w:right w:w="62" w:type="dxa"/>
        </w:tblCellMar>
        <w:tblLook w:val="0000"/>
      </w:tblPr>
      <w:tblGrid>
        <w:gridCol w:w="9497"/>
      </w:tblGrid>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t>Foundation skills essential to performance are explicit in the performance criteria of this unit of competency.</w:t>
            </w:r>
          </w:p>
        </w:tc>
      </w:tr>
    </w:tbl>
    <w:p w:rsidR="00000000" w:rsidRPr="001D749A" w:rsidP="001D749A">
      <w:pPr>
        <w:pStyle w:val="NoPaddingFontSize1"/>
      </w:pPr>
    </w:p>
    <w:p w:rsidR="00000000" w:rsidRPr="001D749A" w:rsidP="001D749A">
      <w:pPr>
        <w:pStyle w:val="AllowPageBreak"/>
      </w:pPr>
    </w:p>
    <w:p w:rsidR="00000000" w:rsidRPr="001D749A" w:rsidP="001D749A">
      <w:pPr>
        <w:pStyle w:val="Heading1"/>
      </w:pPr>
      <w:bookmarkStart w:id="8" w:name="O_1131301"/>
      <w:bookmarkEnd w:id="8"/>
      <w:r w:rsidRPr="001D749A">
        <w:t>Range of Conditions</w:t>
      </w:r>
    </w:p>
    <w:tbl>
      <w:tblPr>
        <w:tblW w:w="9497" w:type="dxa"/>
        <w:tblLayout w:type="fixed"/>
        <w:tblCellMar>
          <w:left w:w="62" w:type="dxa"/>
          <w:right w:w="62" w:type="dxa"/>
        </w:tblCellMar>
        <w:tblLook w:val="0000"/>
      </w:tblPr>
      <w:tblGrid>
        <w:gridCol w:w="9497"/>
      </w:tblGrid>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t>Range is restricted to essential operating conditions and any other variable</w:t>
            </w:r>
            <w:r w:rsidRPr="001D749A">
              <w:t>s essential to the work environment.</w:t>
            </w:r>
          </w:p>
          <w:p w:rsidR="00000000" w:rsidRPr="001D749A" w:rsidP="001D749A">
            <w:pPr>
              <w:pStyle w:val="BodyText"/>
            </w:pPr>
            <w:r w:rsidRPr="001D749A">
              <w:t>Non-essential conditions may be found in the Companion Volume Implementation Guide.</w:t>
            </w:r>
          </w:p>
        </w:tc>
      </w:tr>
    </w:tbl>
    <w:p w:rsidR="00000000" w:rsidRPr="001D749A" w:rsidP="001D749A">
      <w:pPr>
        <w:pStyle w:val="NoPaddingFontSize1"/>
      </w:pPr>
    </w:p>
    <w:p w:rsidR="00000000" w:rsidRPr="001D749A" w:rsidP="001D749A">
      <w:pPr>
        <w:pStyle w:val="AllowPageBreak"/>
      </w:pPr>
    </w:p>
    <w:p w:rsidR="00000000" w:rsidRPr="001D749A" w:rsidP="001D749A">
      <w:pPr>
        <w:pStyle w:val="Heading1"/>
      </w:pPr>
      <w:bookmarkStart w:id="9" w:name="O_1131302"/>
      <w:bookmarkEnd w:id="9"/>
      <w:r w:rsidRPr="001D749A">
        <w:t>Unit Mapping Information</w:t>
      </w:r>
    </w:p>
    <w:tbl>
      <w:tblPr>
        <w:tblW w:w="9497" w:type="dxa"/>
        <w:tblLayout w:type="fixed"/>
        <w:tblCellMar>
          <w:left w:w="62" w:type="dxa"/>
          <w:right w:w="62" w:type="dxa"/>
        </w:tblCellMar>
        <w:tblLook w:val="0000"/>
      </w:tblPr>
      <w:tblGrid>
        <w:gridCol w:w="9497"/>
      </w:tblGrid>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t>This unit replaces and is not equivalent to CSCDOG005 Train detector dogs.</w:t>
            </w:r>
          </w:p>
        </w:tc>
      </w:tr>
    </w:tbl>
    <w:p w:rsidR="00000000" w:rsidRPr="001D749A" w:rsidP="001D749A">
      <w:pPr>
        <w:pStyle w:val="NoPaddingFontSize1"/>
      </w:pPr>
    </w:p>
    <w:p w:rsidR="00000000" w:rsidRPr="001D749A" w:rsidP="001D749A">
      <w:pPr>
        <w:pStyle w:val="AllowPageBreak"/>
      </w:pPr>
    </w:p>
    <w:p w:rsidR="00000000" w:rsidRPr="001D749A" w:rsidP="001D749A">
      <w:pPr>
        <w:pStyle w:val="Heading1"/>
      </w:pPr>
      <w:bookmarkStart w:id="10" w:name="O_1131309"/>
      <w:bookmarkEnd w:id="10"/>
      <w:r w:rsidRPr="001D749A">
        <w:t>Links</w:t>
      </w:r>
    </w:p>
    <w:p w:rsidR="00000000" w:rsidRPr="001D749A" w:rsidP="00A55985">
      <w:pPr>
        <w:pStyle w:val="BodyText"/>
      </w:pPr>
      <w:r w:rsidRPr="001D749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E5A97">
        <w:rPr>
          <w:rStyle w:val="Hyperlink"/>
        </w:rPr>
        <w:t>https://vetnet.gov.au/Pages/TrainingDocs.aspx?q=114e25cd-3a2c-4490-baae-47d68dcd2fde</w:t>
      </w:r>
      <w:r>
        <w:fldChar w:fldCharType="end"/>
      </w:r>
    </w:p>
    <w:p w:rsidR="00000000" w:rsidRPr="001D749A" w:rsidP="00A55985">
      <w:pPr>
        <w:pStyle w:val="BodyText"/>
        <w:sectPr w:rsidSect="001D749A">
          <w:headerReference w:type="default" r:id="rId10"/>
          <w:footerReference w:type="default" r:id="rId11"/>
          <w:pgSz w:w="11908" w:h="16833"/>
          <w:pgMar w:top="1702" w:right="1418" w:bottom="1702" w:left="1418" w:header="992" w:footer="992" w:gutter="0"/>
          <w:cols w:space="720"/>
          <w:noEndnote/>
          <w:docGrid w:linePitch="299"/>
        </w:sectPr>
      </w:pPr>
    </w:p>
    <w:p w:rsidR="00000000" w:rsidRPr="001D749A" w:rsidP="001D749A">
      <w:pPr>
        <w:pStyle w:val="SuperHeading"/>
      </w:pPr>
      <w:r w:rsidRPr="001D749A">
        <w:t xml:space="preserve">Assessment </w:t>
      </w:r>
      <w:r w:rsidRPr="001D749A">
        <w:t>Requirements for CSCDOG010 Manage detector dogs</w:t>
      </w:r>
    </w:p>
    <w:p w:rsidR="00000000" w:rsidRPr="001D749A" w:rsidP="001D749A">
      <w:pPr>
        <w:pStyle w:val="Heading1"/>
      </w:pPr>
      <w:bookmarkStart w:id="11" w:name="O_1131304"/>
      <w:bookmarkEnd w:id="11"/>
      <w:r w:rsidRPr="001D749A">
        <w:t>Modification History</w:t>
      </w:r>
    </w:p>
    <w:tbl>
      <w:tblPr>
        <w:tblW w:w="9497" w:type="dxa"/>
        <w:tblLayout w:type="fixed"/>
        <w:tblCellMar>
          <w:left w:w="62" w:type="dxa"/>
          <w:right w:w="62" w:type="dxa"/>
        </w:tblCellMar>
        <w:tblLook w:val="0000"/>
      </w:tblPr>
      <w:tblGrid>
        <w:gridCol w:w="9497"/>
      </w:tblGrid>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t>Release 1. This is the first release of this unit of competency in the CSC Correctional Services Training Package Release 3.0</w:t>
            </w:r>
          </w:p>
        </w:tc>
      </w:tr>
    </w:tbl>
    <w:p w:rsidR="00000000" w:rsidRPr="001D749A" w:rsidP="001D749A">
      <w:pPr>
        <w:pStyle w:val="NoPaddingFontSize1"/>
      </w:pPr>
    </w:p>
    <w:p w:rsidR="00000000" w:rsidRPr="001D749A" w:rsidP="001D749A">
      <w:pPr>
        <w:pStyle w:val="AllowPageBreak"/>
      </w:pPr>
    </w:p>
    <w:p w:rsidR="00000000" w:rsidRPr="001D749A" w:rsidP="001D749A">
      <w:pPr>
        <w:pStyle w:val="Heading1"/>
      </w:pPr>
      <w:bookmarkStart w:id="12" w:name="O_1131305"/>
      <w:bookmarkEnd w:id="12"/>
      <w:r w:rsidRPr="001D749A">
        <w:t>Performance Evidence</w:t>
      </w:r>
    </w:p>
    <w:tbl>
      <w:tblPr>
        <w:tblW w:w="9497" w:type="dxa"/>
        <w:tblLayout w:type="fixed"/>
        <w:tblCellMar>
          <w:left w:w="62" w:type="dxa"/>
          <w:right w:w="62" w:type="dxa"/>
        </w:tblCellMar>
        <w:tblLook w:val="0000"/>
      </w:tblPr>
      <w:tblGrid>
        <w:gridCol w:w="9497"/>
      </w:tblGrid>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E</w:t>
            </w:r>
            <w:r w:rsidRPr="001D749A">
              <w:t>vidence required to demonstrate competence in this unit must be relevant to and satisfy all of the requirements of the elements and performance criteria on at least five occasions and include:</w:t>
            </w:r>
          </w:p>
        </w:tc>
      </w:tr>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9A" w:rsidP="001D749A">
            <w:pPr>
              <w:pStyle w:val="ListBullet"/>
            </w:pPr>
            <w:r w:rsidRPr="001D749A">
              <w:t>deploying dogs in a variety of operational environments in ac</w:t>
            </w:r>
            <w:r w:rsidRPr="001D749A">
              <w:t>cordance with relevant legislation and organisational policies, procedures and guidelines that includes:</w:t>
            </w:r>
          </w:p>
          <w:p w:rsidR="00000000" w:rsidRPr="001D749A" w:rsidP="001D749A">
            <w:pPr>
              <w:pStyle w:val="ListBullet2"/>
            </w:pPr>
            <w:r w:rsidRPr="001D749A">
              <w:t xml:space="preserve">applying dog-handling theory and deployment practices </w:t>
            </w:r>
          </w:p>
          <w:p w:rsidR="00000000" w:rsidRPr="001D749A" w:rsidP="001D749A">
            <w:pPr>
              <w:pStyle w:val="ListBullet2"/>
            </w:pPr>
            <w:r w:rsidRPr="001D749A">
              <w:t xml:space="preserve">communicating effectively to achieve operational outcomes </w:t>
            </w:r>
          </w:p>
          <w:p w:rsidR="00000000" w:rsidRPr="001D749A" w:rsidP="001D749A">
            <w:pPr>
              <w:pStyle w:val="ListBullet2"/>
            </w:pPr>
            <w:r w:rsidRPr="001D749A">
              <w:t>planning and organising activities to prepare for the deployment of detection dogs</w:t>
            </w:r>
          </w:p>
          <w:p w:rsidR="00000000" w:rsidRPr="001D749A" w:rsidP="001D749A">
            <w:pPr>
              <w:pStyle w:val="ListBullet2"/>
            </w:pPr>
            <w:r w:rsidRPr="001D749A">
              <w:t>responding appropriately to unauthorised and illegal materials in ways that preserve evidence</w:t>
            </w:r>
          </w:p>
          <w:p w:rsidR="00000000" w:rsidRPr="001D749A" w:rsidP="001D749A">
            <w:pPr>
              <w:pStyle w:val="ListBullet2"/>
            </w:pPr>
            <w:r w:rsidRPr="001D749A">
              <w:t xml:space="preserve">transporting dogs safely </w:t>
            </w:r>
          </w:p>
          <w:p w:rsidR="00000000" w:rsidRPr="001D749A" w:rsidP="001D749A">
            <w:pPr>
              <w:pStyle w:val="ListBullet2"/>
            </w:pPr>
            <w:r w:rsidRPr="001D749A">
              <w:t>collecting, analysing and organising information to p</w:t>
            </w:r>
            <w:r w:rsidRPr="001D749A">
              <w:t xml:space="preserve">roduce records and reports required by the organisation, work unit standards and animal welfare authorities.  </w:t>
            </w:r>
          </w:p>
        </w:tc>
      </w:tr>
    </w:tbl>
    <w:p w:rsidR="00000000" w:rsidRPr="001D749A" w:rsidP="001D749A">
      <w:pPr>
        <w:pStyle w:val="NoPaddingFontSize1"/>
      </w:pPr>
    </w:p>
    <w:p w:rsidR="00000000" w:rsidRPr="001D749A" w:rsidP="001D749A">
      <w:pPr>
        <w:pStyle w:val="AllowPageBreak"/>
      </w:pPr>
    </w:p>
    <w:p w:rsidR="00000000" w:rsidRPr="001D749A" w:rsidP="001D749A">
      <w:pPr>
        <w:pStyle w:val="Heading1"/>
      </w:pPr>
      <w:bookmarkStart w:id="13" w:name="O_1131306"/>
      <w:bookmarkEnd w:id="13"/>
      <w:r w:rsidRPr="001D749A">
        <w:t>Knowledge Evidence</w:t>
      </w:r>
    </w:p>
    <w:tbl>
      <w:tblPr>
        <w:tblW w:w="9497" w:type="dxa"/>
        <w:tblLayout w:type="fixed"/>
        <w:tblCellMar>
          <w:left w:w="62" w:type="dxa"/>
          <w:right w:w="62" w:type="dxa"/>
        </w:tblCellMar>
        <w:tblLook w:val="0000"/>
      </w:tblPr>
      <w:tblGrid>
        <w:gridCol w:w="9497"/>
      </w:tblGrid>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749A">
            <w:pPr>
              <w:pStyle w:val="BodyText"/>
              <w:rPr>
                <w:lang w:val="en-NZ"/>
              </w:rPr>
            </w:pPr>
            <w:r w:rsidRPr="001D749A">
              <w:t>Evidence required to demonstrate competence in this unit must be relevant to and satisfy all of the requi</w:t>
            </w:r>
            <w:r w:rsidRPr="001D749A">
              <w:t>rements of the elements and performance criteria and include knowledge of:</w:t>
            </w:r>
          </w:p>
        </w:tc>
      </w:tr>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9A" w:rsidP="001D749A">
            <w:pPr>
              <w:pStyle w:val="ListBullet"/>
            </w:pPr>
            <w:r w:rsidRPr="001D749A">
              <w:t>relevant legislation and organisational policies and procedures related to working with dogs including:</w:t>
            </w:r>
          </w:p>
          <w:p w:rsidR="00000000" w:rsidRPr="001D749A" w:rsidP="001D749A">
            <w:pPr>
              <w:pStyle w:val="ListBullet2"/>
            </w:pPr>
            <w:r w:rsidRPr="001D749A">
              <w:t>role of detection dogs within the organisation</w:t>
            </w:r>
          </w:p>
          <w:p w:rsidR="00000000" w:rsidRPr="001D749A" w:rsidP="001D749A">
            <w:pPr>
              <w:pStyle w:val="ListBullet2"/>
            </w:pPr>
            <w:r w:rsidRPr="001D749A">
              <w:t>animal health and welfare requirements and regulations affecting working dogs</w:t>
            </w:r>
          </w:p>
          <w:p w:rsidR="00000000" w:rsidRPr="001D749A" w:rsidP="001D749A">
            <w:pPr>
              <w:pStyle w:val="ListBullet2"/>
            </w:pPr>
            <w:r w:rsidRPr="001D749A">
              <w:t>humane and positive training methods that reinforce natural behaviour and maintain the working skills and enthusiasm of detector dogs</w:t>
            </w:r>
          </w:p>
          <w:p w:rsidR="00000000" w:rsidRPr="001D749A" w:rsidP="001D749A">
            <w:pPr>
              <w:pStyle w:val="ListBullet2"/>
            </w:pPr>
            <w:r w:rsidRPr="001D749A">
              <w:t xml:space="preserve">records and reports required by legislative </w:t>
            </w:r>
            <w:r w:rsidRPr="001D749A">
              <w:t>authorities, the organisation, work unit and animal welfare authorities</w:t>
            </w:r>
          </w:p>
          <w:p w:rsidR="00000000" w:rsidRPr="001D749A" w:rsidP="001D749A">
            <w:pPr>
              <w:pStyle w:val="ListBullet"/>
            </w:pPr>
            <w:r w:rsidRPr="001D749A">
              <w:t>organisational policies and procedures related to unauthorised and illegal materials and evidence handling</w:t>
            </w:r>
          </w:p>
          <w:p w:rsidR="00000000" w:rsidRPr="001D749A" w:rsidP="001D749A">
            <w:pPr>
              <w:pStyle w:val="ListBullet"/>
            </w:pPr>
            <w:r w:rsidRPr="001D749A">
              <w:t>dog-training methodologies and practices relevant to the dogs</w:t>
            </w:r>
            <w:r>
              <w:t>’</w:t>
            </w:r>
            <w:r w:rsidRPr="001D749A">
              <w:t xml:space="preserve"> use in the or</w:t>
            </w:r>
            <w:r w:rsidRPr="001D749A">
              <w:t>ganisation including:</w:t>
            </w:r>
          </w:p>
          <w:p w:rsidR="00000000" w:rsidRPr="001D749A" w:rsidP="001D749A">
            <w:pPr>
              <w:pStyle w:val="ListBullet2"/>
            </w:pPr>
            <w:r w:rsidRPr="001D749A">
              <w:t>conditioning principles and appropriate methods of rewarding specific detector dogs for exhibiting required behaviour</w:t>
            </w:r>
          </w:p>
          <w:p w:rsidR="00000000" w:rsidRPr="001D749A" w:rsidP="001D749A">
            <w:pPr>
              <w:pStyle w:val="ListBullet2"/>
            </w:pPr>
            <w:r w:rsidRPr="001D749A">
              <w:t>items and their associated odours that a detector dog could be required to detect in its working role within the or</w:t>
            </w:r>
            <w:r w:rsidRPr="001D749A">
              <w:t>ganisation</w:t>
            </w:r>
          </w:p>
          <w:p w:rsidR="00000000" w:rsidRPr="001D749A" w:rsidP="001D749A">
            <w:pPr>
              <w:pStyle w:val="ListBullet2"/>
            </w:pPr>
            <w:r w:rsidRPr="001D749A">
              <w:t>methods of assessing when dogs are ready to extend the range of odours they are able to detect</w:t>
            </w:r>
          </w:p>
          <w:p w:rsidR="00000000" w:rsidRPr="001D749A" w:rsidP="001D749A">
            <w:pPr>
              <w:pStyle w:val="ListBullet2"/>
            </w:pPr>
            <w:r w:rsidRPr="001D749A">
              <w:t>positive and negative indicators shown by detector dogs when detecting (or not detecting) specific odours</w:t>
            </w:r>
          </w:p>
          <w:p w:rsidR="00000000" w:rsidRPr="001D749A" w:rsidP="001D749A">
            <w:pPr>
              <w:pStyle w:val="ListBullet2"/>
            </w:pPr>
            <w:r w:rsidRPr="001D749A">
              <w:t>methods of transporting dogs safely and with</w:t>
            </w:r>
            <w:r w:rsidRPr="001D749A">
              <w:t>out stress</w:t>
            </w:r>
          </w:p>
          <w:p w:rsidR="00000000" w:rsidRPr="001D749A" w:rsidP="001D749A">
            <w:pPr>
              <w:pStyle w:val="ListBullet2"/>
            </w:pPr>
            <w:r w:rsidRPr="001D749A">
              <w:t>capabilities and limitations of dogs working within the organisation</w:t>
            </w:r>
          </w:p>
          <w:p w:rsidR="00000000" w:rsidRPr="001D749A" w:rsidP="001D749A">
            <w:pPr>
              <w:pStyle w:val="ListBullet2"/>
            </w:pPr>
            <w:r w:rsidRPr="001D749A">
              <w:t>work environment in which dogs could be deployed and emergencies that could arise within those environments</w:t>
            </w:r>
          </w:p>
          <w:p w:rsidR="00000000" w:rsidRPr="001D749A" w:rsidP="001D749A">
            <w:pPr>
              <w:pStyle w:val="ListBullet2"/>
            </w:pPr>
            <w:r w:rsidRPr="001D749A">
              <w:t xml:space="preserve">responses that dogs should give to voice commands and hand signals </w:t>
            </w:r>
          </w:p>
          <w:p w:rsidR="00000000" w:rsidRPr="001D749A" w:rsidP="001D749A">
            <w:pPr>
              <w:pStyle w:val="ListBullet"/>
            </w:pPr>
            <w:r w:rsidRPr="001D749A">
              <w:t>emergency response and evacuation procedures to maintain security</w:t>
            </w:r>
          </w:p>
          <w:p w:rsidR="00000000" w:rsidRPr="001D749A" w:rsidP="001D749A">
            <w:pPr>
              <w:pStyle w:val="ListBullet"/>
            </w:pPr>
            <w:r w:rsidRPr="001D749A">
              <w:t>duty of care to all involved</w:t>
            </w:r>
          </w:p>
          <w:p w:rsidR="00000000" w:rsidRPr="001D749A" w:rsidP="001D749A">
            <w:pPr>
              <w:pStyle w:val="ListBullet"/>
            </w:pPr>
            <w:r w:rsidRPr="001D749A">
              <w:t>limits of own authority</w:t>
            </w:r>
          </w:p>
          <w:p w:rsidR="00000000" w:rsidRPr="001D749A" w:rsidP="001D749A">
            <w:pPr>
              <w:pStyle w:val="ListBullet"/>
            </w:pPr>
            <w:r w:rsidRPr="001D749A">
              <w:t xml:space="preserve">Workplace/Occupational Health and Safety (WHS/OHS) relevant to the job task </w:t>
            </w:r>
          </w:p>
          <w:p w:rsidR="00000000" w:rsidRPr="001D749A" w:rsidP="001D749A">
            <w:pPr>
              <w:pStyle w:val="ListBullet"/>
            </w:pPr>
            <w:r w:rsidRPr="001D749A">
              <w:t>approved communication terminology, call signs and radio ch</w:t>
            </w:r>
            <w:r w:rsidRPr="001D749A">
              <w:t>annels used by emergency personnel</w:t>
            </w:r>
          </w:p>
          <w:p w:rsidR="00000000" w:rsidRPr="001D749A" w:rsidP="001D749A">
            <w:pPr>
              <w:pStyle w:val="ListBullet"/>
            </w:pPr>
            <w:r w:rsidRPr="001D749A">
              <w:t>how to apply the hierarchy of control and use of force to control hazards and minimise risk</w:t>
            </w:r>
          </w:p>
          <w:p w:rsidR="00000000" w:rsidRPr="001D749A" w:rsidP="001D749A">
            <w:pPr>
              <w:pStyle w:val="ListBullet"/>
            </w:pPr>
            <w:r w:rsidRPr="001D749A">
              <w:t>location of emergency equipment in the workplace</w:t>
            </w:r>
          </w:p>
          <w:p w:rsidR="00000000" w:rsidRPr="001D749A" w:rsidP="001D749A">
            <w:pPr>
              <w:pStyle w:val="ListBullet"/>
            </w:pPr>
            <w:r w:rsidRPr="001D749A">
              <w:t>procedures for communicating and collaborating with responding officers and othe</w:t>
            </w:r>
            <w:r w:rsidRPr="001D749A">
              <w:t>r services</w:t>
            </w:r>
          </w:p>
          <w:p w:rsidR="00000000" w:rsidRPr="001D749A" w:rsidP="001D749A">
            <w:pPr>
              <w:pStyle w:val="ListBullet"/>
            </w:pPr>
            <w:r w:rsidRPr="001D749A">
              <w:t>process of dynamic risk assessment and how it is applied.</w:t>
            </w:r>
          </w:p>
        </w:tc>
      </w:tr>
    </w:tbl>
    <w:p w:rsidR="00000000" w:rsidRPr="001D749A" w:rsidP="001D749A">
      <w:pPr>
        <w:pStyle w:val="NoPaddingFontSize1"/>
      </w:pPr>
    </w:p>
    <w:p w:rsidR="00000000" w:rsidRPr="001D749A" w:rsidP="001D749A">
      <w:pPr>
        <w:pStyle w:val="AllowPageBreak"/>
      </w:pPr>
    </w:p>
    <w:p w:rsidR="00000000" w:rsidRPr="001D749A" w:rsidP="001D749A">
      <w:pPr>
        <w:pStyle w:val="Heading1"/>
      </w:pPr>
      <w:bookmarkStart w:id="14" w:name="O_1131307"/>
      <w:bookmarkEnd w:id="14"/>
      <w:r w:rsidRPr="001D749A">
        <w:t>Assessment Conditions</w:t>
      </w:r>
    </w:p>
    <w:tbl>
      <w:tblPr>
        <w:tblW w:w="9497" w:type="dxa"/>
        <w:tblLayout w:type="fixed"/>
        <w:tblCellMar>
          <w:left w:w="62" w:type="dxa"/>
          <w:right w:w="62" w:type="dxa"/>
        </w:tblCellMar>
        <w:tblLook w:val="0000"/>
      </w:tblPr>
      <w:tblGrid>
        <w:gridCol w:w="9497"/>
      </w:tblGrid>
      <w:tr w:rsidTr="001D74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749A" w:rsidP="001D749A">
            <w:pPr>
              <w:pStyle w:val="BodyText"/>
            </w:pPr>
            <w:r w:rsidRPr="001D749A">
              <w:t>Assessment of skills must occur in a custodial environment.</w:t>
            </w:r>
          </w:p>
          <w:p w:rsidR="00000000" w:rsidRPr="001D749A" w:rsidP="001D749A">
            <w:pPr>
              <w:pStyle w:val="BodyText"/>
            </w:pPr>
            <w:r w:rsidRPr="001D749A">
              <w:t>Assessors must hold credentials specified within the Standards for Registered Training Organisations current at the time of assessment.</w:t>
            </w:r>
          </w:p>
          <w:p w:rsidR="00000000" w:rsidRPr="001D749A" w:rsidP="001D749A">
            <w:pPr>
              <w:pStyle w:val="BodyText"/>
            </w:pPr>
            <w:r w:rsidRPr="001D749A">
              <w:t>Assessment must satisfy the Principles of Assessment and Rules of Evidence and all regulatory requirements included with</w:t>
            </w:r>
            <w:r w:rsidRPr="001D749A">
              <w:t>in the Standards for Registered Training Organisations current at the time of assessment.</w:t>
            </w:r>
          </w:p>
          <w:p w:rsidR="00000000" w:rsidRPr="001D749A" w:rsidP="001D749A">
            <w:pPr>
              <w:pStyle w:val="BodyText"/>
            </w:pPr>
            <w:r w:rsidRPr="001D749A">
              <w:t>Assessment processes and techniques must be appropriate to the language, literacy and numeracy requirements of the work being performed and the needs of the candidate</w:t>
            </w:r>
            <w:r w:rsidRPr="001D749A">
              <w:t>.</w:t>
            </w:r>
          </w:p>
          <w:p w:rsidR="00000000" w:rsidRPr="001D749A" w:rsidP="001D749A">
            <w:pPr>
              <w:pStyle w:val="BodyText"/>
            </w:pPr>
            <w:r w:rsidRPr="001D749A">
              <w:t>Resources for assessment must include access to:</w:t>
            </w:r>
          </w:p>
          <w:p w:rsidR="00000000" w:rsidRPr="001D749A" w:rsidP="001D749A">
            <w:pPr>
              <w:pStyle w:val="ListBullet"/>
            </w:pPr>
            <w:r w:rsidRPr="001D749A">
              <w:t>real dogs</w:t>
            </w:r>
          </w:p>
          <w:p w:rsidR="00000000" w:rsidRPr="001D749A" w:rsidP="001D749A">
            <w:pPr>
              <w:pStyle w:val="ListBullet"/>
            </w:pPr>
            <w:r w:rsidRPr="001D749A">
              <w:t xml:space="preserve">a range of relevant exercises </w:t>
            </w:r>
          </w:p>
          <w:p w:rsidR="00000000" w:rsidRPr="001D749A" w:rsidP="001D749A">
            <w:pPr>
              <w:pStyle w:val="ListBullet"/>
            </w:pPr>
            <w:r w:rsidRPr="001D749A">
              <w:t xml:space="preserve">applicable documentation, including workplace procedures, regulations, codes of practice and operation manuals </w:t>
            </w:r>
          </w:p>
          <w:p w:rsidR="00000000" w:rsidRPr="001D749A" w:rsidP="001D749A">
            <w:pPr>
              <w:pStyle w:val="ListBullet"/>
            </w:pPr>
            <w:r w:rsidRPr="001D749A">
              <w:t>relevant materials, tools, equipment and personal p</w:t>
            </w:r>
            <w:r w:rsidRPr="001D749A">
              <w:t>rotective equipment (PPE) currently used in industry.</w:t>
            </w:r>
          </w:p>
        </w:tc>
      </w:tr>
    </w:tbl>
    <w:p w:rsidR="00000000" w:rsidRPr="001D749A" w:rsidP="001D749A">
      <w:pPr>
        <w:pStyle w:val="NoPaddingFontSize1"/>
      </w:pPr>
    </w:p>
    <w:p w:rsidR="00000000" w:rsidRPr="001D749A" w:rsidP="001D749A">
      <w:pPr>
        <w:pStyle w:val="AllowPageBreak"/>
      </w:pPr>
    </w:p>
    <w:p w:rsidR="00000000" w:rsidRPr="001D749A" w:rsidP="001D749A">
      <w:pPr>
        <w:pStyle w:val="Heading1"/>
      </w:pPr>
      <w:bookmarkStart w:id="15" w:name="O_1131310"/>
      <w:bookmarkEnd w:id="15"/>
      <w:r w:rsidRPr="001D749A">
        <w:t>Links</w:t>
      </w:r>
    </w:p>
    <w:p w:rsidR="00000000" w:rsidRPr="001D749A" w:rsidP="00A55985">
      <w:pPr>
        <w:pStyle w:val="BodyText"/>
      </w:pPr>
      <w:r w:rsidRPr="001D749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E5A97">
        <w:rPr>
          <w:rStyle w:val="Hyperlink"/>
        </w:rPr>
        <w:t>https://vetnet.gov.au/Pages/TrainingDocs.aspx?q=114e25cd-3a2c-4490-baae-47d68dcd2fde</w:t>
      </w:r>
      <w:r>
        <w:fldChar w:fldCharType="end"/>
      </w:r>
    </w:p>
    <w:p w:rsidR="00000000" w:rsidRPr="001D749A" w:rsidP="001D749A"/>
    <w:sectPr w:rsidSect="001D74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9A" w:rsidRPr="00A55985" w:rsidP="00A55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985" w:rsidP="001D7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5985" w:rsidP="001D74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55985" w:rsidP="001D74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9A" w:rsidP="001D749A">
    <w:pPr>
      <w:pStyle w:val="Footer"/>
      <w:framePr w:wrap="around"/>
    </w:pPr>
    <w:r>
      <w:fldChar w:fldCharType="begin"/>
    </w:r>
    <w:r>
      <w:instrText xml:space="preserve"> DOCPROPERTY  Subject  \* MERGEFORMAT </w:instrText>
    </w:r>
    <w:r>
      <w:fldChar w:fldCharType="separate"/>
    </w:r>
    <w:r w:rsidR="00A55985">
      <w:t>Approved</w:t>
    </w:r>
    <w:r w:rsidR="00A55985">
      <w:fldChar w:fldCharType="end"/>
    </w:r>
    <w:r>
      <w:tab/>
      <w:t xml:space="preserve">Page </w:t>
    </w:r>
    <w:r>
      <w:fldChar w:fldCharType="begin"/>
    </w:r>
    <w:r>
      <w:instrText xml:space="preserve"> PAGE  \* Arabic  \* MERGEFORMAT </w:instrText>
    </w:r>
    <w:r>
      <w:fldChar w:fldCharType="separate"/>
    </w:r>
    <w:r w:rsidR="00A559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5985">
      <w:rPr>
        <w:noProof/>
      </w:rPr>
      <w:t>4</w:t>
    </w:r>
    <w:r>
      <w:rPr>
        <w:noProof/>
      </w:rPr>
      <w:fldChar w:fldCharType="end"/>
    </w:r>
  </w:p>
  <w:p w:rsidR="001D749A" w:rsidP="001D749A">
    <w:pPr>
      <w:pStyle w:val="Footer"/>
      <w:framePr w:wrap="around"/>
    </w:pPr>
    <w:r>
      <w:t xml:space="preserve">© Commonwealth of Australia, </w:t>
    </w:r>
    <w:r>
      <w:fldChar w:fldCharType="begin"/>
    </w:r>
    <w:r>
      <w:instrText xml:space="preserve"> DATE  \@ "yyyy"  \* MERGEFORMAT </w:instrText>
    </w:r>
    <w:r>
      <w:fldChar w:fldCharType="separate"/>
    </w:r>
    <w:r w:rsidR="00A55985">
      <w:rPr>
        <w:noProof/>
      </w:rPr>
      <w:t>2025</w:t>
    </w:r>
    <w:r>
      <w:fldChar w:fldCharType="end"/>
    </w:r>
    <w:r>
      <w:tab/>
    </w:r>
    <w:r>
      <w:fldChar w:fldCharType="begin"/>
    </w:r>
    <w:r>
      <w:instrText xml:space="preserve"> DOCPROPERTY  Author  \* MERGEFORMAT </w:instrText>
    </w:r>
    <w:r>
      <w:fldChar w:fldCharType="separate"/>
    </w:r>
    <w:r w:rsidR="00A55985">
      <w:t>Public Skills Australia</w:t>
    </w:r>
    <w:r w:rsidR="00A55985">
      <w:fldChar w:fldCharType="end"/>
    </w:r>
  </w:p>
  <w:p w:rsidR="001D749A" w:rsidP="001D74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9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49A" w:rsidRPr="00A55985" w:rsidP="00A559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985" w:rsidRPr="002D2AF8" w:rsidP="001D749A">
    <w:pPr>
      <w:pStyle w:val="Header"/>
      <w:framePr w:wrap="around"/>
    </w:pPr>
    <w:r>
      <w:fldChar w:fldCharType="begin"/>
    </w:r>
    <w:r>
      <w:instrText xml:space="preserve"> TITLE   \* MERGEFORMAT </w:instrText>
    </w:r>
    <w:r>
      <w:fldChar w:fldCharType="separate"/>
    </w:r>
    <w:r>
      <w:t>CSCDOG010 Manage detector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55985" w:rsidP="001D74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49A" w:rsidRPr="002D2AF8" w:rsidP="001D749A">
    <w:pPr>
      <w:pStyle w:val="Header"/>
      <w:framePr w:wrap="around"/>
    </w:pPr>
    <w:r>
      <w:fldChar w:fldCharType="begin"/>
    </w:r>
    <w:r>
      <w:instrText xml:space="preserve"> TITLE   \* MERGEFORMAT </w:instrText>
    </w:r>
    <w:r>
      <w:fldChar w:fldCharType="separate"/>
    </w:r>
    <w:r w:rsidR="00A55985">
      <w:t>CSCDOG010 Manage detector dogs</w:t>
    </w:r>
    <w:r w:rsidR="00A55985">
      <w:fldChar w:fldCharType="end"/>
    </w:r>
    <w:r>
      <w:tab/>
      <w:t xml:space="preserve">Date this document was generated: </w:t>
    </w:r>
    <w:r>
      <w:fldChar w:fldCharType="begin"/>
    </w:r>
    <w:r>
      <w:instrText xml:space="preserve"> CREATEDATE  \@ "d MMMM yyyy"  \* MERGEFORMAT </w:instrText>
    </w:r>
    <w:r>
      <w:fldChar w:fldCharType="separate"/>
    </w:r>
    <w:r w:rsidR="00A55985">
      <w:rPr>
        <w:noProof/>
      </w:rPr>
      <w:t>1 March 2025</w:t>
    </w:r>
    <w:r>
      <w:fldChar w:fldCharType="end"/>
    </w:r>
  </w:p>
  <w:p w:rsidR="001D749A" w:rsidP="001D74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B4D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A8FE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04F1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4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49A"/>
    <w:pPr>
      <w:spacing w:before="360" w:after="60"/>
      <w:outlineLvl w:val="0"/>
    </w:pPr>
    <w:rPr>
      <w:sz w:val="32"/>
    </w:rPr>
  </w:style>
  <w:style w:type="paragraph" w:styleId="Heading2">
    <w:name w:val="heading 2"/>
    <w:basedOn w:val="HeadingBase"/>
    <w:next w:val="BodyText"/>
    <w:link w:val="Heading2Char"/>
    <w:qFormat/>
    <w:rsid w:val="001D749A"/>
    <w:pPr>
      <w:keepLines/>
      <w:spacing w:before="240" w:after="120"/>
      <w:outlineLvl w:val="1"/>
    </w:pPr>
    <w:rPr>
      <w:sz w:val="28"/>
      <w:szCs w:val="40"/>
    </w:rPr>
  </w:style>
  <w:style w:type="paragraph" w:styleId="Heading3">
    <w:name w:val="heading 3"/>
    <w:basedOn w:val="HeadingBase"/>
    <w:next w:val="BodyText"/>
    <w:link w:val="Heading3Char"/>
    <w:qFormat/>
    <w:rsid w:val="001D749A"/>
    <w:pPr>
      <w:spacing w:before="180" w:after="120"/>
      <w:outlineLvl w:val="2"/>
    </w:pPr>
    <w:rPr>
      <w:spacing w:val="-10"/>
      <w:kern w:val="32"/>
    </w:rPr>
  </w:style>
  <w:style w:type="paragraph" w:styleId="Heading4">
    <w:name w:val="heading 4"/>
    <w:basedOn w:val="HeadingBase"/>
    <w:next w:val="BodyText"/>
    <w:link w:val="Heading4Char"/>
    <w:qFormat/>
    <w:rsid w:val="001D749A"/>
    <w:pPr>
      <w:spacing w:before="160" w:after="120"/>
      <w:outlineLvl w:val="3"/>
    </w:pPr>
    <w:rPr>
      <w:sz w:val="22"/>
    </w:rPr>
  </w:style>
  <w:style w:type="paragraph" w:styleId="Heading5">
    <w:name w:val="heading 5"/>
    <w:basedOn w:val="HeadingBase"/>
    <w:next w:val="Normal"/>
    <w:link w:val="Heading5Char"/>
    <w:qFormat/>
    <w:rsid w:val="001D749A"/>
    <w:pPr>
      <w:spacing w:before="80"/>
      <w:outlineLvl w:val="4"/>
    </w:pPr>
    <w:rPr>
      <w:color w:val="918585"/>
      <w:sz w:val="20"/>
    </w:rPr>
  </w:style>
  <w:style w:type="paragraph" w:styleId="Heading6">
    <w:name w:val="heading 6"/>
    <w:basedOn w:val="HeadingBase"/>
    <w:next w:val="Normal"/>
    <w:link w:val="Heading6Char"/>
    <w:qFormat/>
    <w:rsid w:val="001D749A"/>
    <w:pPr>
      <w:spacing w:before="60"/>
      <w:outlineLvl w:val="5"/>
    </w:pPr>
    <w:rPr>
      <w:color w:val="918585"/>
      <w:sz w:val="20"/>
    </w:rPr>
  </w:style>
  <w:style w:type="paragraph" w:styleId="Heading7">
    <w:name w:val="heading 7"/>
    <w:basedOn w:val="Normal"/>
    <w:next w:val="Normal"/>
    <w:link w:val="Heading7Char"/>
    <w:qFormat/>
    <w:rsid w:val="001D749A"/>
    <w:pPr>
      <w:ind w:left="720"/>
      <w:outlineLvl w:val="6"/>
    </w:pPr>
    <w:rPr>
      <w:i/>
    </w:rPr>
  </w:style>
  <w:style w:type="paragraph" w:styleId="Heading8">
    <w:name w:val="heading 8"/>
    <w:basedOn w:val="Normal"/>
    <w:next w:val="Normal"/>
    <w:link w:val="Heading8Char"/>
    <w:qFormat/>
    <w:rsid w:val="001D749A"/>
    <w:pPr>
      <w:ind w:left="720"/>
      <w:outlineLvl w:val="7"/>
    </w:pPr>
    <w:rPr>
      <w:i/>
    </w:rPr>
  </w:style>
  <w:style w:type="paragraph" w:styleId="Heading9">
    <w:name w:val="heading 9"/>
    <w:basedOn w:val="Normal"/>
    <w:next w:val="Normal"/>
    <w:link w:val="Heading9Char"/>
    <w:qFormat/>
    <w:rsid w:val="001D749A"/>
    <w:pPr>
      <w:ind w:left="720"/>
      <w:outlineLvl w:val="8"/>
    </w:pPr>
    <w:rPr>
      <w:i/>
    </w:rPr>
  </w:style>
  <w:style w:type="character" w:default="1" w:styleId="DefaultParagraphFont">
    <w:name w:val="Default Paragraph Font"/>
    <w:uiPriority w:val="1"/>
    <w:unhideWhenUsed/>
    <w:rsid w:val="001D7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49A"/>
  </w:style>
  <w:style w:type="character" w:customStyle="1" w:styleId="Heading1Char">
    <w:name w:val="Heading 1 Char"/>
    <w:basedOn w:val="DefaultParagraphFont"/>
    <w:link w:val="Heading1"/>
    <w:rsid w:val="001D749A"/>
    <w:rPr>
      <w:rFonts w:ascii="Times New Roman" w:eastAsia="Times New Roman" w:hAnsi="Times New Roman" w:cs="Times New Roman"/>
      <w:b/>
      <w:sz w:val="32"/>
      <w:szCs w:val="20"/>
      <w:lang w:eastAsia="en-US"/>
    </w:rPr>
  </w:style>
  <w:style w:type="paragraph" w:styleId="BodyText">
    <w:name w:val="Body Text"/>
    <w:basedOn w:val="Normal"/>
    <w:link w:val="BodyTextChar"/>
    <w:rsid w:val="001D74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49A"/>
    <w:rPr>
      <w:rFonts w:ascii="Times New Roman" w:eastAsia="Times New Roman" w:hAnsi="Times New Roman" w:cs="Times New Roman"/>
      <w:sz w:val="24"/>
      <w:lang w:eastAsia="en-US"/>
    </w:rPr>
  </w:style>
  <w:style w:type="paragraph" w:styleId="ListBullet">
    <w:name w:val="List Bullet"/>
    <w:basedOn w:val="List"/>
    <w:rsid w:val="001D749A"/>
    <w:pPr>
      <w:numPr>
        <w:numId w:val="12"/>
      </w:numPr>
      <w:tabs>
        <w:tab w:val="clear" w:pos="340"/>
      </w:tabs>
      <w:spacing w:before="40" w:after="40"/>
    </w:pPr>
  </w:style>
  <w:style w:type="character" w:customStyle="1" w:styleId="SpecialBold">
    <w:name w:val="Special Bold"/>
    <w:basedOn w:val="DefaultParagraphFont"/>
    <w:rsid w:val="001D749A"/>
    <w:rPr>
      <w:b/>
      <w:spacing w:val="0"/>
    </w:rPr>
  </w:style>
  <w:style w:type="paragraph" w:styleId="ListBullet2">
    <w:name w:val="List Bullet 2"/>
    <w:basedOn w:val="List2"/>
    <w:rsid w:val="001D749A"/>
    <w:pPr>
      <w:numPr>
        <w:numId w:val="13"/>
      </w:numPr>
      <w:tabs>
        <w:tab w:val="clear" w:pos="680"/>
      </w:tabs>
    </w:pPr>
  </w:style>
  <w:style w:type="paragraph" w:customStyle="1" w:styleId="SuperHeading">
    <w:name w:val="SuperHeading"/>
    <w:basedOn w:val="Normal"/>
    <w:rsid w:val="001D749A"/>
    <w:pPr>
      <w:spacing w:before="240" w:after="120"/>
      <w:outlineLvl w:val="0"/>
    </w:pPr>
    <w:rPr>
      <w:rFonts w:ascii="Times New Roman" w:hAnsi="Times New Roman"/>
      <w:b/>
      <w:sz w:val="32"/>
    </w:rPr>
  </w:style>
  <w:style w:type="paragraph" w:customStyle="1" w:styleId="AllowPageBreak">
    <w:name w:val="AllowPageBreak"/>
    <w:rsid w:val="001D74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7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4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4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49A"/>
    <w:rPr>
      <w:rFonts w:ascii="Courier New" w:eastAsia="Times New Roman" w:hAnsi="Courier New" w:cs="Times New Roman"/>
      <w:i/>
      <w:szCs w:val="20"/>
      <w:lang w:eastAsia="en-US"/>
    </w:rPr>
  </w:style>
  <w:style w:type="paragraph" w:customStyle="1" w:styleId="HeadingBase">
    <w:name w:val="Heading Base"/>
    <w:rsid w:val="001D7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49A"/>
    <w:pPr>
      <w:tabs>
        <w:tab w:val="right" w:leader="dot" w:pos="9072"/>
      </w:tabs>
      <w:ind w:left="567"/>
    </w:pPr>
    <w:rPr>
      <w:szCs w:val="22"/>
    </w:rPr>
  </w:style>
  <w:style w:type="paragraph" w:customStyle="1" w:styleId="TOCBase">
    <w:name w:val="TOC Base"/>
    <w:rsid w:val="001D7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49A"/>
    <w:pPr>
      <w:tabs>
        <w:tab w:val="right" w:leader="dot" w:pos="9072"/>
      </w:tabs>
      <w:spacing w:before="40" w:after="40"/>
      <w:ind w:left="284"/>
    </w:pPr>
    <w:rPr>
      <w:rFonts w:ascii="Times New Roman" w:hAnsi="Times New Roman"/>
    </w:rPr>
  </w:style>
  <w:style w:type="paragraph" w:styleId="TOC1">
    <w:name w:val="toc 1"/>
    <w:basedOn w:val="TOCBase"/>
    <w:next w:val="Normal"/>
    <w:rsid w:val="001D74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49A"/>
    <w:rPr>
      <w:rFonts w:ascii="Times New Roman" w:eastAsia="Times New Roman" w:hAnsi="Times New Roman" w:cs="Times New Roman"/>
      <w:sz w:val="16"/>
      <w:lang w:eastAsia="en-US"/>
    </w:rPr>
  </w:style>
  <w:style w:type="paragraph" w:styleId="Title">
    <w:name w:val="Title"/>
    <w:basedOn w:val="HeadingBase"/>
    <w:link w:val="TitleChar"/>
    <w:qFormat/>
    <w:rsid w:val="001D749A"/>
    <w:pPr>
      <w:spacing w:before="5040"/>
      <w:jc w:val="center"/>
    </w:pPr>
    <w:rPr>
      <w:sz w:val="48"/>
      <w:szCs w:val="72"/>
      <w:lang w:val="en-US"/>
    </w:rPr>
  </w:style>
  <w:style w:type="character" w:customStyle="1" w:styleId="TitleChar">
    <w:name w:val="Title Char"/>
    <w:basedOn w:val="DefaultParagraphFont"/>
    <w:link w:val="Title"/>
    <w:rsid w:val="001D7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49A"/>
    <w:pPr>
      <w:tabs>
        <w:tab w:val="left" w:pos="3600"/>
        <w:tab w:val="left" w:pos="3958"/>
      </w:tabs>
    </w:pPr>
  </w:style>
  <w:style w:type="paragraph" w:styleId="List">
    <w:name w:val="List"/>
    <w:basedOn w:val="BodyText"/>
    <w:next w:val="BodyText"/>
    <w:rsid w:val="001D749A"/>
    <w:pPr>
      <w:tabs>
        <w:tab w:val="left" w:pos="340"/>
      </w:tabs>
      <w:spacing w:before="60" w:after="60"/>
      <w:ind w:left="340" w:hanging="340"/>
    </w:pPr>
  </w:style>
  <w:style w:type="paragraph" w:customStyle="1" w:styleId="Note">
    <w:name w:val="Note"/>
    <w:basedOn w:val="BodyText"/>
    <w:rsid w:val="001D7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749A"/>
    <w:pPr>
      <w:framePr w:wrap="auto" w:hAnchor="text" w:y="6049"/>
    </w:pPr>
    <w:rPr>
      <w:color w:val="000000"/>
      <w:sz w:val="40"/>
    </w:rPr>
  </w:style>
  <w:style w:type="paragraph" w:customStyle="1" w:styleId="TOCTitle">
    <w:name w:val="TOCTitle"/>
    <w:basedOn w:val="Heading1"/>
    <w:rsid w:val="001D749A"/>
    <w:pPr>
      <w:spacing w:after="240"/>
      <w:jc w:val="center"/>
      <w:outlineLvl w:val="9"/>
    </w:pPr>
    <w:rPr>
      <w:caps/>
    </w:rPr>
  </w:style>
  <w:style w:type="paragraph" w:customStyle="1" w:styleId="Version">
    <w:name w:val="Version"/>
    <w:rsid w:val="001D74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49A"/>
    <w:pPr>
      <w:keepNext w:val="0"/>
      <w:tabs>
        <w:tab w:val="right" w:pos="4176"/>
      </w:tabs>
      <w:ind w:left="198" w:hanging="198"/>
    </w:pPr>
    <w:rPr>
      <w:rFonts w:ascii="Garamond" w:hAnsi="Garamond"/>
    </w:rPr>
  </w:style>
  <w:style w:type="paragraph" w:styleId="IndexHeading">
    <w:name w:val="index heading"/>
    <w:basedOn w:val="Normal"/>
    <w:next w:val="Index1"/>
    <w:semiHidden/>
    <w:rsid w:val="001D749A"/>
    <w:pPr>
      <w:spacing w:before="120" w:after="120"/>
    </w:pPr>
    <w:rPr>
      <w:rFonts w:ascii="Arial" w:hAnsi="Arial"/>
      <w:b/>
      <w:color w:val="918585"/>
      <w:sz w:val="24"/>
    </w:rPr>
  </w:style>
  <w:style w:type="paragraph" w:styleId="Header">
    <w:name w:val="header"/>
    <w:basedOn w:val="Normal"/>
    <w:link w:val="HeaderChar"/>
    <w:rsid w:val="001D7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49A"/>
    <w:rPr>
      <w:rFonts w:ascii="Times New Roman" w:eastAsia="Times New Roman" w:hAnsi="Times New Roman" w:cs="Times New Roman"/>
      <w:sz w:val="16"/>
      <w:szCs w:val="20"/>
      <w:lang w:val="en-GB" w:eastAsia="en-US"/>
    </w:rPr>
  </w:style>
  <w:style w:type="paragraph" w:customStyle="1" w:styleId="Chapter">
    <w:name w:val="Chapter"/>
    <w:basedOn w:val="Normal"/>
    <w:rsid w:val="001D749A"/>
    <w:pPr>
      <w:spacing w:before="240"/>
    </w:pPr>
    <w:rPr>
      <w:rFonts w:ascii="Times New Roman" w:hAnsi="Times New Roman"/>
      <w:smallCaps/>
      <w:spacing w:val="80"/>
      <w:sz w:val="28"/>
    </w:rPr>
  </w:style>
  <w:style w:type="paragraph" w:customStyle="1" w:styleId="InChapter">
    <w:name w:val="InChapter"/>
    <w:basedOn w:val="Heading3"/>
    <w:rsid w:val="001D749A"/>
    <w:pPr>
      <w:spacing w:after="240"/>
      <w:outlineLvl w:val="9"/>
    </w:pPr>
    <w:rPr>
      <w:noProof/>
    </w:rPr>
  </w:style>
  <w:style w:type="paragraph" w:styleId="Index2">
    <w:name w:val="index 2"/>
    <w:basedOn w:val="Normal"/>
    <w:next w:val="Normal"/>
    <w:semiHidden/>
    <w:rsid w:val="001D749A"/>
    <w:pPr>
      <w:tabs>
        <w:tab w:val="right" w:pos="4176"/>
      </w:tabs>
      <w:ind w:left="568" w:hanging="284"/>
    </w:pPr>
    <w:rPr>
      <w:rFonts w:ascii="Garamond" w:hAnsi="Garamond"/>
    </w:rPr>
  </w:style>
  <w:style w:type="paragraph" w:customStyle="1" w:styleId="Byline">
    <w:name w:val="Byline"/>
    <w:rsid w:val="001D7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49A"/>
    <w:pPr>
      <w:tabs>
        <w:tab w:val="clear" w:pos="3600"/>
        <w:tab w:val="clear" w:pos="3958"/>
      </w:tabs>
      <w:jc w:val="right"/>
    </w:pPr>
  </w:style>
  <w:style w:type="character" w:styleId="Emphasis">
    <w:name w:val="Emphasis"/>
    <w:basedOn w:val="DefaultParagraphFont"/>
    <w:qFormat/>
    <w:rsid w:val="001D749A"/>
    <w:rPr>
      <w:i/>
    </w:rPr>
  </w:style>
  <w:style w:type="paragraph" w:styleId="Caption">
    <w:name w:val="caption"/>
    <w:basedOn w:val="BodyText"/>
    <w:next w:val="Normal"/>
    <w:qFormat/>
    <w:rsid w:val="001D749A"/>
    <w:pPr>
      <w:framePr w:w="2268" w:hSpace="181" w:vSpace="181" w:wrap="around" w:vAnchor="text" w:hAnchor="page" w:x="1135" w:y="285" w:anchorLock="1"/>
    </w:pPr>
    <w:rPr>
      <w:i/>
    </w:rPr>
  </w:style>
  <w:style w:type="paragraph" w:customStyle="1" w:styleId="MiniTOCTitle">
    <w:name w:val="MiniTOCTitle"/>
    <w:basedOn w:val="Heading4"/>
    <w:rsid w:val="001D749A"/>
    <w:pPr>
      <w:spacing w:before="240"/>
      <w:outlineLvl w:val="9"/>
    </w:pPr>
    <w:rPr>
      <w:noProof/>
      <w:sz w:val="24"/>
    </w:rPr>
  </w:style>
  <w:style w:type="paragraph" w:customStyle="1" w:styleId="MiniTOCItem">
    <w:name w:val="MiniTOCItem"/>
    <w:basedOn w:val="ListBullet"/>
    <w:rsid w:val="001D749A"/>
    <w:pPr>
      <w:numPr>
        <w:numId w:val="0"/>
      </w:numPr>
      <w:tabs>
        <w:tab w:val="right" w:leader="dot" w:pos="6521"/>
      </w:tabs>
      <w:spacing w:before="0" w:after="0"/>
    </w:pPr>
  </w:style>
  <w:style w:type="paragraph" w:customStyle="1" w:styleId="TOFTitle">
    <w:name w:val="TOFTitle"/>
    <w:basedOn w:val="TOCTitle"/>
    <w:rsid w:val="001D749A"/>
  </w:style>
  <w:style w:type="paragraph" w:styleId="TableofFigures">
    <w:name w:val="table of figures"/>
    <w:basedOn w:val="Normal"/>
    <w:next w:val="Normal"/>
    <w:semiHidden/>
    <w:rsid w:val="001D749A"/>
    <w:pPr>
      <w:tabs>
        <w:tab w:val="right" w:leader="dot" w:pos="9072"/>
      </w:tabs>
      <w:ind w:left="970" w:hanging="403"/>
    </w:pPr>
    <w:rPr>
      <w:rFonts w:ascii="Times New Roman" w:hAnsi="Times New Roman"/>
      <w:b/>
    </w:rPr>
  </w:style>
  <w:style w:type="paragraph" w:styleId="ListNumber">
    <w:name w:val="List Number"/>
    <w:basedOn w:val="List"/>
    <w:rsid w:val="001D749A"/>
    <w:pPr>
      <w:numPr>
        <w:numId w:val="15"/>
      </w:numPr>
      <w:tabs>
        <w:tab w:val="clear" w:pos="340"/>
      </w:tabs>
    </w:pPr>
  </w:style>
  <w:style w:type="character" w:customStyle="1" w:styleId="WingdingSymbols">
    <w:name w:val="Wingding Symbols"/>
    <w:rsid w:val="001D749A"/>
    <w:rPr>
      <w:rFonts w:ascii="Wingdings" w:hAnsi="Wingdings"/>
    </w:rPr>
  </w:style>
  <w:style w:type="paragraph" w:customStyle="1" w:styleId="TableHeading">
    <w:name w:val="Table Heading"/>
    <w:basedOn w:val="HeadingBase"/>
    <w:rsid w:val="001D749A"/>
    <w:pPr>
      <w:keepLines/>
      <w:pBdr>
        <w:bottom w:val="single" w:sz="6" w:space="1" w:color="918585"/>
      </w:pBdr>
      <w:spacing w:before="240"/>
    </w:pPr>
  </w:style>
  <w:style w:type="character" w:customStyle="1" w:styleId="HotSpot">
    <w:name w:val="HotSpot"/>
    <w:rsid w:val="001D749A"/>
    <w:rPr>
      <w:color w:val="0033CC"/>
      <w:u w:val="none"/>
    </w:rPr>
  </w:style>
  <w:style w:type="paragraph" w:customStyle="1" w:styleId="BodyTextRight">
    <w:name w:val="Body Text Right"/>
    <w:basedOn w:val="BodyText"/>
    <w:rsid w:val="001D749A"/>
    <w:pPr>
      <w:spacing w:before="0" w:after="0"/>
      <w:jc w:val="right"/>
    </w:pPr>
  </w:style>
  <w:style w:type="paragraph" w:styleId="Index3">
    <w:name w:val="index 3"/>
    <w:basedOn w:val="ListNumber2"/>
    <w:next w:val="Normal"/>
    <w:semiHidden/>
    <w:rsid w:val="001D749A"/>
    <w:pPr>
      <w:numPr>
        <w:numId w:val="0"/>
      </w:numPr>
      <w:tabs>
        <w:tab w:val="right" w:leader="dot" w:pos="4176"/>
      </w:tabs>
    </w:pPr>
  </w:style>
  <w:style w:type="paragraph" w:styleId="ListNumber2">
    <w:name w:val="List Number 2"/>
    <w:basedOn w:val="List2"/>
    <w:rsid w:val="001D749A"/>
    <w:pPr>
      <w:numPr>
        <w:numId w:val="10"/>
      </w:numPr>
      <w:tabs>
        <w:tab w:val="clear" w:pos="1060"/>
      </w:tabs>
    </w:pPr>
  </w:style>
  <w:style w:type="paragraph" w:customStyle="1" w:styleId="MarginNote">
    <w:name w:val="Margin Note"/>
    <w:basedOn w:val="BodyText"/>
    <w:rsid w:val="001D7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4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49A"/>
    <w:rPr>
      <w:sz w:val="32"/>
    </w:rPr>
  </w:style>
  <w:style w:type="paragraph" w:customStyle="1" w:styleId="HeadingProcedure">
    <w:name w:val="Heading Procedure"/>
    <w:basedOn w:val="HeadingBase"/>
    <w:next w:val="Normal"/>
    <w:rsid w:val="001D749A"/>
    <w:pPr>
      <w:tabs>
        <w:tab w:val="left" w:pos="0"/>
      </w:tabs>
      <w:spacing w:before="120" w:after="60"/>
    </w:pPr>
    <w:rPr>
      <w:i/>
      <w:color w:val="918585"/>
      <w:sz w:val="22"/>
    </w:rPr>
  </w:style>
  <w:style w:type="paragraph" w:customStyle="1" w:styleId="TableBodyText">
    <w:name w:val="Table Body Text"/>
    <w:basedOn w:val="BodyText"/>
    <w:rsid w:val="001D749A"/>
    <w:pPr>
      <w:spacing w:before="60" w:after="60"/>
    </w:pPr>
  </w:style>
  <w:style w:type="paragraph" w:styleId="ListContinue">
    <w:name w:val="List Continue"/>
    <w:basedOn w:val="List"/>
    <w:rsid w:val="001D749A"/>
    <w:pPr>
      <w:ind w:firstLine="0"/>
    </w:pPr>
  </w:style>
  <w:style w:type="paragraph" w:customStyle="1" w:styleId="ListNote">
    <w:name w:val="List Note"/>
    <w:basedOn w:val="List"/>
    <w:rsid w:val="001D749A"/>
    <w:pPr>
      <w:pBdr>
        <w:top w:val="single" w:sz="6" w:space="2" w:color="918585"/>
        <w:bottom w:val="single" w:sz="6" w:space="2" w:color="918585"/>
      </w:pBdr>
      <w:tabs>
        <w:tab w:val="left" w:pos="1021"/>
      </w:tabs>
      <w:ind w:firstLine="0"/>
    </w:pPr>
  </w:style>
  <w:style w:type="paragraph" w:customStyle="1" w:styleId="Warning">
    <w:name w:val="Warning"/>
    <w:basedOn w:val="BodyText"/>
    <w:rsid w:val="001D749A"/>
    <w:pPr>
      <w:shd w:val="clear" w:color="auto" w:fill="D9D9D9"/>
      <w:tabs>
        <w:tab w:val="left" w:pos="992"/>
      </w:tabs>
      <w:ind w:left="119" w:right="119"/>
    </w:pPr>
    <w:rPr>
      <w:sz w:val="20"/>
    </w:rPr>
  </w:style>
  <w:style w:type="paragraph" w:customStyle="1" w:styleId="MarginIcons">
    <w:name w:val="Margin Icons"/>
    <w:basedOn w:val="BodyText"/>
    <w:rsid w:val="001D7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49A"/>
    <w:rPr>
      <w:rFonts w:ascii="Courier New" w:hAnsi="Courier New"/>
    </w:rPr>
  </w:style>
  <w:style w:type="paragraph" w:customStyle="1" w:styleId="NoteBullet">
    <w:name w:val="Note Bullet"/>
    <w:basedOn w:val="Note"/>
    <w:rsid w:val="001D749A"/>
    <w:pPr>
      <w:tabs>
        <w:tab w:val="clear" w:pos="680"/>
      </w:tabs>
      <w:spacing w:before="60" w:after="60"/>
    </w:pPr>
  </w:style>
  <w:style w:type="paragraph" w:customStyle="1" w:styleId="SubHeading2">
    <w:name w:val="SubHeading2"/>
    <w:basedOn w:val="HeadingBase"/>
    <w:rsid w:val="001D749A"/>
    <w:pPr>
      <w:spacing w:before="240" w:after="60"/>
    </w:pPr>
    <w:rPr>
      <w:sz w:val="20"/>
    </w:rPr>
  </w:style>
  <w:style w:type="paragraph" w:customStyle="1" w:styleId="SubHeading1">
    <w:name w:val="SubHeading1"/>
    <w:basedOn w:val="HeadingBase"/>
    <w:rsid w:val="001D749A"/>
    <w:pPr>
      <w:spacing w:before="240" w:after="60"/>
    </w:pPr>
    <w:rPr>
      <w:color w:val="918585"/>
      <w:sz w:val="22"/>
    </w:rPr>
  </w:style>
  <w:style w:type="paragraph" w:customStyle="1" w:styleId="SideHeading">
    <w:name w:val="Side Heading"/>
    <w:basedOn w:val="HeadingBase"/>
    <w:rsid w:val="001D7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49A"/>
    <w:pPr>
      <w:tabs>
        <w:tab w:val="num" w:pos="360"/>
      </w:tabs>
    </w:pPr>
  </w:style>
  <w:style w:type="paragraph" w:styleId="PlainText">
    <w:name w:val="Plain Text"/>
    <w:basedOn w:val="Normal"/>
    <w:link w:val="PlainTextChar"/>
    <w:rsid w:val="001D749A"/>
    <w:rPr>
      <w:sz w:val="20"/>
    </w:rPr>
  </w:style>
  <w:style w:type="character" w:customStyle="1" w:styleId="PlainTextChar">
    <w:name w:val="Plain Text Char"/>
    <w:basedOn w:val="DefaultParagraphFont"/>
    <w:link w:val="PlainText"/>
    <w:rsid w:val="001D749A"/>
    <w:rPr>
      <w:rFonts w:ascii="Courier New" w:eastAsia="Times New Roman" w:hAnsi="Courier New" w:cs="Times New Roman"/>
      <w:sz w:val="20"/>
      <w:szCs w:val="20"/>
      <w:lang w:eastAsia="en-US"/>
    </w:rPr>
  </w:style>
  <w:style w:type="character" w:customStyle="1" w:styleId="MenuOption">
    <w:name w:val="Menu Option"/>
    <w:basedOn w:val="DefaultParagraphFont"/>
    <w:rsid w:val="001D749A"/>
    <w:rPr>
      <w:b/>
      <w:smallCaps/>
    </w:rPr>
  </w:style>
  <w:style w:type="paragraph" w:customStyle="1" w:styleId="TableListNumber">
    <w:name w:val="Table List Number"/>
    <w:basedOn w:val="ListNumber"/>
    <w:rsid w:val="001D749A"/>
    <w:pPr>
      <w:numPr>
        <w:numId w:val="0"/>
      </w:numPr>
    </w:pPr>
  </w:style>
  <w:style w:type="paragraph" w:styleId="TOC4">
    <w:name w:val="toc 4"/>
    <w:basedOn w:val="TOCBase"/>
    <w:next w:val="Normal"/>
    <w:semiHidden/>
    <w:rsid w:val="001D749A"/>
    <w:pPr>
      <w:tabs>
        <w:tab w:val="right" w:leader="dot" w:pos="9071"/>
      </w:tabs>
      <w:ind w:left="1701"/>
    </w:pPr>
  </w:style>
  <w:style w:type="paragraph" w:customStyle="1" w:styleId="ListAlpha">
    <w:name w:val="List Alpha"/>
    <w:basedOn w:val="List"/>
    <w:rsid w:val="001D749A"/>
    <w:pPr>
      <w:numPr>
        <w:numId w:val="9"/>
      </w:numPr>
    </w:pPr>
  </w:style>
  <w:style w:type="paragraph" w:customStyle="1" w:styleId="ListAlpha2">
    <w:name w:val="List Alpha 2"/>
    <w:basedOn w:val="List2"/>
    <w:rsid w:val="001D749A"/>
    <w:pPr>
      <w:numPr>
        <w:numId w:val="8"/>
      </w:numPr>
    </w:pPr>
  </w:style>
  <w:style w:type="paragraph" w:styleId="List2">
    <w:name w:val="List 2"/>
    <w:basedOn w:val="BodyText"/>
    <w:rsid w:val="001D749A"/>
    <w:pPr>
      <w:tabs>
        <w:tab w:val="left" w:pos="680"/>
      </w:tabs>
      <w:spacing w:before="60" w:after="60"/>
      <w:ind w:left="680" w:hanging="340"/>
    </w:pPr>
  </w:style>
  <w:style w:type="paragraph" w:styleId="List3">
    <w:name w:val="List 3"/>
    <w:basedOn w:val="BodyText"/>
    <w:rsid w:val="001D749A"/>
    <w:pPr>
      <w:tabs>
        <w:tab w:val="left" w:pos="1021"/>
      </w:tabs>
      <w:spacing w:before="60" w:after="60"/>
      <w:ind w:left="1020" w:hanging="340"/>
    </w:pPr>
  </w:style>
  <w:style w:type="paragraph" w:styleId="List4">
    <w:name w:val="List 4"/>
    <w:basedOn w:val="BodyText"/>
    <w:rsid w:val="001D749A"/>
    <w:pPr>
      <w:tabs>
        <w:tab w:val="left" w:pos="1361"/>
      </w:tabs>
      <w:spacing w:before="60" w:after="60"/>
      <w:ind w:left="1361" w:hanging="340"/>
    </w:pPr>
  </w:style>
  <w:style w:type="paragraph" w:styleId="List5">
    <w:name w:val="List 5"/>
    <w:basedOn w:val="BodyText"/>
    <w:rsid w:val="001D749A"/>
    <w:pPr>
      <w:tabs>
        <w:tab w:val="left" w:pos="1701"/>
      </w:tabs>
      <w:spacing w:before="60" w:after="60"/>
      <w:ind w:left="1701" w:hanging="340"/>
    </w:pPr>
  </w:style>
  <w:style w:type="paragraph" w:styleId="ListBullet3">
    <w:name w:val="List Bullet 3"/>
    <w:basedOn w:val="List3"/>
    <w:rsid w:val="001D749A"/>
    <w:pPr>
      <w:numPr>
        <w:numId w:val="14"/>
      </w:numPr>
      <w:tabs>
        <w:tab w:val="clear" w:pos="1021"/>
      </w:tabs>
      <w:ind w:left="1037" w:hanging="357"/>
    </w:pPr>
  </w:style>
  <w:style w:type="paragraph" w:styleId="ListBullet4">
    <w:name w:val="List Bullet 4"/>
    <w:basedOn w:val="List4"/>
    <w:rsid w:val="001D749A"/>
    <w:pPr>
      <w:numPr>
        <w:numId w:val="3"/>
      </w:numPr>
      <w:tabs>
        <w:tab w:val="clear" w:pos="1361"/>
      </w:tabs>
    </w:pPr>
  </w:style>
  <w:style w:type="paragraph" w:styleId="ListBullet5">
    <w:name w:val="List Bullet 5"/>
    <w:basedOn w:val="List5"/>
    <w:rsid w:val="001D749A"/>
    <w:pPr>
      <w:numPr>
        <w:numId w:val="4"/>
      </w:numPr>
    </w:pPr>
  </w:style>
  <w:style w:type="paragraph" w:styleId="ListContinue2">
    <w:name w:val="List Continue 2"/>
    <w:basedOn w:val="List2"/>
    <w:rsid w:val="001D749A"/>
    <w:pPr>
      <w:ind w:firstLine="0"/>
    </w:pPr>
  </w:style>
  <w:style w:type="paragraph" w:styleId="ListContinue3">
    <w:name w:val="List Continue 3"/>
    <w:basedOn w:val="List3"/>
    <w:rsid w:val="001D749A"/>
    <w:pPr>
      <w:ind w:left="1021" w:firstLine="0"/>
    </w:pPr>
  </w:style>
  <w:style w:type="paragraph" w:styleId="ListContinue4">
    <w:name w:val="List Continue 4"/>
    <w:basedOn w:val="List4"/>
    <w:rsid w:val="001D749A"/>
    <w:pPr>
      <w:ind w:firstLine="0"/>
    </w:pPr>
  </w:style>
  <w:style w:type="paragraph" w:styleId="ListContinue5">
    <w:name w:val="List Continue 5"/>
    <w:basedOn w:val="List5"/>
    <w:rsid w:val="001D749A"/>
    <w:pPr>
      <w:ind w:firstLine="0"/>
    </w:pPr>
  </w:style>
  <w:style w:type="paragraph" w:styleId="ListNumber3">
    <w:name w:val="List Number 3"/>
    <w:basedOn w:val="List3"/>
    <w:rsid w:val="001D749A"/>
    <w:pPr>
      <w:numPr>
        <w:numId w:val="5"/>
      </w:numPr>
    </w:pPr>
  </w:style>
  <w:style w:type="paragraph" w:styleId="ListNumber4">
    <w:name w:val="List Number 4"/>
    <w:basedOn w:val="List4"/>
    <w:rsid w:val="001D749A"/>
    <w:pPr>
      <w:numPr>
        <w:numId w:val="6"/>
      </w:numPr>
    </w:pPr>
  </w:style>
  <w:style w:type="paragraph" w:styleId="ListNumber5">
    <w:name w:val="List Number 5"/>
    <w:basedOn w:val="List5"/>
    <w:rsid w:val="001D749A"/>
    <w:pPr>
      <w:numPr>
        <w:numId w:val="7"/>
      </w:numPr>
    </w:pPr>
  </w:style>
  <w:style w:type="paragraph" w:styleId="BlockText">
    <w:name w:val="Block Text"/>
    <w:basedOn w:val="Normal"/>
    <w:rsid w:val="001D749A"/>
    <w:pPr>
      <w:spacing w:after="120"/>
      <w:ind w:left="1440" w:right="1440"/>
    </w:pPr>
  </w:style>
  <w:style w:type="character" w:customStyle="1" w:styleId="Subscript">
    <w:name w:val="Subscript"/>
    <w:basedOn w:val="DefaultParagraphFont"/>
    <w:rsid w:val="001D749A"/>
    <w:rPr>
      <w:sz w:val="16"/>
      <w:vertAlign w:val="subscript"/>
    </w:rPr>
  </w:style>
  <w:style w:type="character" w:customStyle="1" w:styleId="Superscript">
    <w:name w:val="Superscript"/>
    <w:basedOn w:val="DefaultParagraphFont"/>
    <w:rsid w:val="001D749A"/>
    <w:rPr>
      <w:sz w:val="16"/>
      <w:vertAlign w:val="superscript"/>
    </w:rPr>
  </w:style>
  <w:style w:type="character" w:customStyle="1" w:styleId="Symbols">
    <w:name w:val="Symbols"/>
    <w:basedOn w:val="DefaultParagraphFont"/>
    <w:rsid w:val="001D749A"/>
    <w:rPr>
      <w:rFonts w:ascii="Symbol" w:hAnsi="Symbol"/>
    </w:rPr>
  </w:style>
  <w:style w:type="character" w:customStyle="1" w:styleId="MenuOptions">
    <w:name w:val="Menu Options"/>
    <w:basedOn w:val="DefaultParagraphFont"/>
    <w:rsid w:val="001D749A"/>
    <w:rPr>
      <w:rFonts w:ascii="Arial Narrow" w:hAnsi="Arial Narrow"/>
      <w:smallCaps/>
    </w:rPr>
  </w:style>
  <w:style w:type="character" w:customStyle="1" w:styleId="Buttons">
    <w:name w:val="Buttons"/>
    <w:basedOn w:val="DefaultParagraphFont"/>
    <w:rsid w:val="001D749A"/>
    <w:rPr>
      <w:b/>
    </w:rPr>
  </w:style>
  <w:style w:type="character" w:customStyle="1" w:styleId="Underlined">
    <w:name w:val="Underlined"/>
    <w:basedOn w:val="DefaultParagraphFont"/>
    <w:rsid w:val="001D749A"/>
    <w:rPr>
      <w:u w:val="single"/>
    </w:rPr>
  </w:style>
  <w:style w:type="paragraph" w:customStyle="1" w:styleId="TableBodyTextRight">
    <w:name w:val="Table Body Text Right"/>
    <w:basedOn w:val="TableBodyText"/>
    <w:rsid w:val="001D749A"/>
    <w:pPr>
      <w:widowControl w:val="0"/>
      <w:autoSpaceDE w:val="0"/>
      <w:autoSpaceDN w:val="0"/>
      <w:adjustRightInd w:val="0"/>
      <w:jc w:val="right"/>
    </w:pPr>
    <w:rPr>
      <w:rFonts w:cs="Arial"/>
      <w:szCs w:val="18"/>
    </w:rPr>
  </w:style>
  <w:style w:type="paragraph" w:customStyle="1" w:styleId="CopyrightText">
    <w:name w:val="Copyright Text"/>
    <w:basedOn w:val="BodyText"/>
    <w:rsid w:val="001D749A"/>
    <w:rPr>
      <w:sz w:val="18"/>
    </w:rPr>
  </w:style>
  <w:style w:type="paragraph" w:customStyle="1" w:styleId="BodySmallRight">
    <w:name w:val="Body Small Right"/>
    <w:basedOn w:val="BodyTextRight"/>
    <w:rsid w:val="001D749A"/>
    <w:rPr>
      <w:sz w:val="18"/>
      <w:szCs w:val="18"/>
    </w:rPr>
  </w:style>
  <w:style w:type="paragraph" w:customStyle="1" w:styleId="MarginEdition">
    <w:name w:val="Margin Edition"/>
    <w:basedOn w:val="MarginNote"/>
    <w:rsid w:val="001D749A"/>
    <w:pPr>
      <w:spacing w:before="0" w:after="0"/>
    </w:pPr>
    <w:rPr>
      <w:rFonts w:ascii="Times New Roman" w:hAnsi="Times New Roman"/>
      <w:color w:val="999999"/>
    </w:rPr>
  </w:style>
  <w:style w:type="paragraph" w:customStyle="1" w:styleId="Spacer">
    <w:name w:val="Spacer"/>
    <w:basedOn w:val="Normal"/>
    <w:rsid w:val="001D749A"/>
    <w:rPr>
      <w:sz w:val="2"/>
      <w:szCs w:val="2"/>
    </w:rPr>
  </w:style>
  <w:style w:type="character" w:customStyle="1" w:styleId="Small">
    <w:name w:val="Small"/>
    <w:basedOn w:val="DefaultParagraphFont"/>
    <w:rsid w:val="001D749A"/>
    <w:rPr>
      <w:sz w:val="16"/>
    </w:rPr>
  </w:style>
  <w:style w:type="paragraph" w:customStyle="1" w:styleId="WideTable">
    <w:name w:val="Wide Table"/>
    <w:basedOn w:val="Normal"/>
    <w:rsid w:val="001D749A"/>
    <w:pPr>
      <w:ind w:left="-1418"/>
    </w:pPr>
    <w:rPr>
      <w:sz w:val="2"/>
      <w:szCs w:val="2"/>
    </w:rPr>
  </w:style>
  <w:style w:type="character" w:styleId="PageNumber">
    <w:name w:val="page number"/>
    <w:basedOn w:val="DefaultParagraphFont"/>
    <w:rsid w:val="001D749A"/>
  </w:style>
  <w:style w:type="paragraph" w:styleId="Quote">
    <w:name w:val="Quote"/>
    <w:basedOn w:val="Heading1"/>
    <w:link w:val="QuoteChar"/>
    <w:qFormat/>
    <w:rsid w:val="001D749A"/>
    <w:rPr>
      <w:b w:val="0"/>
      <w:sz w:val="72"/>
      <w:szCs w:val="72"/>
      <w:lang w:val="en-NZ"/>
    </w:rPr>
  </w:style>
  <w:style w:type="character" w:customStyle="1" w:styleId="QuoteChar">
    <w:name w:val="Quote Char"/>
    <w:basedOn w:val="DefaultParagraphFont"/>
    <w:link w:val="Quote"/>
    <w:rsid w:val="001D7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49A"/>
    <w:pPr>
      <w:pageBreakBefore/>
    </w:pPr>
  </w:style>
  <w:style w:type="paragraph" w:customStyle="1" w:styleId="Border">
    <w:name w:val="Border"/>
    <w:basedOn w:val="Normal"/>
    <w:qFormat/>
    <w:rsid w:val="001D7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49A"/>
    <w:rPr>
      <w:b/>
      <w:bCs/>
      <w:i/>
      <w:iCs/>
      <w:color w:val="auto"/>
    </w:rPr>
  </w:style>
  <w:style w:type="paragraph" w:styleId="IntenseQuote">
    <w:name w:val="Intense Quote"/>
    <w:basedOn w:val="Normal"/>
    <w:next w:val="Normal"/>
    <w:link w:val="IntenseQuoteChar"/>
    <w:uiPriority w:val="30"/>
    <w:qFormat/>
    <w:rsid w:val="001D7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4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49A"/>
    <w:rPr>
      <w:smallCaps/>
      <w:color w:val="auto"/>
      <w:u w:val="single"/>
    </w:rPr>
  </w:style>
  <w:style w:type="character" w:styleId="IntenseReference">
    <w:name w:val="Intense Reference"/>
    <w:basedOn w:val="DefaultParagraphFont"/>
    <w:uiPriority w:val="32"/>
    <w:qFormat/>
    <w:rsid w:val="001D749A"/>
    <w:rPr>
      <w:b/>
      <w:bCs/>
      <w:smallCaps/>
      <w:color w:val="auto"/>
      <w:spacing w:val="5"/>
      <w:u w:val="single"/>
    </w:rPr>
  </w:style>
  <w:style w:type="paragraph" w:customStyle="1" w:styleId="2ColumnHeading">
    <w:name w:val="2Column Heading"/>
    <w:basedOn w:val="BodyText"/>
    <w:qFormat/>
    <w:rsid w:val="001D749A"/>
    <w:pPr>
      <w:spacing w:after="60"/>
      <w:ind w:left="-2268"/>
    </w:pPr>
    <w:rPr>
      <w:b/>
    </w:rPr>
  </w:style>
  <w:style w:type="paragraph" w:customStyle="1" w:styleId="Heading1TOC">
    <w:name w:val="Heading1 TOC"/>
    <w:basedOn w:val="Normal"/>
    <w:qFormat/>
    <w:rsid w:val="001D749A"/>
    <w:pPr>
      <w:spacing w:before="240" w:after="120"/>
    </w:pPr>
    <w:rPr>
      <w:rFonts w:ascii="Times New Roman" w:hAnsi="Times New Roman"/>
      <w:b/>
      <w:sz w:val="32"/>
    </w:rPr>
  </w:style>
  <w:style w:type="paragraph" w:customStyle="1" w:styleId="Heading2TOC">
    <w:name w:val="Heading2 TOC"/>
    <w:basedOn w:val="Normal"/>
    <w:qFormat/>
    <w:rsid w:val="001D749A"/>
    <w:pPr>
      <w:spacing w:before="240" w:after="60"/>
    </w:pPr>
    <w:rPr>
      <w:rFonts w:ascii="Times New Roman" w:hAnsi="Times New Roman"/>
      <w:b/>
      <w:sz w:val="28"/>
    </w:rPr>
  </w:style>
  <w:style w:type="character" w:customStyle="1" w:styleId="Underline">
    <w:name w:val="Underline"/>
    <w:basedOn w:val="DefaultParagraphFont"/>
    <w:qFormat/>
    <w:rsid w:val="001D749A"/>
    <w:rPr>
      <w:u w:val="single"/>
    </w:rPr>
  </w:style>
  <w:style w:type="character" w:customStyle="1" w:styleId="BoldandItalics">
    <w:name w:val="Bold and Italics"/>
    <w:qFormat/>
    <w:rsid w:val="001D749A"/>
    <w:rPr>
      <w:b/>
      <w:i/>
      <w:u w:val="none"/>
    </w:rPr>
  </w:style>
  <w:style w:type="paragraph" w:styleId="BalloonText">
    <w:name w:val="Balloon Text"/>
    <w:basedOn w:val="Normal"/>
    <w:link w:val="BalloonTextChar"/>
    <w:rsid w:val="001D749A"/>
    <w:rPr>
      <w:rFonts w:ascii="Tahoma" w:hAnsi="Tahoma" w:cs="Tahoma"/>
      <w:sz w:val="16"/>
      <w:szCs w:val="16"/>
    </w:rPr>
  </w:style>
  <w:style w:type="character" w:customStyle="1" w:styleId="BalloonTextChar">
    <w:name w:val="Balloon Text Char"/>
    <w:basedOn w:val="DefaultParagraphFont"/>
    <w:link w:val="BalloonText"/>
    <w:rsid w:val="001D74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4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4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49A"/>
    <w:rPr>
      <w:b/>
      <w:color w:val="660033"/>
      <w:spacing w:val="0"/>
    </w:rPr>
  </w:style>
  <w:style w:type="paragraph" w:customStyle="1" w:styleId="Nameditemlist">
    <w:name w:val="Named item list"/>
    <w:basedOn w:val="BodyText"/>
    <w:qFormat/>
    <w:rsid w:val="001D749A"/>
    <w:pPr>
      <w:tabs>
        <w:tab w:val="left" w:pos="2835"/>
      </w:tabs>
      <w:ind w:left="2835" w:hanging="2835"/>
    </w:pPr>
  </w:style>
  <w:style w:type="paragraph" w:customStyle="1" w:styleId="BodyTextnopadding">
    <w:name w:val="Body Text no padding"/>
    <w:basedOn w:val="BodyText"/>
    <w:qFormat/>
    <w:rsid w:val="001D749A"/>
    <w:pPr>
      <w:spacing w:before="0" w:after="0"/>
    </w:pPr>
  </w:style>
  <w:style w:type="paragraph" w:customStyle="1" w:styleId="BodyTextBold">
    <w:name w:val="Body Text Bold"/>
    <w:basedOn w:val="BodyText"/>
    <w:qFormat/>
    <w:rsid w:val="001D749A"/>
    <w:rPr>
      <w:b/>
    </w:rPr>
  </w:style>
  <w:style w:type="character" w:styleId="Hyperlink">
    <w:name w:val="Hyperlink"/>
    <w:basedOn w:val="DefaultParagraphFont"/>
    <w:uiPriority w:val="99"/>
    <w:unhideWhenUsed/>
    <w:rsid w:val="00A559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Words>
  <Characters>7245</Characters>
  <Application>Microsoft Office Word</Application>
  <DocSecurity>0</DocSecurity>
  <Lines>241</Lines>
  <Paragraphs>140</Paragraphs>
  <ScaleCrop>false</ScaleCrop>
  <Company>Author-it Software Corporation Ltd.</Company>
  <LinksUpToDate>false</LinksUpToDate>
  <CharactersWithSpaces>8282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CSCDOG010 Manage detector dogs</dc:title>
  <dc:subject>Approved</dc:subject>
  <dc:creator>Public Skills Australia</dc:creator>
  <cp:keywords>Release: 1</cp:keywords>
  <dc:description>Review Date: 12 April 2008</dc:description>
  <cp:lastModifiedBy>HSD_TPCMSd.prod</cp:lastModifiedBy>
  <cp:revision>3</cp:revision>
  <dcterms:created xsi:type="dcterms:W3CDTF">2025-03-01T11:59:00Z</dcterms:created>
  <dcterms:modified xsi:type="dcterms:W3CDTF">2025-03-01T11:59:00Z</dcterms:modified>
</cp:coreProperties>
</file>