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645" w:rsidP="003B2645">
      <w:pPr>
        <w:pStyle w:val="Title"/>
      </w:pPr>
      <w:r>
        <w:fldChar w:fldCharType="begin"/>
      </w:r>
      <w:r>
        <w:instrText xml:space="preserve"> TITLE   \* MERGEFORMAT </w:instrText>
      </w:r>
      <w:r>
        <w:fldChar w:fldCharType="separate"/>
      </w:r>
      <w:r>
        <w:t>Assessment Requirements for CSCDOG009 Maintain the health and welfare of dogs</w:t>
      </w:r>
      <w:r>
        <w:fldChar w:fldCharType="end"/>
      </w:r>
    </w:p>
    <w:p w:rsidR="003B2645" w:rsidP="003B2645">
      <w:pPr>
        <w:pStyle w:val="Version"/>
        <w:sectPr w:rsidSect="003F7B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B13" w:rsidP="003F7B13">
      <w:pPr>
        <w:pStyle w:val="SuperHeading"/>
      </w:pPr>
      <w:r w:rsidRPr="003F7B13">
        <w:t>Assessment Requirements for CSCDOG009 Maintain the health and welfare of dogs</w:t>
      </w:r>
    </w:p>
    <w:p w:rsidR="00000000" w:rsidRPr="003F7B13" w:rsidP="003F7B13">
      <w:pPr>
        <w:pStyle w:val="Heading1"/>
      </w:pPr>
      <w:bookmarkStart w:id="1" w:name="O_1131285"/>
      <w:bookmarkEnd w:id="1"/>
      <w:r w:rsidRPr="003F7B13">
        <w:t>Modification History</w:t>
      </w:r>
    </w:p>
    <w:tbl>
      <w:tblPr>
        <w:tblW w:w="9497" w:type="dxa"/>
        <w:tblLayout w:type="fixed"/>
        <w:tblCellMar>
          <w:left w:w="62" w:type="dxa"/>
          <w:right w:w="62" w:type="dxa"/>
        </w:tblCellMar>
        <w:tblLook w:val="0000"/>
      </w:tblPr>
      <w:tblGrid>
        <w:gridCol w:w="9497"/>
      </w:tblGrid>
      <w:tr w:rsidTr="003F7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B13" w:rsidP="003F7B13">
            <w:pPr>
              <w:pStyle w:val="BodyText"/>
            </w:pPr>
            <w:r w:rsidRPr="003F7B13">
              <w:t>Release 1. This is the first release of this unit of competency in the CSC Correctional Services Training Package Release 3.0</w:t>
            </w:r>
          </w:p>
        </w:tc>
      </w:tr>
    </w:tbl>
    <w:p w:rsidR="00000000" w:rsidRPr="003F7B13" w:rsidP="003F7B13">
      <w:pPr>
        <w:pStyle w:val="NoPaddingFontSize1"/>
      </w:pPr>
    </w:p>
    <w:p w:rsidR="00000000" w:rsidRPr="003F7B13" w:rsidP="003F7B13">
      <w:pPr>
        <w:pStyle w:val="AllowPageBreak"/>
      </w:pPr>
    </w:p>
    <w:p w:rsidR="00000000" w:rsidRPr="003F7B13" w:rsidP="003F7B13">
      <w:pPr>
        <w:pStyle w:val="Heading1"/>
      </w:pPr>
      <w:bookmarkStart w:id="2" w:name="O_1131286"/>
      <w:bookmarkEnd w:id="2"/>
      <w:r w:rsidRPr="003F7B13">
        <w:t>Performance Evidence</w:t>
      </w:r>
    </w:p>
    <w:tbl>
      <w:tblPr>
        <w:tblW w:w="9497" w:type="dxa"/>
        <w:tblLayout w:type="fixed"/>
        <w:tblCellMar>
          <w:left w:w="62" w:type="dxa"/>
          <w:right w:w="62" w:type="dxa"/>
        </w:tblCellMar>
        <w:tblLook w:val="0000"/>
      </w:tblPr>
      <w:tblGrid>
        <w:gridCol w:w="9497"/>
      </w:tblGrid>
      <w:tr w:rsidTr="003F7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7B13">
            <w:pPr>
              <w:pStyle w:val="BodyText"/>
              <w:rPr>
                <w:lang w:val="en-NZ"/>
              </w:rPr>
            </w:pPr>
            <w:r w:rsidRPr="003F7B13">
              <w:t>Evidence required to demonstrate competence in this unit must be relevant to and satisfy all of the requirements of the elements and performance criteria on at least five occasions and include:</w:t>
            </w:r>
          </w:p>
        </w:tc>
      </w:tr>
      <w:tr w:rsidTr="003F7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B13" w:rsidP="003F7B13">
            <w:pPr>
              <w:pStyle w:val="ListBullet"/>
            </w:pPr>
            <w:r w:rsidRPr="003F7B13">
              <w:t xml:space="preserve">administering preventative or </w:t>
            </w:r>
            <w:r w:rsidRPr="003F7B13">
              <w:t>curative medicines and treatments to dogs</w:t>
            </w:r>
          </w:p>
          <w:p w:rsidR="00000000" w:rsidRPr="003F7B13" w:rsidP="003F7B13">
            <w:pPr>
              <w:pStyle w:val="ListBullet"/>
            </w:pPr>
            <w:r w:rsidRPr="003F7B13">
              <w:t>cleaning kennels and maintaining hygiene</w:t>
            </w:r>
          </w:p>
          <w:p w:rsidR="00000000" w:rsidRPr="003F7B13" w:rsidP="003F7B13">
            <w:pPr>
              <w:pStyle w:val="ListBullet"/>
            </w:pPr>
            <w:r w:rsidRPr="003F7B13">
              <w:t>maintaining safety of all persons involved when conducting medical assessments in accordance with legislation, and organisational policy, procedures and guidelines</w:t>
            </w:r>
          </w:p>
          <w:p w:rsidR="00000000" w:rsidRPr="003F7B13" w:rsidP="003F7B13">
            <w:pPr>
              <w:pStyle w:val="ListBullet"/>
            </w:pPr>
            <w:r w:rsidRPr="003F7B13">
              <w:t>working i</w:t>
            </w:r>
            <w:r w:rsidRPr="003F7B13">
              <w:t>ndependently and in teams to manage the hygiene and welfare of dogs</w:t>
            </w:r>
          </w:p>
          <w:p w:rsidR="00000000" w:rsidRPr="003F7B13" w:rsidP="003F7B13">
            <w:pPr>
              <w:pStyle w:val="ListBullet"/>
            </w:pPr>
            <w:r w:rsidRPr="003F7B13">
              <w:t>monitoring diet and exercise regimes to maintain the health and welfare of dogs</w:t>
            </w:r>
          </w:p>
          <w:p w:rsidR="00000000" w:rsidRPr="003F7B13" w:rsidP="003F7B13">
            <w:pPr>
              <w:pStyle w:val="ListBullet"/>
            </w:pPr>
            <w:r w:rsidRPr="003F7B13">
              <w:t>collecting, analysing and organising information to produce records and reports required by the organisation</w:t>
            </w:r>
            <w:r w:rsidRPr="003F7B13">
              <w:t>, work unit standards and animal welfare authorities</w:t>
            </w:r>
          </w:p>
          <w:p w:rsidR="00000000" w:rsidRPr="003F7B13" w:rsidP="003F7B13">
            <w:pPr>
              <w:pStyle w:val="ListBullet"/>
            </w:pPr>
            <w:r w:rsidRPr="003F7B13">
              <w:t>recognising basic symptoms of ill health in dogs</w:t>
            </w:r>
          </w:p>
          <w:p w:rsidR="00000000" w:rsidRPr="003F7B13" w:rsidP="003F7B13">
            <w:pPr>
              <w:pStyle w:val="ListBullet"/>
            </w:pPr>
            <w:r w:rsidRPr="003F7B13">
              <w:t>solving problems to deal with workplace safety risks to dog handler teams</w:t>
            </w:r>
          </w:p>
          <w:p w:rsidR="00000000" w:rsidRPr="003F7B13" w:rsidP="003F7B13">
            <w:pPr>
              <w:pStyle w:val="ListBullet"/>
            </w:pPr>
            <w:r w:rsidRPr="003F7B13">
              <w:t>conducting preventative health checks.</w:t>
            </w:r>
          </w:p>
        </w:tc>
      </w:tr>
    </w:tbl>
    <w:p w:rsidR="00000000" w:rsidRPr="003F7B13" w:rsidP="003F7B13">
      <w:pPr>
        <w:pStyle w:val="NoPaddingFontSize1"/>
      </w:pPr>
    </w:p>
    <w:p w:rsidR="00000000" w:rsidRPr="003F7B13" w:rsidP="003F7B13">
      <w:pPr>
        <w:pStyle w:val="AllowPageBreak"/>
      </w:pPr>
    </w:p>
    <w:p w:rsidR="00000000" w:rsidRPr="003F7B13" w:rsidP="003F7B13">
      <w:pPr>
        <w:pStyle w:val="Heading1"/>
      </w:pPr>
      <w:bookmarkStart w:id="3" w:name="O_1131287"/>
      <w:bookmarkEnd w:id="3"/>
      <w:r w:rsidRPr="003F7B13">
        <w:t>Knowledge Evidence</w:t>
      </w:r>
    </w:p>
    <w:tbl>
      <w:tblPr>
        <w:tblW w:w="9497" w:type="dxa"/>
        <w:tblLayout w:type="fixed"/>
        <w:tblCellMar>
          <w:left w:w="62" w:type="dxa"/>
          <w:right w:w="62" w:type="dxa"/>
        </w:tblCellMar>
        <w:tblLook w:val="0000"/>
      </w:tblPr>
      <w:tblGrid>
        <w:gridCol w:w="9497"/>
      </w:tblGrid>
      <w:tr w:rsidTr="003F7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7B13">
            <w:pPr>
              <w:pStyle w:val="BodyText"/>
              <w:rPr>
                <w:lang w:val="en-NZ"/>
              </w:rPr>
            </w:pPr>
            <w:r w:rsidRPr="003F7B13">
              <w:t>Evidence required to demonstrate competence in this unit must be relevant to and satisfy all of the requirements of the elements and performance criteria and include knowledge of:</w:t>
            </w:r>
          </w:p>
        </w:tc>
      </w:tr>
      <w:tr w:rsidTr="003F7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B13" w:rsidP="003F7B13">
            <w:pPr>
              <w:pStyle w:val="ListBullet"/>
            </w:pPr>
            <w:r w:rsidRPr="003F7B13">
              <w:t>animal health and welfare requirements and regulations affecting working d</w:t>
            </w:r>
            <w:r w:rsidRPr="003F7B13">
              <w:t>ogs</w:t>
            </w:r>
          </w:p>
          <w:p w:rsidR="00000000" w:rsidRPr="003F7B13" w:rsidP="003F7B13">
            <w:pPr>
              <w:pStyle w:val="ListBullet"/>
            </w:pPr>
            <w:r w:rsidRPr="003F7B13">
              <w:t>organisation</w:t>
            </w:r>
            <w:r>
              <w:t>’</w:t>
            </w:r>
            <w:r w:rsidRPr="003F7B13">
              <w:t>s policies, procedures and guidelines related to the health and welfare and hygiene of dogs</w:t>
            </w:r>
          </w:p>
          <w:p w:rsidR="00000000" w:rsidRPr="003F7B13" w:rsidP="003F7B13">
            <w:pPr>
              <w:pStyle w:val="ListBullet"/>
            </w:pPr>
            <w:r w:rsidRPr="003F7B13">
              <w:t>dietary and exercise requirements of working dogs</w:t>
            </w:r>
          </w:p>
          <w:p w:rsidR="00000000" w:rsidRPr="003F7B13" w:rsidP="003F7B13">
            <w:pPr>
              <w:pStyle w:val="ListBullet"/>
            </w:pPr>
            <w:r w:rsidRPr="003F7B13">
              <w:t>signs of illness/injury in dogs</w:t>
            </w:r>
          </w:p>
          <w:p w:rsidR="00000000" w:rsidRPr="003F7B13" w:rsidP="003F7B13">
            <w:pPr>
              <w:pStyle w:val="ListBullet"/>
            </w:pPr>
            <w:r w:rsidRPr="003F7B13">
              <w:t>location of veterinarians and other authorities who can assist in</w:t>
            </w:r>
            <w:r w:rsidRPr="003F7B13">
              <w:t xml:space="preserve"> the maintenance of the health and welfare of dogs</w:t>
            </w:r>
          </w:p>
          <w:p w:rsidR="00000000" w:rsidRPr="003F7B13" w:rsidP="003F7B13">
            <w:pPr>
              <w:pStyle w:val="ListBullet"/>
            </w:pPr>
            <w:r w:rsidRPr="003F7B13">
              <w:t>common canine diseases and parasites that affect the health of dogs</w:t>
            </w:r>
          </w:p>
          <w:p w:rsidR="00000000" w:rsidRPr="003F7B13" w:rsidP="003F7B13">
            <w:pPr>
              <w:pStyle w:val="ListBullet"/>
            </w:pPr>
            <w:r w:rsidRPr="003F7B13">
              <w:t>records and reports required by legislative authorities, the organisation, work unit and animal welfare authorities</w:t>
            </w:r>
          </w:p>
          <w:p w:rsidR="00000000" w:rsidRPr="003F7B13" w:rsidP="003F7B13">
            <w:pPr>
              <w:pStyle w:val="ListBullet"/>
            </w:pPr>
            <w:r w:rsidRPr="003F7B13">
              <w:t>dog handling methodologies and practices</w:t>
            </w:r>
          </w:p>
          <w:p w:rsidR="00000000" w:rsidRPr="003F7B13" w:rsidP="003F7B13">
            <w:pPr>
              <w:pStyle w:val="ListBullet"/>
            </w:pPr>
            <w:r w:rsidRPr="003F7B13">
              <w:t>emergency response and evacuation procedures to maintain security</w:t>
            </w:r>
          </w:p>
          <w:p w:rsidR="00000000" w:rsidRPr="003F7B13" w:rsidP="003F7B13">
            <w:pPr>
              <w:pStyle w:val="ListBullet"/>
            </w:pPr>
            <w:r w:rsidRPr="003F7B13">
              <w:t>duty of care to all involved</w:t>
            </w:r>
          </w:p>
          <w:p w:rsidR="00000000" w:rsidRPr="003F7B13" w:rsidP="003F7B13">
            <w:pPr>
              <w:pStyle w:val="ListBullet"/>
            </w:pPr>
            <w:r w:rsidRPr="003F7B13">
              <w:t>limits of own authority</w:t>
            </w:r>
          </w:p>
          <w:p w:rsidR="00000000" w:rsidRPr="003F7B13" w:rsidP="003F7B13">
            <w:pPr>
              <w:pStyle w:val="ListBullet"/>
            </w:pPr>
            <w:r w:rsidRPr="003F7B13">
              <w:t>Workplace/Occupational Health and Safety (WHS/OHS) relevant to the job task</w:t>
            </w:r>
          </w:p>
          <w:p w:rsidR="00000000" w:rsidRPr="003F7B13" w:rsidP="003F7B13">
            <w:pPr>
              <w:pStyle w:val="ListBullet"/>
            </w:pPr>
            <w:r w:rsidRPr="003F7B13">
              <w:t>approved communicati</w:t>
            </w:r>
            <w:r w:rsidRPr="003F7B13">
              <w:t>on terminology, call signs and radio channels used by emergency personnel</w:t>
            </w:r>
          </w:p>
          <w:p w:rsidR="00000000" w:rsidRPr="003F7B13" w:rsidP="003F7B13">
            <w:pPr>
              <w:pStyle w:val="ListBullet"/>
            </w:pPr>
            <w:r w:rsidRPr="003F7B13">
              <w:t>how to apply the hierarchy of control and use of force to control hazards and minimise risk</w:t>
            </w:r>
          </w:p>
          <w:p w:rsidR="00000000" w:rsidRPr="003F7B13" w:rsidP="003F7B13">
            <w:pPr>
              <w:pStyle w:val="ListBullet"/>
            </w:pPr>
            <w:r w:rsidRPr="003F7B13">
              <w:t>location of emergency equipment in the workplace</w:t>
            </w:r>
          </w:p>
          <w:p w:rsidR="00000000" w:rsidRPr="003F7B13" w:rsidP="003F7B13">
            <w:pPr>
              <w:pStyle w:val="ListBullet"/>
            </w:pPr>
            <w:r w:rsidRPr="003F7B13">
              <w:t>procedures for communicating and collabor</w:t>
            </w:r>
            <w:r w:rsidRPr="003F7B13">
              <w:t>ating with responding officers and other services</w:t>
            </w:r>
          </w:p>
          <w:p w:rsidR="00000000" w:rsidRPr="003F7B13" w:rsidP="003F7B13">
            <w:pPr>
              <w:pStyle w:val="ListBullet"/>
            </w:pPr>
            <w:r w:rsidRPr="003F7B13">
              <w:t>process of dynamic risk assessment and how it is applied.</w:t>
            </w:r>
          </w:p>
        </w:tc>
      </w:tr>
    </w:tbl>
    <w:p w:rsidR="00000000" w:rsidRPr="003F7B13" w:rsidP="003F7B13">
      <w:pPr>
        <w:pStyle w:val="NoPaddingFontSize1"/>
      </w:pPr>
    </w:p>
    <w:p w:rsidR="00000000" w:rsidRPr="003F7B13" w:rsidP="003F7B13">
      <w:pPr>
        <w:pStyle w:val="AllowPageBreak"/>
      </w:pPr>
    </w:p>
    <w:p w:rsidR="00000000" w:rsidRPr="003F7B13" w:rsidP="003F7B13">
      <w:pPr>
        <w:pStyle w:val="Heading1"/>
      </w:pPr>
      <w:bookmarkStart w:id="4" w:name="O_1131288"/>
      <w:bookmarkEnd w:id="4"/>
      <w:r w:rsidRPr="003F7B13">
        <w:t>Assessment Conditions</w:t>
      </w:r>
    </w:p>
    <w:tbl>
      <w:tblPr>
        <w:tblW w:w="9497" w:type="dxa"/>
        <w:tblLayout w:type="fixed"/>
        <w:tblCellMar>
          <w:left w:w="62" w:type="dxa"/>
          <w:right w:w="62" w:type="dxa"/>
        </w:tblCellMar>
        <w:tblLook w:val="0000"/>
      </w:tblPr>
      <w:tblGrid>
        <w:gridCol w:w="9497"/>
      </w:tblGrid>
      <w:tr w:rsidTr="003F7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B13" w:rsidP="003F7B13">
            <w:pPr>
              <w:pStyle w:val="BodyText"/>
            </w:pPr>
            <w:r w:rsidRPr="003F7B13">
              <w:t>Assessment of skills must occur in a custodial environment.</w:t>
            </w:r>
          </w:p>
          <w:p w:rsidR="00000000" w:rsidRPr="003F7B13" w:rsidP="003F7B13">
            <w:pPr>
              <w:pStyle w:val="BodyText"/>
            </w:pPr>
            <w:r w:rsidRPr="003F7B13">
              <w:t>Assessors must hold credentials specified within the Standards for Registered Training Organisations current at the time of assessment.</w:t>
            </w:r>
          </w:p>
          <w:p w:rsidR="00000000" w:rsidRPr="003F7B13" w:rsidP="003F7B13">
            <w:pPr>
              <w:pStyle w:val="BodyText"/>
            </w:pPr>
            <w:r w:rsidRPr="003F7B13">
              <w:t>Assessment must satisfy the Principles of Assessment and Rules of Evidence and all regulatory requirements included with</w:t>
            </w:r>
            <w:r w:rsidRPr="003F7B13">
              <w:t>in the Standards for Registered Training Organisations current at the time of assessment.</w:t>
            </w:r>
          </w:p>
          <w:p w:rsidR="00000000" w:rsidRPr="003F7B13" w:rsidP="003F7B13">
            <w:pPr>
              <w:pStyle w:val="BodyText"/>
            </w:pPr>
            <w:r w:rsidRPr="003F7B13">
              <w:t>Assessment processes and techniques must be appropriate to the language, literacy and numeracy requirements of the work being performed and the needs of the candidate</w:t>
            </w:r>
            <w:r w:rsidRPr="003F7B13">
              <w:t>.</w:t>
            </w:r>
          </w:p>
          <w:p w:rsidR="00000000" w:rsidRPr="003F7B13" w:rsidP="003F7B13">
            <w:pPr>
              <w:pStyle w:val="BodyText"/>
            </w:pPr>
            <w:r w:rsidRPr="003F7B13">
              <w:t>Resources for assessment must include access to:</w:t>
            </w:r>
          </w:p>
          <w:p w:rsidR="00000000" w:rsidRPr="003F7B13" w:rsidP="003F7B13">
            <w:pPr>
              <w:pStyle w:val="ListBullet"/>
            </w:pPr>
            <w:r w:rsidRPr="003F7B13">
              <w:t>real dogs</w:t>
            </w:r>
          </w:p>
          <w:p w:rsidR="00000000" w:rsidRPr="003F7B13" w:rsidP="003F7B13">
            <w:pPr>
              <w:pStyle w:val="ListBullet"/>
            </w:pPr>
            <w:r w:rsidRPr="003F7B13">
              <w:t xml:space="preserve">a range of relevant exercises, case studies and/or simulations </w:t>
            </w:r>
          </w:p>
          <w:p w:rsidR="00000000" w:rsidRPr="003F7B13" w:rsidP="003F7B13">
            <w:pPr>
              <w:pStyle w:val="ListBullet"/>
            </w:pPr>
            <w:r w:rsidRPr="003F7B13">
              <w:t xml:space="preserve">acceptable means of simulation assessment </w:t>
            </w:r>
          </w:p>
          <w:p w:rsidR="00000000" w:rsidRPr="003F7B13" w:rsidP="003F7B13">
            <w:pPr>
              <w:pStyle w:val="ListBullet"/>
            </w:pPr>
            <w:r w:rsidRPr="003F7B13">
              <w:t>applicable documentation, including workplace procedures, regulations, codes of practic</w:t>
            </w:r>
            <w:r w:rsidRPr="003F7B13">
              <w:t xml:space="preserve">e and operation manuals </w:t>
            </w:r>
          </w:p>
          <w:p w:rsidR="00000000" w:rsidRPr="003F7B13" w:rsidP="003F7B13">
            <w:pPr>
              <w:pStyle w:val="ListBullet"/>
            </w:pPr>
            <w:r w:rsidRPr="003F7B13">
              <w:t>relevant materials, tools, equipment and personal protective equipment (PPE) currently used in industry.</w:t>
            </w:r>
          </w:p>
        </w:tc>
      </w:tr>
    </w:tbl>
    <w:p w:rsidR="00000000" w:rsidRPr="003F7B13" w:rsidP="003F7B13">
      <w:pPr>
        <w:pStyle w:val="NoPaddingFontSize1"/>
      </w:pPr>
    </w:p>
    <w:p w:rsidR="00000000" w:rsidRPr="003F7B13" w:rsidP="003F7B13">
      <w:pPr>
        <w:pStyle w:val="AllowPageBreak"/>
      </w:pPr>
    </w:p>
    <w:p w:rsidR="00000000" w:rsidRPr="003F7B13" w:rsidP="003F7B13">
      <w:pPr>
        <w:pStyle w:val="Heading1"/>
      </w:pPr>
      <w:bookmarkStart w:id="5" w:name="O_1131291"/>
      <w:bookmarkEnd w:id="5"/>
      <w:r w:rsidRPr="003F7B13">
        <w:t>Links</w:t>
      </w:r>
    </w:p>
    <w:p w:rsidR="00000000" w:rsidRPr="003F7B13" w:rsidP="003B2645">
      <w:pPr>
        <w:pStyle w:val="BodyText"/>
      </w:pPr>
      <w:r w:rsidRPr="003F7B1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00DBB">
        <w:rPr>
          <w:rStyle w:val="Hyperlink"/>
        </w:rPr>
        <w:t>https://vetnet.gov.au/Pages/TrainingDocs.aspx?q=114e25cd-3a2c-4490-baae-47d68dcd2fde</w:t>
      </w:r>
      <w:r>
        <w:fldChar w:fldCharType="end"/>
      </w:r>
    </w:p>
    <w:p w:rsidR="00000000" w:rsidRPr="003F7B13" w:rsidP="003F7B13"/>
    <w:sectPr w:rsidSect="003F7B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13" w:rsidRPr="003B2645" w:rsidP="003B2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45" w:rsidP="003F7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2645" w:rsidP="003F7B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2645" w:rsidP="003F7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B13" w:rsidRPr="003B2645" w:rsidP="003B2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45" w:rsidRPr="002D2AF8" w:rsidP="003F7B13">
    <w:pPr>
      <w:pStyle w:val="Header"/>
      <w:framePr w:wrap="around"/>
    </w:pPr>
    <w:r>
      <w:fldChar w:fldCharType="begin"/>
    </w:r>
    <w:r>
      <w:instrText xml:space="preserve"> TITLE   \* MERGEFORMAT </w:instrText>
    </w:r>
    <w:r>
      <w:fldChar w:fldCharType="separate"/>
    </w:r>
    <w:r>
      <w:t>Assessment Requirements for CSCDOG009 Maintain the health and welfare of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B2645" w:rsidP="003F7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5232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7E8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B13"/>
    <w:pPr>
      <w:spacing w:before="360" w:after="60"/>
      <w:outlineLvl w:val="0"/>
    </w:pPr>
    <w:rPr>
      <w:sz w:val="32"/>
    </w:rPr>
  </w:style>
  <w:style w:type="paragraph" w:styleId="Heading2">
    <w:name w:val="heading 2"/>
    <w:basedOn w:val="HeadingBase"/>
    <w:next w:val="BodyText"/>
    <w:link w:val="Heading2Char"/>
    <w:qFormat/>
    <w:rsid w:val="003F7B13"/>
    <w:pPr>
      <w:keepLines/>
      <w:spacing w:before="240" w:after="120"/>
      <w:outlineLvl w:val="1"/>
    </w:pPr>
    <w:rPr>
      <w:sz w:val="28"/>
      <w:szCs w:val="40"/>
    </w:rPr>
  </w:style>
  <w:style w:type="paragraph" w:styleId="Heading3">
    <w:name w:val="heading 3"/>
    <w:basedOn w:val="HeadingBase"/>
    <w:next w:val="BodyText"/>
    <w:link w:val="Heading3Char"/>
    <w:qFormat/>
    <w:rsid w:val="003F7B13"/>
    <w:pPr>
      <w:spacing w:before="180" w:after="120"/>
      <w:outlineLvl w:val="2"/>
    </w:pPr>
    <w:rPr>
      <w:spacing w:val="-10"/>
      <w:kern w:val="32"/>
    </w:rPr>
  </w:style>
  <w:style w:type="paragraph" w:styleId="Heading4">
    <w:name w:val="heading 4"/>
    <w:basedOn w:val="HeadingBase"/>
    <w:next w:val="BodyText"/>
    <w:link w:val="Heading4Char"/>
    <w:qFormat/>
    <w:rsid w:val="003F7B13"/>
    <w:pPr>
      <w:spacing w:before="160" w:after="120"/>
      <w:outlineLvl w:val="3"/>
    </w:pPr>
    <w:rPr>
      <w:sz w:val="22"/>
    </w:rPr>
  </w:style>
  <w:style w:type="paragraph" w:styleId="Heading5">
    <w:name w:val="heading 5"/>
    <w:basedOn w:val="HeadingBase"/>
    <w:next w:val="Normal"/>
    <w:link w:val="Heading5Char"/>
    <w:qFormat/>
    <w:rsid w:val="003F7B13"/>
    <w:pPr>
      <w:spacing w:before="80"/>
      <w:outlineLvl w:val="4"/>
    </w:pPr>
    <w:rPr>
      <w:color w:val="918585"/>
      <w:sz w:val="20"/>
    </w:rPr>
  </w:style>
  <w:style w:type="paragraph" w:styleId="Heading6">
    <w:name w:val="heading 6"/>
    <w:basedOn w:val="HeadingBase"/>
    <w:next w:val="Normal"/>
    <w:link w:val="Heading6Char"/>
    <w:qFormat/>
    <w:rsid w:val="003F7B13"/>
    <w:pPr>
      <w:spacing w:before="60"/>
      <w:outlineLvl w:val="5"/>
    </w:pPr>
    <w:rPr>
      <w:color w:val="918585"/>
      <w:sz w:val="20"/>
    </w:rPr>
  </w:style>
  <w:style w:type="paragraph" w:styleId="Heading7">
    <w:name w:val="heading 7"/>
    <w:basedOn w:val="Normal"/>
    <w:next w:val="Normal"/>
    <w:link w:val="Heading7Char"/>
    <w:qFormat/>
    <w:rsid w:val="003F7B13"/>
    <w:pPr>
      <w:ind w:left="720"/>
      <w:outlineLvl w:val="6"/>
    </w:pPr>
    <w:rPr>
      <w:i/>
    </w:rPr>
  </w:style>
  <w:style w:type="paragraph" w:styleId="Heading8">
    <w:name w:val="heading 8"/>
    <w:basedOn w:val="Normal"/>
    <w:next w:val="Normal"/>
    <w:link w:val="Heading8Char"/>
    <w:qFormat/>
    <w:rsid w:val="003F7B13"/>
    <w:pPr>
      <w:ind w:left="720"/>
      <w:outlineLvl w:val="7"/>
    </w:pPr>
    <w:rPr>
      <w:i/>
    </w:rPr>
  </w:style>
  <w:style w:type="paragraph" w:styleId="Heading9">
    <w:name w:val="heading 9"/>
    <w:basedOn w:val="Normal"/>
    <w:next w:val="Normal"/>
    <w:link w:val="Heading9Char"/>
    <w:qFormat/>
    <w:rsid w:val="003F7B13"/>
    <w:pPr>
      <w:ind w:left="720"/>
      <w:outlineLvl w:val="8"/>
    </w:pPr>
    <w:rPr>
      <w:i/>
    </w:rPr>
  </w:style>
  <w:style w:type="character" w:default="1" w:styleId="DefaultParagraphFont">
    <w:name w:val="Default Paragraph Font"/>
    <w:uiPriority w:val="1"/>
    <w:unhideWhenUsed/>
    <w:rsid w:val="003F7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B13"/>
  </w:style>
  <w:style w:type="character" w:customStyle="1" w:styleId="Heading1Char">
    <w:name w:val="Heading 1 Char"/>
    <w:basedOn w:val="DefaultParagraphFont"/>
    <w:link w:val="Heading1"/>
    <w:rsid w:val="003F7B13"/>
    <w:rPr>
      <w:rFonts w:ascii="Times New Roman" w:eastAsia="Times New Roman" w:hAnsi="Times New Roman" w:cs="Times New Roman"/>
      <w:b/>
      <w:sz w:val="32"/>
      <w:szCs w:val="20"/>
      <w:lang w:eastAsia="en-US"/>
    </w:rPr>
  </w:style>
  <w:style w:type="paragraph" w:styleId="BodyText">
    <w:name w:val="Body Text"/>
    <w:basedOn w:val="Normal"/>
    <w:link w:val="BodyTextChar"/>
    <w:rsid w:val="003F7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B13"/>
    <w:rPr>
      <w:rFonts w:ascii="Times New Roman" w:eastAsia="Times New Roman" w:hAnsi="Times New Roman" w:cs="Times New Roman"/>
      <w:sz w:val="24"/>
      <w:lang w:eastAsia="en-US"/>
    </w:rPr>
  </w:style>
  <w:style w:type="paragraph" w:styleId="ListBullet">
    <w:name w:val="List Bullet"/>
    <w:basedOn w:val="List"/>
    <w:rsid w:val="003F7B13"/>
    <w:pPr>
      <w:numPr>
        <w:numId w:val="11"/>
      </w:numPr>
      <w:tabs>
        <w:tab w:val="clear" w:pos="340"/>
      </w:tabs>
      <w:spacing w:before="40" w:after="40"/>
    </w:pPr>
  </w:style>
  <w:style w:type="paragraph" w:customStyle="1" w:styleId="SuperHeading">
    <w:name w:val="SuperHeading"/>
    <w:basedOn w:val="Normal"/>
    <w:rsid w:val="003F7B13"/>
    <w:pPr>
      <w:spacing w:before="240" w:after="120"/>
      <w:outlineLvl w:val="0"/>
    </w:pPr>
    <w:rPr>
      <w:rFonts w:ascii="Times New Roman" w:hAnsi="Times New Roman"/>
      <w:b/>
      <w:sz w:val="32"/>
    </w:rPr>
  </w:style>
  <w:style w:type="paragraph" w:customStyle="1" w:styleId="AllowPageBreak">
    <w:name w:val="AllowPageBreak"/>
    <w:rsid w:val="003F7B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7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B13"/>
    <w:rPr>
      <w:rFonts w:ascii="Courier New" w:eastAsia="Times New Roman" w:hAnsi="Courier New" w:cs="Times New Roman"/>
      <w:i/>
      <w:szCs w:val="20"/>
      <w:lang w:eastAsia="en-US"/>
    </w:rPr>
  </w:style>
  <w:style w:type="paragraph" w:customStyle="1" w:styleId="HeadingBase">
    <w:name w:val="Heading Base"/>
    <w:rsid w:val="003F7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B13"/>
    <w:pPr>
      <w:tabs>
        <w:tab w:val="right" w:leader="dot" w:pos="9072"/>
      </w:tabs>
      <w:ind w:left="567"/>
    </w:pPr>
    <w:rPr>
      <w:szCs w:val="22"/>
    </w:rPr>
  </w:style>
  <w:style w:type="paragraph" w:customStyle="1" w:styleId="TOCBase">
    <w:name w:val="TOC Base"/>
    <w:rsid w:val="003F7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B13"/>
    <w:pPr>
      <w:tabs>
        <w:tab w:val="right" w:leader="dot" w:pos="9072"/>
      </w:tabs>
      <w:spacing w:before="40" w:after="40"/>
      <w:ind w:left="284"/>
    </w:pPr>
    <w:rPr>
      <w:rFonts w:ascii="Times New Roman" w:hAnsi="Times New Roman"/>
    </w:rPr>
  </w:style>
  <w:style w:type="paragraph" w:styleId="TOC1">
    <w:name w:val="toc 1"/>
    <w:basedOn w:val="TOCBase"/>
    <w:next w:val="Normal"/>
    <w:rsid w:val="003F7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B13"/>
    <w:rPr>
      <w:rFonts w:ascii="Times New Roman" w:eastAsia="Times New Roman" w:hAnsi="Times New Roman" w:cs="Times New Roman"/>
      <w:sz w:val="16"/>
      <w:lang w:eastAsia="en-US"/>
    </w:rPr>
  </w:style>
  <w:style w:type="paragraph" w:styleId="Title">
    <w:name w:val="Title"/>
    <w:basedOn w:val="HeadingBase"/>
    <w:link w:val="TitleChar"/>
    <w:qFormat/>
    <w:rsid w:val="003F7B13"/>
    <w:pPr>
      <w:spacing w:before="5040"/>
      <w:jc w:val="center"/>
    </w:pPr>
    <w:rPr>
      <w:sz w:val="48"/>
      <w:szCs w:val="72"/>
      <w:lang w:val="en-US"/>
    </w:rPr>
  </w:style>
  <w:style w:type="character" w:customStyle="1" w:styleId="TitleChar">
    <w:name w:val="Title Char"/>
    <w:basedOn w:val="DefaultParagraphFont"/>
    <w:link w:val="Title"/>
    <w:rsid w:val="003F7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B13"/>
    <w:pPr>
      <w:tabs>
        <w:tab w:val="left" w:pos="3600"/>
        <w:tab w:val="left" w:pos="3958"/>
      </w:tabs>
    </w:pPr>
  </w:style>
  <w:style w:type="paragraph" w:styleId="List">
    <w:name w:val="List"/>
    <w:basedOn w:val="BodyText"/>
    <w:next w:val="BodyText"/>
    <w:rsid w:val="003F7B13"/>
    <w:pPr>
      <w:tabs>
        <w:tab w:val="left" w:pos="340"/>
      </w:tabs>
      <w:spacing w:before="60" w:after="60"/>
      <w:ind w:left="340" w:hanging="340"/>
    </w:pPr>
  </w:style>
  <w:style w:type="paragraph" w:customStyle="1" w:styleId="Note">
    <w:name w:val="Note"/>
    <w:basedOn w:val="BodyText"/>
    <w:rsid w:val="003F7B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7B13"/>
    <w:rPr>
      <w:b/>
      <w:spacing w:val="0"/>
    </w:rPr>
  </w:style>
  <w:style w:type="paragraph" w:customStyle="1" w:styleId="SuperTitle">
    <w:name w:val="SuperTitle"/>
    <w:basedOn w:val="Title"/>
    <w:rsid w:val="003F7B13"/>
    <w:pPr>
      <w:framePr w:wrap="auto" w:hAnchor="text" w:y="6049"/>
    </w:pPr>
    <w:rPr>
      <w:color w:val="000000"/>
      <w:sz w:val="40"/>
    </w:rPr>
  </w:style>
  <w:style w:type="paragraph" w:customStyle="1" w:styleId="TOCTitle">
    <w:name w:val="TOCTitle"/>
    <w:basedOn w:val="Heading1"/>
    <w:rsid w:val="003F7B13"/>
    <w:pPr>
      <w:spacing w:after="240"/>
      <w:jc w:val="center"/>
      <w:outlineLvl w:val="9"/>
    </w:pPr>
    <w:rPr>
      <w:caps/>
    </w:rPr>
  </w:style>
  <w:style w:type="paragraph" w:customStyle="1" w:styleId="Version">
    <w:name w:val="Version"/>
    <w:rsid w:val="003F7B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B13"/>
    <w:pPr>
      <w:numPr>
        <w:numId w:val="12"/>
      </w:numPr>
      <w:tabs>
        <w:tab w:val="clear" w:pos="680"/>
      </w:tabs>
    </w:pPr>
  </w:style>
  <w:style w:type="paragraph" w:styleId="Index1">
    <w:name w:val="index 1"/>
    <w:basedOn w:val="Normal"/>
    <w:next w:val="Normal"/>
    <w:semiHidden/>
    <w:rsid w:val="003F7B13"/>
    <w:pPr>
      <w:keepNext w:val="0"/>
      <w:tabs>
        <w:tab w:val="right" w:pos="4176"/>
      </w:tabs>
      <w:ind w:left="198" w:hanging="198"/>
    </w:pPr>
    <w:rPr>
      <w:rFonts w:ascii="Garamond" w:hAnsi="Garamond"/>
    </w:rPr>
  </w:style>
  <w:style w:type="paragraph" w:styleId="IndexHeading">
    <w:name w:val="index heading"/>
    <w:basedOn w:val="Normal"/>
    <w:next w:val="Index1"/>
    <w:semiHidden/>
    <w:rsid w:val="003F7B13"/>
    <w:pPr>
      <w:spacing w:before="120" w:after="120"/>
    </w:pPr>
    <w:rPr>
      <w:rFonts w:ascii="Arial" w:hAnsi="Arial"/>
      <w:b/>
      <w:color w:val="918585"/>
      <w:sz w:val="24"/>
    </w:rPr>
  </w:style>
  <w:style w:type="paragraph" w:styleId="Header">
    <w:name w:val="header"/>
    <w:basedOn w:val="Normal"/>
    <w:link w:val="HeaderChar"/>
    <w:rsid w:val="003F7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B13"/>
    <w:rPr>
      <w:rFonts w:ascii="Times New Roman" w:eastAsia="Times New Roman" w:hAnsi="Times New Roman" w:cs="Times New Roman"/>
      <w:sz w:val="16"/>
      <w:szCs w:val="20"/>
      <w:lang w:val="en-GB" w:eastAsia="en-US"/>
    </w:rPr>
  </w:style>
  <w:style w:type="paragraph" w:customStyle="1" w:styleId="Chapter">
    <w:name w:val="Chapter"/>
    <w:basedOn w:val="Normal"/>
    <w:rsid w:val="003F7B13"/>
    <w:pPr>
      <w:spacing w:before="240"/>
    </w:pPr>
    <w:rPr>
      <w:rFonts w:ascii="Times New Roman" w:hAnsi="Times New Roman"/>
      <w:smallCaps/>
      <w:spacing w:val="80"/>
      <w:sz w:val="28"/>
    </w:rPr>
  </w:style>
  <w:style w:type="paragraph" w:customStyle="1" w:styleId="InChapter">
    <w:name w:val="InChapter"/>
    <w:basedOn w:val="Heading3"/>
    <w:rsid w:val="003F7B13"/>
    <w:pPr>
      <w:spacing w:after="240"/>
      <w:outlineLvl w:val="9"/>
    </w:pPr>
    <w:rPr>
      <w:noProof/>
    </w:rPr>
  </w:style>
  <w:style w:type="paragraph" w:styleId="Index2">
    <w:name w:val="index 2"/>
    <w:basedOn w:val="Normal"/>
    <w:next w:val="Normal"/>
    <w:semiHidden/>
    <w:rsid w:val="003F7B13"/>
    <w:pPr>
      <w:tabs>
        <w:tab w:val="right" w:pos="4176"/>
      </w:tabs>
      <w:ind w:left="568" w:hanging="284"/>
    </w:pPr>
    <w:rPr>
      <w:rFonts w:ascii="Garamond" w:hAnsi="Garamond"/>
    </w:rPr>
  </w:style>
  <w:style w:type="paragraph" w:customStyle="1" w:styleId="Byline">
    <w:name w:val="Byline"/>
    <w:rsid w:val="003F7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B13"/>
    <w:pPr>
      <w:tabs>
        <w:tab w:val="clear" w:pos="3600"/>
        <w:tab w:val="clear" w:pos="3958"/>
      </w:tabs>
      <w:jc w:val="right"/>
    </w:pPr>
  </w:style>
  <w:style w:type="character" w:styleId="Emphasis">
    <w:name w:val="Emphasis"/>
    <w:basedOn w:val="DefaultParagraphFont"/>
    <w:qFormat/>
    <w:rsid w:val="003F7B13"/>
    <w:rPr>
      <w:i/>
    </w:rPr>
  </w:style>
  <w:style w:type="paragraph" w:styleId="Caption">
    <w:name w:val="caption"/>
    <w:basedOn w:val="BodyText"/>
    <w:next w:val="Normal"/>
    <w:qFormat/>
    <w:rsid w:val="003F7B13"/>
    <w:pPr>
      <w:framePr w:w="2268" w:hSpace="181" w:vSpace="181" w:wrap="around" w:vAnchor="text" w:hAnchor="page" w:x="1135" w:y="285" w:anchorLock="1"/>
    </w:pPr>
    <w:rPr>
      <w:i/>
    </w:rPr>
  </w:style>
  <w:style w:type="paragraph" w:customStyle="1" w:styleId="MiniTOCTitle">
    <w:name w:val="MiniTOCTitle"/>
    <w:basedOn w:val="Heading4"/>
    <w:rsid w:val="003F7B13"/>
    <w:pPr>
      <w:spacing w:before="240"/>
      <w:outlineLvl w:val="9"/>
    </w:pPr>
    <w:rPr>
      <w:noProof/>
      <w:sz w:val="24"/>
    </w:rPr>
  </w:style>
  <w:style w:type="paragraph" w:customStyle="1" w:styleId="MiniTOCItem">
    <w:name w:val="MiniTOCItem"/>
    <w:basedOn w:val="ListBullet"/>
    <w:rsid w:val="003F7B13"/>
    <w:pPr>
      <w:numPr>
        <w:numId w:val="0"/>
      </w:numPr>
      <w:tabs>
        <w:tab w:val="right" w:leader="dot" w:pos="6521"/>
      </w:tabs>
      <w:spacing w:before="0" w:after="0"/>
    </w:pPr>
  </w:style>
  <w:style w:type="paragraph" w:customStyle="1" w:styleId="TOFTitle">
    <w:name w:val="TOFTitle"/>
    <w:basedOn w:val="TOCTitle"/>
    <w:rsid w:val="003F7B13"/>
  </w:style>
  <w:style w:type="paragraph" w:styleId="TableofFigures">
    <w:name w:val="table of figures"/>
    <w:basedOn w:val="Normal"/>
    <w:next w:val="Normal"/>
    <w:semiHidden/>
    <w:rsid w:val="003F7B13"/>
    <w:pPr>
      <w:tabs>
        <w:tab w:val="right" w:leader="dot" w:pos="9072"/>
      </w:tabs>
      <w:ind w:left="970" w:hanging="403"/>
    </w:pPr>
    <w:rPr>
      <w:rFonts w:ascii="Times New Roman" w:hAnsi="Times New Roman"/>
      <w:b/>
    </w:rPr>
  </w:style>
  <w:style w:type="paragraph" w:styleId="ListNumber">
    <w:name w:val="List Number"/>
    <w:basedOn w:val="List"/>
    <w:rsid w:val="003F7B13"/>
    <w:pPr>
      <w:numPr>
        <w:numId w:val="14"/>
      </w:numPr>
      <w:tabs>
        <w:tab w:val="clear" w:pos="340"/>
      </w:tabs>
    </w:pPr>
  </w:style>
  <w:style w:type="character" w:customStyle="1" w:styleId="WingdingSymbols">
    <w:name w:val="Wingding Symbols"/>
    <w:rsid w:val="003F7B13"/>
    <w:rPr>
      <w:rFonts w:ascii="Wingdings" w:hAnsi="Wingdings"/>
    </w:rPr>
  </w:style>
  <w:style w:type="paragraph" w:customStyle="1" w:styleId="TableHeading">
    <w:name w:val="Table Heading"/>
    <w:basedOn w:val="HeadingBase"/>
    <w:rsid w:val="003F7B13"/>
    <w:pPr>
      <w:keepLines/>
      <w:pBdr>
        <w:bottom w:val="single" w:sz="6" w:space="1" w:color="918585"/>
      </w:pBdr>
      <w:spacing w:before="240"/>
    </w:pPr>
  </w:style>
  <w:style w:type="character" w:customStyle="1" w:styleId="HotSpot">
    <w:name w:val="HotSpot"/>
    <w:rsid w:val="003F7B13"/>
    <w:rPr>
      <w:color w:val="0033CC"/>
      <w:u w:val="none"/>
    </w:rPr>
  </w:style>
  <w:style w:type="paragraph" w:customStyle="1" w:styleId="BodyTextRight">
    <w:name w:val="Body Text Right"/>
    <w:basedOn w:val="BodyText"/>
    <w:rsid w:val="003F7B13"/>
    <w:pPr>
      <w:spacing w:before="0" w:after="0"/>
      <w:jc w:val="right"/>
    </w:pPr>
  </w:style>
  <w:style w:type="paragraph" w:styleId="Index3">
    <w:name w:val="index 3"/>
    <w:basedOn w:val="ListNumber2"/>
    <w:next w:val="Normal"/>
    <w:semiHidden/>
    <w:rsid w:val="003F7B13"/>
    <w:pPr>
      <w:numPr>
        <w:numId w:val="0"/>
      </w:numPr>
      <w:tabs>
        <w:tab w:val="right" w:leader="dot" w:pos="4176"/>
      </w:tabs>
    </w:pPr>
  </w:style>
  <w:style w:type="paragraph" w:styleId="ListNumber2">
    <w:name w:val="List Number 2"/>
    <w:basedOn w:val="List2"/>
    <w:rsid w:val="003F7B13"/>
    <w:pPr>
      <w:numPr>
        <w:numId w:val="9"/>
      </w:numPr>
      <w:tabs>
        <w:tab w:val="clear" w:pos="1060"/>
      </w:tabs>
    </w:pPr>
  </w:style>
  <w:style w:type="paragraph" w:customStyle="1" w:styleId="MarginNote">
    <w:name w:val="Margin Note"/>
    <w:basedOn w:val="BodyText"/>
    <w:rsid w:val="003F7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B13"/>
    <w:rPr>
      <w:sz w:val="32"/>
    </w:rPr>
  </w:style>
  <w:style w:type="paragraph" w:customStyle="1" w:styleId="HeadingProcedure">
    <w:name w:val="Heading Procedure"/>
    <w:basedOn w:val="HeadingBase"/>
    <w:next w:val="Normal"/>
    <w:rsid w:val="003F7B13"/>
    <w:pPr>
      <w:tabs>
        <w:tab w:val="left" w:pos="0"/>
      </w:tabs>
      <w:spacing w:before="120" w:after="60"/>
    </w:pPr>
    <w:rPr>
      <w:i/>
      <w:color w:val="918585"/>
      <w:sz w:val="22"/>
    </w:rPr>
  </w:style>
  <w:style w:type="paragraph" w:customStyle="1" w:styleId="TableBodyText">
    <w:name w:val="Table Body Text"/>
    <w:basedOn w:val="BodyText"/>
    <w:rsid w:val="003F7B13"/>
    <w:pPr>
      <w:spacing w:before="60" w:after="60"/>
    </w:pPr>
  </w:style>
  <w:style w:type="paragraph" w:styleId="ListContinue">
    <w:name w:val="List Continue"/>
    <w:basedOn w:val="List"/>
    <w:rsid w:val="003F7B13"/>
    <w:pPr>
      <w:ind w:firstLine="0"/>
    </w:pPr>
  </w:style>
  <w:style w:type="paragraph" w:customStyle="1" w:styleId="ListNote">
    <w:name w:val="List Note"/>
    <w:basedOn w:val="List"/>
    <w:rsid w:val="003F7B13"/>
    <w:pPr>
      <w:pBdr>
        <w:top w:val="single" w:sz="6" w:space="2" w:color="918585"/>
        <w:bottom w:val="single" w:sz="6" w:space="2" w:color="918585"/>
      </w:pBdr>
      <w:tabs>
        <w:tab w:val="left" w:pos="1021"/>
      </w:tabs>
      <w:ind w:firstLine="0"/>
    </w:pPr>
  </w:style>
  <w:style w:type="paragraph" w:customStyle="1" w:styleId="Warning">
    <w:name w:val="Warning"/>
    <w:basedOn w:val="BodyText"/>
    <w:rsid w:val="003F7B13"/>
    <w:pPr>
      <w:shd w:val="clear" w:color="auto" w:fill="D9D9D9"/>
      <w:tabs>
        <w:tab w:val="left" w:pos="992"/>
      </w:tabs>
      <w:ind w:left="119" w:right="119"/>
    </w:pPr>
    <w:rPr>
      <w:sz w:val="20"/>
    </w:rPr>
  </w:style>
  <w:style w:type="paragraph" w:customStyle="1" w:styleId="MarginIcons">
    <w:name w:val="Margin Icons"/>
    <w:basedOn w:val="BodyText"/>
    <w:rsid w:val="003F7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B13"/>
    <w:rPr>
      <w:rFonts w:ascii="Courier New" w:hAnsi="Courier New"/>
    </w:rPr>
  </w:style>
  <w:style w:type="paragraph" w:customStyle="1" w:styleId="NoteBullet">
    <w:name w:val="Note Bullet"/>
    <w:basedOn w:val="Note"/>
    <w:rsid w:val="003F7B13"/>
    <w:pPr>
      <w:tabs>
        <w:tab w:val="clear" w:pos="680"/>
      </w:tabs>
      <w:spacing w:before="60" w:after="60"/>
    </w:pPr>
  </w:style>
  <w:style w:type="paragraph" w:customStyle="1" w:styleId="SubHeading2">
    <w:name w:val="SubHeading2"/>
    <w:basedOn w:val="HeadingBase"/>
    <w:rsid w:val="003F7B13"/>
    <w:pPr>
      <w:spacing w:before="240" w:after="60"/>
    </w:pPr>
    <w:rPr>
      <w:sz w:val="20"/>
    </w:rPr>
  </w:style>
  <w:style w:type="paragraph" w:customStyle="1" w:styleId="SubHeading1">
    <w:name w:val="SubHeading1"/>
    <w:basedOn w:val="HeadingBase"/>
    <w:rsid w:val="003F7B13"/>
    <w:pPr>
      <w:spacing w:before="240" w:after="60"/>
    </w:pPr>
    <w:rPr>
      <w:color w:val="918585"/>
      <w:sz w:val="22"/>
    </w:rPr>
  </w:style>
  <w:style w:type="paragraph" w:customStyle="1" w:styleId="SideHeading">
    <w:name w:val="Side Heading"/>
    <w:basedOn w:val="HeadingBase"/>
    <w:rsid w:val="003F7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B13"/>
    <w:pPr>
      <w:numPr>
        <w:numId w:val="10"/>
      </w:numPr>
    </w:pPr>
  </w:style>
  <w:style w:type="paragraph" w:styleId="PlainText">
    <w:name w:val="Plain Text"/>
    <w:basedOn w:val="Normal"/>
    <w:link w:val="PlainTextChar"/>
    <w:rsid w:val="003F7B13"/>
    <w:rPr>
      <w:sz w:val="20"/>
    </w:rPr>
  </w:style>
  <w:style w:type="character" w:customStyle="1" w:styleId="PlainTextChar">
    <w:name w:val="Plain Text Char"/>
    <w:basedOn w:val="DefaultParagraphFont"/>
    <w:link w:val="PlainText"/>
    <w:rsid w:val="003F7B13"/>
    <w:rPr>
      <w:rFonts w:ascii="Courier New" w:eastAsia="Times New Roman" w:hAnsi="Courier New" w:cs="Times New Roman"/>
      <w:sz w:val="20"/>
      <w:szCs w:val="20"/>
      <w:lang w:eastAsia="en-US"/>
    </w:rPr>
  </w:style>
  <w:style w:type="character" w:customStyle="1" w:styleId="MenuOption">
    <w:name w:val="Menu Option"/>
    <w:basedOn w:val="DefaultParagraphFont"/>
    <w:rsid w:val="003F7B13"/>
    <w:rPr>
      <w:b/>
      <w:smallCaps/>
    </w:rPr>
  </w:style>
  <w:style w:type="paragraph" w:customStyle="1" w:styleId="TableListNumber">
    <w:name w:val="Table List Number"/>
    <w:basedOn w:val="ListNumber"/>
    <w:rsid w:val="003F7B13"/>
    <w:pPr>
      <w:numPr>
        <w:numId w:val="0"/>
      </w:numPr>
    </w:pPr>
  </w:style>
  <w:style w:type="paragraph" w:styleId="TOC4">
    <w:name w:val="toc 4"/>
    <w:basedOn w:val="TOCBase"/>
    <w:next w:val="Normal"/>
    <w:semiHidden/>
    <w:rsid w:val="003F7B13"/>
    <w:pPr>
      <w:tabs>
        <w:tab w:val="right" w:leader="dot" w:pos="9071"/>
      </w:tabs>
      <w:ind w:left="1701"/>
    </w:pPr>
  </w:style>
  <w:style w:type="paragraph" w:customStyle="1" w:styleId="ListAlpha">
    <w:name w:val="List Alpha"/>
    <w:basedOn w:val="List"/>
    <w:rsid w:val="003F7B13"/>
    <w:pPr>
      <w:numPr>
        <w:numId w:val="8"/>
      </w:numPr>
    </w:pPr>
  </w:style>
  <w:style w:type="paragraph" w:customStyle="1" w:styleId="ListAlpha2">
    <w:name w:val="List Alpha 2"/>
    <w:basedOn w:val="List2"/>
    <w:rsid w:val="003F7B13"/>
    <w:pPr>
      <w:numPr>
        <w:numId w:val="7"/>
      </w:numPr>
    </w:pPr>
  </w:style>
  <w:style w:type="paragraph" w:styleId="List2">
    <w:name w:val="List 2"/>
    <w:basedOn w:val="BodyText"/>
    <w:rsid w:val="003F7B13"/>
    <w:pPr>
      <w:tabs>
        <w:tab w:val="left" w:pos="680"/>
      </w:tabs>
      <w:spacing w:before="60" w:after="60"/>
      <w:ind w:left="680" w:hanging="340"/>
    </w:pPr>
  </w:style>
  <w:style w:type="paragraph" w:styleId="List3">
    <w:name w:val="List 3"/>
    <w:basedOn w:val="BodyText"/>
    <w:rsid w:val="003F7B13"/>
    <w:pPr>
      <w:tabs>
        <w:tab w:val="left" w:pos="1021"/>
      </w:tabs>
      <w:spacing w:before="60" w:after="60"/>
      <w:ind w:left="1020" w:hanging="340"/>
    </w:pPr>
  </w:style>
  <w:style w:type="paragraph" w:styleId="List4">
    <w:name w:val="List 4"/>
    <w:basedOn w:val="BodyText"/>
    <w:rsid w:val="003F7B13"/>
    <w:pPr>
      <w:tabs>
        <w:tab w:val="left" w:pos="1361"/>
      </w:tabs>
      <w:spacing w:before="60" w:after="60"/>
      <w:ind w:left="1361" w:hanging="340"/>
    </w:pPr>
  </w:style>
  <w:style w:type="paragraph" w:styleId="List5">
    <w:name w:val="List 5"/>
    <w:basedOn w:val="BodyText"/>
    <w:rsid w:val="003F7B13"/>
    <w:pPr>
      <w:tabs>
        <w:tab w:val="left" w:pos="1701"/>
      </w:tabs>
      <w:spacing w:before="60" w:after="60"/>
      <w:ind w:left="1701" w:hanging="340"/>
    </w:pPr>
  </w:style>
  <w:style w:type="paragraph" w:styleId="ListBullet3">
    <w:name w:val="List Bullet 3"/>
    <w:basedOn w:val="List3"/>
    <w:rsid w:val="003F7B13"/>
    <w:pPr>
      <w:numPr>
        <w:numId w:val="13"/>
      </w:numPr>
      <w:tabs>
        <w:tab w:val="clear" w:pos="1021"/>
      </w:tabs>
      <w:ind w:left="1037" w:hanging="357"/>
    </w:pPr>
  </w:style>
  <w:style w:type="paragraph" w:styleId="ListBullet4">
    <w:name w:val="List Bullet 4"/>
    <w:basedOn w:val="List4"/>
    <w:rsid w:val="003F7B13"/>
    <w:pPr>
      <w:numPr>
        <w:numId w:val="2"/>
      </w:numPr>
      <w:tabs>
        <w:tab w:val="clear" w:pos="1361"/>
      </w:tabs>
    </w:pPr>
  </w:style>
  <w:style w:type="paragraph" w:styleId="ListBullet5">
    <w:name w:val="List Bullet 5"/>
    <w:basedOn w:val="List5"/>
    <w:rsid w:val="003F7B13"/>
    <w:pPr>
      <w:numPr>
        <w:numId w:val="3"/>
      </w:numPr>
    </w:pPr>
  </w:style>
  <w:style w:type="paragraph" w:styleId="ListContinue2">
    <w:name w:val="List Continue 2"/>
    <w:basedOn w:val="List2"/>
    <w:rsid w:val="003F7B13"/>
    <w:pPr>
      <w:ind w:firstLine="0"/>
    </w:pPr>
  </w:style>
  <w:style w:type="paragraph" w:styleId="ListContinue3">
    <w:name w:val="List Continue 3"/>
    <w:basedOn w:val="List3"/>
    <w:rsid w:val="003F7B13"/>
    <w:pPr>
      <w:ind w:left="1021" w:firstLine="0"/>
    </w:pPr>
  </w:style>
  <w:style w:type="paragraph" w:styleId="ListContinue4">
    <w:name w:val="List Continue 4"/>
    <w:basedOn w:val="List4"/>
    <w:rsid w:val="003F7B13"/>
    <w:pPr>
      <w:ind w:firstLine="0"/>
    </w:pPr>
  </w:style>
  <w:style w:type="paragraph" w:styleId="ListContinue5">
    <w:name w:val="List Continue 5"/>
    <w:basedOn w:val="List5"/>
    <w:rsid w:val="003F7B13"/>
    <w:pPr>
      <w:ind w:firstLine="0"/>
    </w:pPr>
  </w:style>
  <w:style w:type="paragraph" w:styleId="ListNumber3">
    <w:name w:val="List Number 3"/>
    <w:basedOn w:val="List3"/>
    <w:rsid w:val="003F7B13"/>
    <w:pPr>
      <w:numPr>
        <w:numId w:val="4"/>
      </w:numPr>
    </w:pPr>
  </w:style>
  <w:style w:type="paragraph" w:styleId="ListNumber4">
    <w:name w:val="List Number 4"/>
    <w:basedOn w:val="List4"/>
    <w:rsid w:val="003F7B13"/>
    <w:pPr>
      <w:numPr>
        <w:numId w:val="5"/>
      </w:numPr>
    </w:pPr>
  </w:style>
  <w:style w:type="paragraph" w:styleId="ListNumber5">
    <w:name w:val="List Number 5"/>
    <w:basedOn w:val="List5"/>
    <w:rsid w:val="003F7B13"/>
    <w:pPr>
      <w:numPr>
        <w:numId w:val="6"/>
      </w:numPr>
    </w:pPr>
  </w:style>
  <w:style w:type="paragraph" w:styleId="BlockText">
    <w:name w:val="Block Text"/>
    <w:basedOn w:val="Normal"/>
    <w:rsid w:val="003F7B13"/>
    <w:pPr>
      <w:spacing w:after="120"/>
      <w:ind w:left="1440" w:right="1440"/>
    </w:pPr>
  </w:style>
  <w:style w:type="character" w:customStyle="1" w:styleId="Subscript">
    <w:name w:val="Subscript"/>
    <w:basedOn w:val="DefaultParagraphFont"/>
    <w:rsid w:val="003F7B13"/>
    <w:rPr>
      <w:sz w:val="16"/>
      <w:vertAlign w:val="subscript"/>
    </w:rPr>
  </w:style>
  <w:style w:type="character" w:customStyle="1" w:styleId="Superscript">
    <w:name w:val="Superscript"/>
    <w:basedOn w:val="DefaultParagraphFont"/>
    <w:rsid w:val="003F7B13"/>
    <w:rPr>
      <w:sz w:val="16"/>
      <w:vertAlign w:val="superscript"/>
    </w:rPr>
  </w:style>
  <w:style w:type="character" w:customStyle="1" w:styleId="Symbols">
    <w:name w:val="Symbols"/>
    <w:basedOn w:val="DefaultParagraphFont"/>
    <w:rsid w:val="003F7B13"/>
    <w:rPr>
      <w:rFonts w:ascii="Symbol" w:hAnsi="Symbol"/>
    </w:rPr>
  </w:style>
  <w:style w:type="character" w:customStyle="1" w:styleId="MenuOptions">
    <w:name w:val="Menu Options"/>
    <w:basedOn w:val="DefaultParagraphFont"/>
    <w:rsid w:val="003F7B13"/>
    <w:rPr>
      <w:rFonts w:ascii="Arial Narrow" w:hAnsi="Arial Narrow"/>
      <w:smallCaps/>
    </w:rPr>
  </w:style>
  <w:style w:type="character" w:customStyle="1" w:styleId="Buttons">
    <w:name w:val="Buttons"/>
    <w:basedOn w:val="DefaultParagraphFont"/>
    <w:rsid w:val="003F7B13"/>
    <w:rPr>
      <w:b/>
    </w:rPr>
  </w:style>
  <w:style w:type="character" w:customStyle="1" w:styleId="Underlined">
    <w:name w:val="Underlined"/>
    <w:basedOn w:val="DefaultParagraphFont"/>
    <w:rsid w:val="003F7B13"/>
    <w:rPr>
      <w:u w:val="single"/>
    </w:rPr>
  </w:style>
  <w:style w:type="paragraph" w:customStyle="1" w:styleId="TableBodyTextRight">
    <w:name w:val="Table Body Text Right"/>
    <w:basedOn w:val="TableBodyText"/>
    <w:rsid w:val="003F7B13"/>
    <w:pPr>
      <w:widowControl w:val="0"/>
      <w:autoSpaceDE w:val="0"/>
      <w:autoSpaceDN w:val="0"/>
      <w:adjustRightInd w:val="0"/>
      <w:jc w:val="right"/>
    </w:pPr>
    <w:rPr>
      <w:rFonts w:cs="Arial"/>
      <w:szCs w:val="18"/>
    </w:rPr>
  </w:style>
  <w:style w:type="paragraph" w:customStyle="1" w:styleId="CopyrightText">
    <w:name w:val="Copyright Text"/>
    <w:basedOn w:val="BodyText"/>
    <w:rsid w:val="003F7B13"/>
    <w:rPr>
      <w:sz w:val="18"/>
    </w:rPr>
  </w:style>
  <w:style w:type="paragraph" w:customStyle="1" w:styleId="BodySmallRight">
    <w:name w:val="Body Small Right"/>
    <w:basedOn w:val="BodyTextRight"/>
    <w:rsid w:val="003F7B13"/>
    <w:rPr>
      <w:sz w:val="18"/>
      <w:szCs w:val="18"/>
    </w:rPr>
  </w:style>
  <w:style w:type="paragraph" w:customStyle="1" w:styleId="MarginEdition">
    <w:name w:val="Margin Edition"/>
    <w:basedOn w:val="MarginNote"/>
    <w:rsid w:val="003F7B13"/>
    <w:pPr>
      <w:spacing w:before="0" w:after="0"/>
    </w:pPr>
    <w:rPr>
      <w:rFonts w:ascii="Times New Roman" w:hAnsi="Times New Roman"/>
      <w:color w:val="999999"/>
    </w:rPr>
  </w:style>
  <w:style w:type="paragraph" w:customStyle="1" w:styleId="Spacer">
    <w:name w:val="Spacer"/>
    <w:basedOn w:val="Normal"/>
    <w:rsid w:val="003F7B13"/>
    <w:rPr>
      <w:sz w:val="2"/>
      <w:szCs w:val="2"/>
    </w:rPr>
  </w:style>
  <w:style w:type="character" w:customStyle="1" w:styleId="Small">
    <w:name w:val="Small"/>
    <w:basedOn w:val="DefaultParagraphFont"/>
    <w:rsid w:val="003F7B13"/>
    <w:rPr>
      <w:sz w:val="16"/>
    </w:rPr>
  </w:style>
  <w:style w:type="paragraph" w:customStyle="1" w:styleId="WideTable">
    <w:name w:val="Wide Table"/>
    <w:basedOn w:val="Normal"/>
    <w:rsid w:val="003F7B13"/>
    <w:pPr>
      <w:ind w:left="-1418"/>
    </w:pPr>
    <w:rPr>
      <w:sz w:val="2"/>
      <w:szCs w:val="2"/>
    </w:rPr>
  </w:style>
  <w:style w:type="character" w:styleId="PageNumber">
    <w:name w:val="page number"/>
    <w:basedOn w:val="DefaultParagraphFont"/>
    <w:rsid w:val="003F7B13"/>
  </w:style>
  <w:style w:type="paragraph" w:styleId="Quote">
    <w:name w:val="Quote"/>
    <w:basedOn w:val="Heading1"/>
    <w:link w:val="QuoteChar"/>
    <w:qFormat/>
    <w:rsid w:val="003F7B13"/>
    <w:rPr>
      <w:b w:val="0"/>
      <w:sz w:val="72"/>
      <w:szCs w:val="72"/>
      <w:lang w:val="en-NZ"/>
    </w:rPr>
  </w:style>
  <w:style w:type="character" w:customStyle="1" w:styleId="QuoteChar">
    <w:name w:val="Quote Char"/>
    <w:basedOn w:val="DefaultParagraphFont"/>
    <w:link w:val="Quote"/>
    <w:rsid w:val="003F7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B13"/>
    <w:pPr>
      <w:pageBreakBefore/>
    </w:pPr>
  </w:style>
  <w:style w:type="paragraph" w:customStyle="1" w:styleId="Border">
    <w:name w:val="Border"/>
    <w:basedOn w:val="Normal"/>
    <w:qFormat/>
    <w:rsid w:val="003F7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B13"/>
    <w:rPr>
      <w:b/>
      <w:bCs/>
      <w:i/>
      <w:iCs/>
      <w:color w:val="auto"/>
    </w:rPr>
  </w:style>
  <w:style w:type="paragraph" w:styleId="IntenseQuote">
    <w:name w:val="Intense Quote"/>
    <w:basedOn w:val="Normal"/>
    <w:next w:val="Normal"/>
    <w:link w:val="IntenseQuoteChar"/>
    <w:uiPriority w:val="30"/>
    <w:qFormat/>
    <w:rsid w:val="003F7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B13"/>
    <w:rPr>
      <w:smallCaps/>
      <w:color w:val="auto"/>
      <w:u w:val="single"/>
    </w:rPr>
  </w:style>
  <w:style w:type="character" w:styleId="IntenseReference">
    <w:name w:val="Intense Reference"/>
    <w:basedOn w:val="DefaultParagraphFont"/>
    <w:uiPriority w:val="32"/>
    <w:qFormat/>
    <w:rsid w:val="003F7B13"/>
    <w:rPr>
      <w:b/>
      <w:bCs/>
      <w:smallCaps/>
      <w:color w:val="auto"/>
      <w:spacing w:val="5"/>
      <w:u w:val="single"/>
    </w:rPr>
  </w:style>
  <w:style w:type="paragraph" w:customStyle="1" w:styleId="2ColumnHeading">
    <w:name w:val="2Column Heading"/>
    <w:basedOn w:val="BodyText"/>
    <w:qFormat/>
    <w:rsid w:val="003F7B13"/>
    <w:pPr>
      <w:spacing w:after="60"/>
      <w:ind w:left="-2268"/>
    </w:pPr>
    <w:rPr>
      <w:b/>
    </w:rPr>
  </w:style>
  <w:style w:type="paragraph" w:customStyle="1" w:styleId="Heading1TOC">
    <w:name w:val="Heading1 TOC"/>
    <w:basedOn w:val="Normal"/>
    <w:qFormat/>
    <w:rsid w:val="003F7B13"/>
    <w:pPr>
      <w:spacing w:before="240" w:after="120"/>
    </w:pPr>
    <w:rPr>
      <w:rFonts w:ascii="Times New Roman" w:hAnsi="Times New Roman"/>
      <w:b/>
      <w:sz w:val="32"/>
    </w:rPr>
  </w:style>
  <w:style w:type="paragraph" w:customStyle="1" w:styleId="Heading2TOC">
    <w:name w:val="Heading2 TOC"/>
    <w:basedOn w:val="Normal"/>
    <w:qFormat/>
    <w:rsid w:val="003F7B13"/>
    <w:pPr>
      <w:spacing w:before="240" w:after="60"/>
    </w:pPr>
    <w:rPr>
      <w:rFonts w:ascii="Times New Roman" w:hAnsi="Times New Roman"/>
      <w:b/>
      <w:sz w:val="28"/>
    </w:rPr>
  </w:style>
  <w:style w:type="character" w:customStyle="1" w:styleId="Underline">
    <w:name w:val="Underline"/>
    <w:basedOn w:val="DefaultParagraphFont"/>
    <w:qFormat/>
    <w:rsid w:val="003F7B13"/>
    <w:rPr>
      <w:u w:val="single"/>
    </w:rPr>
  </w:style>
  <w:style w:type="character" w:customStyle="1" w:styleId="BoldandItalics">
    <w:name w:val="Bold and Italics"/>
    <w:qFormat/>
    <w:rsid w:val="003F7B13"/>
    <w:rPr>
      <w:b/>
      <w:i/>
      <w:u w:val="none"/>
    </w:rPr>
  </w:style>
  <w:style w:type="paragraph" w:styleId="BalloonText">
    <w:name w:val="Balloon Text"/>
    <w:basedOn w:val="Normal"/>
    <w:link w:val="BalloonTextChar"/>
    <w:rsid w:val="003F7B13"/>
    <w:rPr>
      <w:rFonts w:ascii="Tahoma" w:hAnsi="Tahoma" w:cs="Tahoma"/>
      <w:sz w:val="16"/>
      <w:szCs w:val="16"/>
    </w:rPr>
  </w:style>
  <w:style w:type="character" w:customStyle="1" w:styleId="BalloonTextChar">
    <w:name w:val="Balloon Text Char"/>
    <w:basedOn w:val="DefaultParagraphFont"/>
    <w:link w:val="BalloonText"/>
    <w:rsid w:val="003F7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B13"/>
    <w:rPr>
      <w:b/>
      <w:color w:val="660033"/>
      <w:spacing w:val="0"/>
    </w:rPr>
  </w:style>
  <w:style w:type="paragraph" w:customStyle="1" w:styleId="Nameditemlist">
    <w:name w:val="Named item list"/>
    <w:basedOn w:val="BodyText"/>
    <w:qFormat/>
    <w:rsid w:val="003F7B13"/>
    <w:pPr>
      <w:tabs>
        <w:tab w:val="left" w:pos="2835"/>
      </w:tabs>
      <w:ind w:left="2835" w:hanging="2835"/>
    </w:pPr>
  </w:style>
  <w:style w:type="paragraph" w:customStyle="1" w:styleId="BodyTextnopadding">
    <w:name w:val="Body Text no padding"/>
    <w:basedOn w:val="BodyText"/>
    <w:qFormat/>
    <w:rsid w:val="003F7B13"/>
    <w:pPr>
      <w:spacing w:before="0" w:after="0"/>
    </w:pPr>
  </w:style>
  <w:style w:type="paragraph" w:customStyle="1" w:styleId="BodyTextBold">
    <w:name w:val="Body Text Bold"/>
    <w:basedOn w:val="BodyText"/>
    <w:qFormat/>
    <w:rsid w:val="003F7B13"/>
    <w:rPr>
      <w:b/>
    </w:rPr>
  </w:style>
  <w:style w:type="character" w:styleId="Hyperlink">
    <w:name w:val="Hyperlink"/>
    <w:basedOn w:val="DefaultParagraphFont"/>
    <w:uiPriority w:val="99"/>
    <w:unhideWhenUsed/>
    <w:rsid w:val="003B2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3435</Characters>
  <Application>Microsoft Office Word</Application>
  <DocSecurity>0</DocSecurity>
  <Lines>78</Lines>
  <Paragraphs>57</Paragraphs>
  <ScaleCrop>false</ScaleCrop>
  <Company>Author-it Software Corporation Ltd.</Company>
  <LinksUpToDate>false</LinksUpToDate>
  <CharactersWithSpaces>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CSCDOG009 Maintain the health and welfare of dogs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