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1BC" w:rsidP="008311BC">
      <w:pPr>
        <w:pStyle w:val="Title"/>
      </w:pPr>
      <w:r>
        <w:fldChar w:fldCharType="begin"/>
      </w:r>
      <w:r>
        <w:instrText xml:space="preserve"> TITLE   \* MERGEFORMAT </w:instrText>
      </w:r>
      <w:r>
        <w:fldChar w:fldCharType="separate"/>
      </w:r>
      <w:r>
        <w:t>CSCDOG005 Train detector dogs</w:t>
      </w:r>
      <w:r>
        <w:fldChar w:fldCharType="end"/>
      </w:r>
    </w:p>
    <w:p w:rsidR="008311BC" w:rsidP="008311BC">
      <w:pPr>
        <w:pStyle w:val="Version"/>
        <w:sectPr w:rsidSect="00116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9C3" w:rsidP="001169C3">
      <w:pPr>
        <w:pStyle w:val="SuperHeading"/>
      </w:pPr>
      <w:r w:rsidRPr="001169C3">
        <w:t>CSCDOG005 Train detector dogs</w:t>
      </w:r>
    </w:p>
    <w:p w:rsidR="00000000" w:rsidRPr="001169C3" w:rsidP="001169C3">
      <w:pPr>
        <w:pStyle w:val="Heading1"/>
      </w:pPr>
      <w:bookmarkStart w:id="1" w:name="O_637667"/>
      <w:bookmarkEnd w:id="1"/>
      <w:r w:rsidRPr="001169C3">
        <w:t>Modification History</w:t>
      </w:r>
    </w:p>
    <w:tbl>
      <w:tblPr>
        <w:tblW w:w="0" w:type="auto"/>
        <w:tblLayout w:type="fixed"/>
        <w:tblCellMar>
          <w:left w:w="62" w:type="dxa"/>
          <w:right w:w="62" w:type="dxa"/>
        </w:tblCellMar>
        <w:tblLook w:val="0000"/>
      </w:tblPr>
      <w:tblGrid>
        <w:gridCol w:w="1134"/>
        <w:gridCol w:w="7937"/>
      </w:tblGrid>
      <w:tr w:rsidTr="008311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TableHeading"/>
              <w:rPr>
                <w:lang w:val="en-NZ"/>
              </w:rPr>
            </w:pPr>
            <w:r w:rsidRPr="001169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TableHeading"/>
              <w:rPr>
                <w:lang w:val="en-NZ"/>
              </w:rPr>
            </w:pPr>
            <w:r w:rsidRPr="001169C3">
              <w:t>Comments</w:t>
            </w:r>
          </w:p>
        </w:tc>
      </w:tr>
      <w:tr w:rsidTr="008311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BodyText"/>
              <w:rPr>
                <w:lang w:val="en-NZ"/>
              </w:rPr>
            </w:pPr>
            <w:r w:rsidRPr="001169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9C3" w:rsidP="001169C3">
            <w:pPr>
              <w:pStyle w:val="BodyText"/>
            </w:pPr>
            <w:r w:rsidRPr="001169C3">
              <w:t xml:space="preserve">This unit was released in CSC Correctional Services Training Package release 1.0 and meet the Standards for Training Packages. </w:t>
            </w:r>
          </w:p>
          <w:p w:rsidR="00000000" w:rsidRPr="001169C3" w:rsidP="001169C3">
            <w:pPr>
              <w:pStyle w:val="BodyText"/>
            </w:pPr>
            <w:r w:rsidRPr="001169C3">
              <w:t>This unit supersedes and is equivalent to CSCDH405A Train detector dogs.</w:t>
            </w:r>
          </w:p>
        </w:tc>
      </w:tr>
    </w:tbl>
    <w:p w:rsidR="008311BC" w:rsidP="001169C3">
      <w:pPr>
        <w:pStyle w:val="BodyText"/>
      </w:pPr>
    </w:p>
    <w:p w:rsidR="008311BC" w:rsidP="001169C3">
      <w:pPr>
        <w:pStyle w:val="BodyText"/>
      </w:pPr>
    </w:p>
    <w:p w:rsidR="00000000" w:rsidRPr="001169C3" w:rsidP="001169C3">
      <w:pPr>
        <w:pStyle w:val="Heading1"/>
      </w:pPr>
      <w:bookmarkStart w:id="2" w:name="O_637668"/>
      <w:bookmarkEnd w:id="2"/>
      <w:r w:rsidRPr="001169C3">
        <w:t>Application</w:t>
      </w:r>
    </w:p>
    <w:p w:rsidR="00000000" w:rsidRPr="001169C3" w:rsidP="008311BC">
      <w:pPr>
        <w:pStyle w:val="BodyText"/>
      </w:pPr>
      <w:r w:rsidRPr="001169C3">
        <w:t>This unit describes the skills and knowledge required to train dogs, maintain dog proficiency and deploy dogs in an operational environment. It outlines the skills required to record and report on the proficiency of detector dogs.</w:t>
      </w:r>
    </w:p>
    <w:p w:rsidR="00000000" w:rsidRPr="001169C3" w:rsidP="008311BC">
      <w:pPr>
        <w:pStyle w:val="BodyText"/>
      </w:pPr>
      <w:r w:rsidRPr="001169C3">
        <w:t>This u</w:t>
      </w:r>
      <w:r w:rsidRPr="001169C3">
        <w:t xml:space="preserve">nit applies to those working with and training detector dogs. The unit may be customised, particularly regarding the context in which dogs work. </w:t>
      </w:r>
    </w:p>
    <w:p w:rsidR="00000000" w:rsidRPr="001169C3" w:rsidP="008311BC">
      <w:pPr>
        <w:pStyle w:val="BodyText"/>
      </w:pPr>
      <w:r w:rsidRPr="001169C3">
        <w:t>The skills and knowledge described in this unit must be applied within the legislative, regulatory and policy</w:t>
      </w:r>
      <w:r w:rsidRPr="001169C3">
        <w:t xml:space="preserve"> environment in which they are carried out. Organisational policies and procedures must be consulted and adhered to, particularly those related to dog training methods and preservation of crime scenes and evidence.</w:t>
      </w:r>
    </w:p>
    <w:p w:rsidR="00000000" w:rsidRPr="001169C3" w:rsidP="008311BC">
      <w:pPr>
        <w:pStyle w:val="BodyText"/>
      </w:pPr>
      <w:r w:rsidRPr="001169C3">
        <w:t xml:space="preserve">A person undertaking this unit would usually work autonomously using support from mostly familiar resources but may also work in small teams. The role requires complex task organisation and application of moderate analytical skills. </w:t>
      </w:r>
    </w:p>
    <w:p w:rsidR="00000000" w:rsidRPr="001169C3" w:rsidP="008311BC">
      <w:pPr>
        <w:pStyle w:val="BodyText"/>
      </w:pPr>
      <w:r w:rsidRPr="001169C3">
        <w:t>No licensing, legisla</w:t>
      </w:r>
      <w:r w:rsidRPr="001169C3">
        <w:t>tive or certification requirements apply to this unit at the time of publication.</w:t>
      </w:r>
    </w:p>
    <w:p w:rsidR="00000000" w:rsidRPr="001169C3" w:rsidP="001169C3">
      <w:pPr>
        <w:pStyle w:val="Heading1"/>
      </w:pPr>
      <w:bookmarkStart w:id="3" w:name="O_637670"/>
      <w:bookmarkEnd w:id="3"/>
      <w:r w:rsidRPr="001169C3">
        <w:t>Competency Field</w:t>
      </w:r>
    </w:p>
    <w:p w:rsidR="00000000" w:rsidRPr="001169C3" w:rsidP="008311BC">
      <w:pPr>
        <w:pStyle w:val="BodyText"/>
      </w:pPr>
      <w:r w:rsidRPr="001169C3">
        <w:t>Dog handling</w:t>
      </w:r>
    </w:p>
    <w:p w:rsidR="00000000" w:rsidRPr="001169C3" w:rsidP="001169C3">
      <w:pPr>
        <w:pStyle w:val="Heading1"/>
      </w:pPr>
      <w:bookmarkStart w:id="4" w:name="O_637672"/>
      <w:bookmarkEnd w:id="4"/>
      <w:r w:rsidRPr="001169C3">
        <w:t>Elements and Performance Criteria</w:t>
      </w:r>
    </w:p>
    <w:tbl>
      <w:tblPr>
        <w:tblW w:w="0" w:type="auto"/>
        <w:tblLayout w:type="fixed"/>
        <w:tblCellMar>
          <w:left w:w="62" w:type="dxa"/>
          <w:right w:w="62" w:type="dxa"/>
        </w:tblCellMar>
        <w:tblLook w:val="0000"/>
      </w:tblPr>
      <w:tblGrid>
        <w:gridCol w:w="2268"/>
        <w:gridCol w:w="6804"/>
      </w:tblGrid>
      <w:tr w:rsidTr="00116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TableHeading"/>
              <w:rPr>
                <w:lang w:val="en-NZ"/>
              </w:rPr>
            </w:pPr>
            <w:r w:rsidRPr="001169C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TableHeading"/>
              <w:rPr>
                <w:lang w:val="en-NZ"/>
              </w:rPr>
            </w:pPr>
            <w:r w:rsidRPr="001169C3">
              <w:t>PERFORMANCE CRITERIA</w:t>
            </w:r>
          </w:p>
        </w:tc>
      </w:tr>
      <w:tr w:rsidTr="00116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BodyText"/>
              <w:rPr>
                <w:lang w:val="en-NZ"/>
              </w:rPr>
            </w:pPr>
            <w:r w:rsidRPr="001169C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BodyText"/>
              <w:rPr>
                <w:lang w:val="en-NZ"/>
              </w:rPr>
            </w:pPr>
            <w:r w:rsidRPr="001169C3">
              <w:t>Perf</w:t>
            </w:r>
            <w:r w:rsidRPr="001169C3">
              <w:t>ormance criteria describe the performance needed to demonstrate achievement of the element. Where bold italicised text is used, further information is detailed in the range of conditions section.</w:t>
            </w:r>
          </w:p>
        </w:tc>
      </w:tr>
      <w:tr w:rsidTr="00116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List"/>
              <w:rPr>
                <w:lang w:val="en-NZ"/>
              </w:rPr>
            </w:pPr>
            <w:r w:rsidRPr="001169C3">
              <w:rPr>
                <w:rStyle w:val="SpecialBold"/>
              </w:rPr>
              <w:t xml:space="preserve">1. </w:t>
            </w:r>
            <w:r w:rsidRPr="001169C3">
              <w:rPr>
                <w:rStyle w:val="SpecialBold"/>
              </w:rPr>
              <w:tab/>
              <w:t>Identify the role of the detector dog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List"/>
              <w:rPr>
                <w:lang w:val="en-NZ"/>
              </w:rPr>
            </w:pPr>
            <w:r w:rsidRPr="001169C3">
              <w:t>1.1</w:t>
            </w:r>
            <w:r w:rsidRPr="001169C3">
              <w:tab/>
              <w:t xml:space="preserve">Identify the </w:t>
            </w:r>
            <w:r w:rsidRPr="001169C3">
              <w:t>role of the detector dog in the organisation.</w:t>
            </w:r>
          </w:p>
        </w:tc>
      </w:tr>
      <w:tr w:rsidTr="00116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List"/>
              <w:rPr>
                <w:lang w:val="en-NZ"/>
              </w:rPr>
            </w:pPr>
            <w:r w:rsidRPr="001169C3">
              <w:rPr>
                <w:rStyle w:val="SpecialBold"/>
              </w:rPr>
              <w:t>2.</w:t>
            </w:r>
            <w:r w:rsidRPr="001169C3">
              <w:rPr>
                <w:rStyle w:val="SpecialBold"/>
              </w:rPr>
              <w:tab/>
              <w:t>Train and maintain skills proficiency in detector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9C3" w:rsidP="001169C3">
            <w:pPr>
              <w:pStyle w:val="List"/>
            </w:pPr>
            <w:r w:rsidRPr="001169C3">
              <w:t>2.1</w:t>
            </w:r>
            <w:r w:rsidRPr="001169C3">
              <w:tab/>
              <w:t>Identify factors that affect the training and proficiency maintenance of detector dogs.</w:t>
            </w:r>
          </w:p>
          <w:p w:rsidR="00000000" w:rsidRPr="001169C3" w:rsidP="001169C3">
            <w:pPr>
              <w:pStyle w:val="List"/>
            </w:pPr>
            <w:r w:rsidRPr="001169C3">
              <w:t>2.2</w:t>
            </w:r>
            <w:r w:rsidRPr="001169C3">
              <w:tab/>
              <w:t>Use approved training methods.</w:t>
            </w:r>
          </w:p>
          <w:p w:rsidR="00000000" w:rsidRPr="001169C3" w:rsidP="001169C3">
            <w:pPr>
              <w:pStyle w:val="List"/>
            </w:pPr>
            <w:r w:rsidRPr="001169C3">
              <w:t>2.3</w:t>
            </w:r>
            <w:r w:rsidRPr="001169C3">
              <w:tab/>
            </w:r>
            <w:r w:rsidRPr="001169C3">
              <w:t xml:space="preserve">Determine positive indicators of a target odour through repetitive exposure and positive reinforcement. </w:t>
            </w:r>
          </w:p>
          <w:p w:rsidR="00000000" w:rsidRPr="001169C3" w:rsidP="001169C3">
            <w:pPr>
              <w:pStyle w:val="List"/>
            </w:pPr>
            <w:r w:rsidRPr="001169C3">
              <w:t>2.4</w:t>
            </w:r>
            <w:r w:rsidRPr="001169C3">
              <w:tab/>
              <w:t>Monitor and interpret the outcomes of training and operational deployment, applying appropriate remedial exercises that maintain the validity of th</w:t>
            </w:r>
            <w:r w:rsidRPr="001169C3">
              <w:t>e detection.</w:t>
            </w:r>
          </w:p>
          <w:p w:rsidR="00000000" w:rsidP="001169C3">
            <w:pPr>
              <w:pStyle w:val="List"/>
              <w:rPr>
                <w:lang w:val="en-NZ"/>
              </w:rPr>
            </w:pPr>
            <w:r w:rsidRPr="001169C3">
              <w:t>2.5</w:t>
            </w:r>
            <w:r w:rsidRPr="001169C3">
              <w:tab/>
              <w:t>Assess the training of the dog regularly against the guidelines of the organisation.</w:t>
            </w:r>
            <w:r w:rsidRPr="001169C3">
              <w:tab/>
            </w:r>
          </w:p>
        </w:tc>
      </w:tr>
      <w:tr w:rsidTr="00116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List"/>
              <w:rPr>
                <w:lang w:val="en-NZ"/>
              </w:rPr>
            </w:pPr>
            <w:r w:rsidRPr="001169C3">
              <w:rPr>
                <w:rStyle w:val="SpecialBold"/>
              </w:rPr>
              <w:t>3.</w:t>
            </w:r>
            <w:r w:rsidRPr="001169C3">
              <w:rPr>
                <w:rStyle w:val="SpecialBold"/>
              </w:rPr>
              <w:tab/>
              <w:t>Conduct an operational deployment of a detector dog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9C3" w:rsidP="001169C3">
            <w:pPr>
              <w:pStyle w:val="List"/>
            </w:pPr>
            <w:r w:rsidRPr="001169C3">
              <w:t>3.1</w:t>
            </w:r>
            <w:r w:rsidRPr="001169C3">
              <w:tab/>
              <w:t>Deploy the detector dog to detect target odours in a range of areas and situations determined</w:t>
            </w:r>
            <w:r w:rsidRPr="001169C3">
              <w:t xml:space="preserve"> by organisational need.</w:t>
            </w:r>
          </w:p>
          <w:p w:rsidR="00000000" w:rsidRPr="001169C3" w:rsidP="001169C3">
            <w:pPr>
              <w:pStyle w:val="List"/>
            </w:pPr>
            <w:r w:rsidRPr="001169C3">
              <w:t>3.2</w:t>
            </w:r>
            <w:r w:rsidRPr="001169C3">
              <w:tab/>
              <w:t>Deploy the detector dog according to organisational guidelines and workplace health and safety policies.</w:t>
            </w:r>
          </w:p>
          <w:p w:rsidR="00000000" w:rsidRPr="001169C3" w:rsidP="001169C3">
            <w:pPr>
              <w:pStyle w:val="List"/>
            </w:pPr>
            <w:r w:rsidRPr="001169C3">
              <w:t>3.3</w:t>
            </w:r>
            <w:r w:rsidRPr="001169C3">
              <w:tab/>
              <w:t>Identify external factors that limit the capabilities of the detector dog to function efficiently.</w:t>
            </w:r>
          </w:p>
          <w:p w:rsidR="00000000" w:rsidRPr="001169C3" w:rsidP="001169C3">
            <w:pPr>
              <w:pStyle w:val="List"/>
            </w:pPr>
            <w:r w:rsidRPr="001169C3">
              <w:t>3.4</w:t>
            </w:r>
            <w:r w:rsidRPr="001169C3">
              <w:tab/>
              <w:t>Interpret the b</w:t>
            </w:r>
            <w:r w:rsidRPr="001169C3">
              <w:t>ehaviour and responses of the detector dog and take action as determined by the organisation.</w:t>
            </w:r>
          </w:p>
          <w:p w:rsidR="00000000" w:rsidRPr="001169C3" w:rsidP="001169C3">
            <w:pPr>
              <w:pStyle w:val="List"/>
            </w:pPr>
            <w:r w:rsidRPr="001169C3">
              <w:t>3.5</w:t>
            </w:r>
            <w:r w:rsidRPr="001169C3">
              <w:tab/>
              <w:t>Interact with the detector dog to maintain an effective level of working behaviour.</w:t>
            </w:r>
          </w:p>
          <w:p w:rsidR="00000000" w:rsidRPr="001169C3" w:rsidP="001169C3">
            <w:pPr>
              <w:pStyle w:val="List"/>
            </w:pPr>
            <w:r w:rsidRPr="001169C3">
              <w:t>3.6</w:t>
            </w:r>
            <w:r w:rsidRPr="001169C3">
              <w:tab/>
              <w:t>Follow organisational guidelines on the preservation of evidence and m</w:t>
            </w:r>
            <w:r w:rsidRPr="001169C3">
              <w:t>aintenance of the integrity of a crime scene/detection situation.</w:t>
            </w:r>
            <w:r w:rsidRPr="001169C3">
              <w:tab/>
            </w:r>
          </w:p>
        </w:tc>
      </w:tr>
    </w:tbl>
    <w:p w:rsidR="008311BC" w:rsidP="001169C3">
      <w:pPr>
        <w:pStyle w:val="BodyText"/>
      </w:pPr>
    </w:p>
    <w:p w:rsidR="008311BC" w:rsidP="001169C3">
      <w:pPr>
        <w:pStyle w:val="BodyText"/>
      </w:pPr>
    </w:p>
    <w:p w:rsidR="00000000" w:rsidRPr="001169C3" w:rsidP="001169C3">
      <w:pPr>
        <w:pStyle w:val="Heading1"/>
      </w:pPr>
      <w:bookmarkStart w:id="5" w:name="O_637673"/>
      <w:bookmarkEnd w:id="5"/>
      <w:r w:rsidRPr="001169C3">
        <w:t>Foundation Skills</w:t>
      </w:r>
    </w:p>
    <w:p w:rsidR="00000000" w:rsidRPr="001169C3" w:rsidP="008311BC">
      <w:pPr>
        <w:pStyle w:val="BodyText"/>
      </w:pPr>
      <w:r w:rsidRPr="001169C3">
        <w:t>The foundation skills demands of this unit have been mapped for alignment with the Australian Core Skills Framework (ACSF). The following tables outlin</w:t>
      </w:r>
      <w:r w:rsidRPr="001169C3">
        <w:t>e the performance levels indicated for successful attainment of the unit.</w:t>
      </w:r>
    </w:p>
    <w:p w:rsidR="00000000" w:rsidRPr="001169C3" w:rsidP="008311BC">
      <w:pPr>
        <w:pStyle w:val="BodyText"/>
      </w:pPr>
      <w:r w:rsidRPr="001169C3">
        <w:t>ACSF levels indicative of performance:</w:t>
      </w:r>
    </w:p>
    <w:p w:rsidR="00000000" w:rsidRPr="001169C3" w:rsidP="001169C3">
      <w:pPr>
        <w:pStyle w:val="BodyText"/>
      </w:pPr>
      <w:bookmarkStart w:id="6" w:name="O_7053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1169C3" w:rsidP="001169C3">
      <w:pPr>
        <w:pStyle w:val="BodyText"/>
      </w:pPr>
    </w:p>
    <w:p w:rsidR="00000000" w:rsidRPr="001169C3" w:rsidP="008311BC">
      <w:pPr>
        <w:pStyle w:val="BodyText"/>
      </w:pPr>
      <w:r w:rsidRPr="001169C3">
        <w:t xml:space="preserve">Further information on ACSF and the foundation skills underpinning this unit can be found in the </w:t>
      </w:r>
      <w:r w:rsidRPr="001169C3">
        <w:rPr>
          <w:rStyle w:val="HotSpot"/>
        </w:rPr>
        <w:t>Foundation Skills Guide</w:t>
      </w:r>
      <w:bookmarkStart w:id="7" w:name="H_626176"/>
      <w:bookmarkEnd w:id="7"/>
      <w:r w:rsidRPr="001169C3">
        <w:t xml:space="preserve"> </w:t>
      </w:r>
      <w:r>
        <w:fldChar w:fldCharType="begin"/>
      </w:r>
      <w:r>
        <w:instrText xml:space="preserve"> HYPERLINK "http://www.govskills.com.au/guides/correctional-services/foundation-skills-guide" </w:instrText>
      </w:r>
      <w:r>
        <w:fldChar w:fldCharType="separate"/>
      </w:r>
      <w:r w:rsidRPr="001169C3">
        <w:rPr>
          <w:rStyle w:val="HotSpot"/>
        </w:rPr>
        <w:t>http://www.govskills.com.au/guides/correctional-services/foundation-skills-guide</w:t>
      </w:r>
      <w:r>
        <w:fldChar w:fldCharType="end"/>
      </w:r>
      <w:r w:rsidRPr="001169C3">
        <w:t xml:space="preserve"> on the GSA website.</w:t>
      </w:r>
    </w:p>
    <w:p w:rsidR="00000000" w:rsidRPr="001169C3" w:rsidP="001169C3">
      <w:pPr>
        <w:pStyle w:val="Heading1"/>
      </w:pPr>
      <w:bookmarkStart w:id="8" w:name="O_637675"/>
      <w:bookmarkEnd w:id="8"/>
      <w:r w:rsidRPr="001169C3">
        <w:t>Unit Mapping Information</w:t>
      </w:r>
    </w:p>
    <w:p w:rsidR="008311BC" w:rsidP="008311BC">
      <w:pPr>
        <w:pStyle w:val="BodyText"/>
      </w:pPr>
      <w:r w:rsidRPr="001169C3">
        <w:t>Supersedes and is equivalent to CSCDH405A Train detector dogs.</w:t>
      </w:r>
    </w:p>
    <w:p w:rsidR="00000000" w:rsidRPr="001169C3" w:rsidP="001169C3">
      <w:pPr>
        <w:pStyle w:val="Heading1"/>
      </w:pPr>
      <w:bookmarkStart w:id="9" w:name="O_637682"/>
      <w:bookmarkEnd w:id="9"/>
      <w:r w:rsidRPr="001169C3">
        <w:t>Links</w:t>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8311BC">
      <w:pPr>
        <w:pStyle w:val="BodyText"/>
        <w:sectPr w:rsidSect="001169C3">
          <w:headerReference w:type="default" r:id="rId11"/>
          <w:footerReference w:type="default" r:id="rId12"/>
          <w:pgSz w:w="11908" w:h="16833"/>
          <w:pgMar w:top="1702" w:right="1418" w:bottom="1702" w:left="1418" w:header="992" w:footer="992" w:gutter="0"/>
          <w:cols w:space="720"/>
          <w:noEndnote/>
          <w:docGrid w:linePitch="299"/>
        </w:sectPr>
      </w:pPr>
    </w:p>
    <w:p w:rsidR="00000000" w:rsidRPr="001169C3" w:rsidP="001169C3">
      <w:pPr>
        <w:pStyle w:val="SuperHeading"/>
      </w:pPr>
      <w:r w:rsidRPr="001169C3">
        <w:t>Assessment Requirements for CSCDOG005 Train detector dogs</w:t>
      </w:r>
    </w:p>
    <w:p w:rsidR="00000000" w:rsidRPr="001169C3" w:rsidP="001169C3">
      <w:pPr>
        <w:pStyle w:val="Heading1"/>
      </w:pPr>
      <w:bookmarkStart w:id="10" w:name="O_637677"/>
      <w:bookmarkEnd w:id="10"/>
      <w:r w:rsidRPr="001169C3">
        <w:t>Modification History</w:t>
      </w:r>
    </w:p>
    <w:tbl>
      <w:tblPr>
        <w:tblW w:w="0" w:type="auto"/>
        <w:tblLayout w:type="fixed"/>
        <w:tblCellMar>
          <w:left w:w="62" w:type="dxa"/>
          <w:right w:w="62" w:type="dxa"/>
        </w:tblCellMar>
        <w:tblLook w:val="0000"/>
      </w:tblPr>
      <w:tblGrid>
        <w:gridCol w:w="1134"/>
        <w:gridCol w:w="7937"/>
      </w:tblGrid>
      <w:tr w:rsidTr="008311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TableHeading"/>
              <w:rPr>
                <w:lang w:val="en-NZ"/>
              </w:rPr>
            </w:pPr>
            <w:r w:rsidRPr="001169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TableHeading"/>
              <w:rPr>
                <w:lang w:val="en-NZ"/>
              </w:rPr>
            </w:pPr>
            <w:r w:rsidRPr="001169C3">
              <w:t>Comments</w:t>
            </w:r>
          </w:p>
        </w:tc>
      </w:tr>
      <w:tr w:rsidTr="008311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9C3">
            <w:pPr>
              <w:pStyle w:val="BodyText"/>
              <w:rPr>
                <w:lang w:val="en-NZ"/>
              </w:rPr>
            </w:pPr>
            <w:r w:rsidRPr="001169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9C3" w:rsidP="001169C3">
            <w:pPr>
              <w:pStyle w:val="BodyText"/>
            </w:pPr>
            <w:r w:rsidRPr="001169C3">
              <w:t xml:space="preserve">These Assessment Requirements were released in CSC Correctional Services Training Package release 1.0 and meet the Standards for Training Packages. </w:t>
            </w:r>
          </w:p>
        </w:tc>
      </w:tr>
    </w:tbl>
    <w:p w:rsidR="008311BC" w:rsidP="008311BC">
      <w:pPr>
        <w:pStyle w:val="Caption"/>
        <w:framePr w:wrap="around"/>
      </w:pPr>
      <w:r w:rsidRPr="001169C3">
        <w:t>Please refer to the advice in the CSC Assessment Guide.</w:t>
      </w:r>
    </w:p>
    <w:p w:rsidR="008311BC" w:rsidP="001169C3">
      <w:pPr>
        <w:pStyle w:val="BodyText"/>
      </w:pPr>
    </w:p>
    <w:p w:rsidR="00000000" w:rsidRPr="001169C3" w:rsidP="001169C3">
      <w:pPr>
        <w:pStyle w:val="Heading1"/>
      </w:pPr>
      <w:bookmarkStart w:id="11" w:name="O_637678"/>
      <w:bookmarkEnd w:id="11"/>
      <w:r w:rsidRPr="001169C3">
        <w:t>Performance Evidence</w:t>
      </w:r>
    </w:p>
    <w:p w:rsidR="00000000" w:rsidRPr="001169C3" w:rsidP="008311BC">
      <w:pPr>
        <w:pStyle w:val="BodyText"/>
      </w:pPr>
      <w:r w:rsidRPr="001169C3">
        <w:t>Evidence r</w:t>
      </w:r>
      <w:r w:rsidRPr="001169C3">
        <w:t>equired to demonstrate competence must satisfy all of the requirements of the elements and performance criteria. If not otherwise specified the candidate must demonstrate evidence of performance of the following on at least one occasion.</w:t>
      </w:r>
    </w:p>
    <w:p w:rsidR="00000000" w:rsidRPr="001169C3" w:rsidP="001169C3">
      <w:pPr>
        <w:pStyle w:val="ListBullet"/>
      </w:pPr>
      <w:r w:rsidRPr="001169C3">
        <w:t>working independe</w:t>
      </w:r>
      <w:r w:rsidRPr="001169C3">
        <w:t xml:space="preserve">ntly and in teams to train and develop the capabilities of detector dogs </w:t>
      </w:r>
    </w:p>
    <w:p w:rsidR="00000000" w:rsidRPr="001169C3" w:rsidP="001169C3">
      <w:pPr>
        <w:pStyle w:val="ListBullet"/>
      </w:pPr>
      <w:r w:rsidRPr="001169C3">
        <w:t>assessing dogs to determine readiness to extend the range of odours they are capable of detecting</w:t>
      </w:r>
    </w:p>
    <w:p w:rsidR="00000000" w:rsidRPr="001169C3" w:rsidP="001169C3">
      <w:pPr>
        <w:pStyle w:val="ListBullet"/>
      </w:pPr>
      <w:r w:rsidRPr="001169C3">
        <w:t>collecting, analysing and organising information to produce records and reports requ</w:t>
      </w:r>
      <w:r w:rsidRPr="001169C3">
        <w:t>ired by the organisation, work unit standards and animal welfare authorities</w:t>
      </w:r>
    </w:p>
    <w:p w:rsidR="00000000" w:rsidRPr="001169C3" w:rsidP="001169C3">
      <w:pPr>
        <w:pStyle w:val="ListBullet"/>
      </w:pPr>
      <w:r w:rsidRPr="001169C3">
        <w:t>using humane methods of training dogs</w:t>
      </w:r>
    </w:p>
    <w:p w:rsidR="00000000" w:rsidRPr="001169C3" w:rsidP="001169C3">
      <w:pPr>
        <w:pStyle w:val="ListBullet"/>
      </w:pPr>
      <w:r w:rsidRPr="001169C3">
        <w:t>working effectively with detector dogs in environments determined by the organisation</w:t>
      </w:r>
    </w:p>
    <w:p w:rsidR="00000000" w:rsidRPr="001169C3" w:rsidP="001169C3">
      <w:pPr>
        <w:pStyle w:val="AllowPageBreak"/>
      </w:pPr>
    </w:p>
    <w:p w:rsidR="00000000" w:rsidRPr="001169C3" w:rsidP="001169C3">
      <w:pPr>
        <w:pStyle w:val="Heading1"/>
      </w:pPr>
      <w:bookmarkStart w:id="12" w:name="O_637679"/>
      <w:bookmarkEnd w:id="12"/>
      <w:r w:rsidRPr="001169C3">
        <w:t>Knowledge Evidence</w:t>
      </w:r>
    </w:p>
    <w:p w:rsidR="00000000" w:rsidRPr="001169C3" w:rsidP="008311BC">
      <w:pPr>
        <w:pStyle w:val="BodyText"/>
      </w:pPr>
      <w:r w:rsidRPr="001169C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169C3" w:rsidP="001169C3">
      <w:pPr>
        <w:pStyle w:val="ListBullet"/>
      </w:pPr>
      <w:r w:rsidRPr="001169C3">
        <w:t>role of dete</w:t>
      </w:r>
      <w:r w:rsidRPr="001169C3">
        <w:t>ction dogs within the organisation</w:t>
      </w:r>
    </w:p>
    <w:p w:rsidR="00000000" w:rsidRPr="001169C3" w:rsidP="001169C3">
      <w:pPr>
        <w:pStyle w:val="ListBullet"/>
      </w:pPr>
      <w:r w:rsidRPr="001169C3">
        <w:t>animal health and welfare requirements and regulations affecting working dogs</w:t>
      </w:r>
    </w:p>
    <w:p w:rsidR="00000000" w:rsidRPr="001169C3" w:rsidP="001169C3">
      <w:pPr>
        <w:pStyle w:val="ListBullet"/>
      </w:pPr>
      <w:r w:rsidRPr="001169C3">
        <w:t>conditioning principles and appropriate methods of rewarding specific detector dogs for exhibiting required behaviour</w:t>
      </w:r>
    </w:p>
    <w:p w:rsidR="00000000" w:rsidRPr="001169C3" w:rsidP="001169C3">
      <w:pPr>
        <w:pStyle w:val="ListBullet"/>
      </w:pPr>
      <w:r w:rsidRPr="001169C3">
        <w:t>humane and positive train</w:t>
      </w:r>
      <w:r w:rsidRPr="001169C3">
        <w:t>ing methods that reinforce natural behaviour and maintain the working skills and enthusiasm of detector dogs</w:t>
      </w:r>
    </w:p>
    <w:p w:rsidR="00000000" w:rsidRPr="001169C3" w:rsidP="001169C3">
      <w:pPr>
        <w:pStyle w:val="ListBullet"/>
      </w:pPr>
      <w:r w:rsidRPr="001169C3">
        <w:t>items and their associated odours that a detector dog could be required to detect in its working role within the organisation</w:t>
      </w:r>
    </w:p>
    <w:p w:rsidR="00000000" w:rsidRPr="001169C3" w:rsidP="001169C3">
      <w:pPr>
        <w:pStyle w:val="ListBullet"/>
      </w:pPr>
      <w:r w:rsidRPr="001169C3">
        <w:t xml:space="preserve">methods of assessing </w:t>
      </w:r>
      <w:r w:rsidRPr="001169C3">
        <w:t>when dogs are ready to extend the range of odours they are able to detect</w:t>
      </w:r>
    </w:p>
    <w:p w:rsidR="00000000" w:rsidRPr="001169C3" w:rsidP="001169C3">
      <w:pPr>
        <w:pStyle w:val="ListBullet"/>
      </w:pPr>
      <w:r w:rsidRPr="001169C3">
        <w:t>positive and negative indicators shown by detector dogs when detecting (or not detecting) specific odours</w:t>
      </w:r>
    </w:p>
    <w:p w:rsidR="00000000" w:rsidRPr="001169C3" w:rsidP="001169C3">
      <w:pPr>
        <w:pStyle w:val="ListBullet"/>
      </w:pPr>
      <w:r w:rsidRPr="001169C3">
        <w:t>records and reports required by legislative authorities, the organisation, w</w:t>
      </w:r>
      <w:r w:rsidRPr="001169C3">
        <w:t>ork unit and animal welfare authorities</w:t>
      </w:r>
    </w:p>
    <w:p w:rsidR="00000000" w:rsidRPr="001169C3" w:rsidP="001169C3">
      <w:pPr>
        <w:pStyle w:val="AllowPageBreak"/>
      </w:pPr>
    </w:p>
    <w:p w:rsidR="00000000" w:rsidRPr="001169C3" w:rsidP="001169C3">
      <w:pPr>
        <w:pStyle w:val="Heading1"/>
      </w:pPr>
      <w:bookmarkStart w:id="13" w:name="O_637680"/>
      <w:bookmarkEnd w:id="13"/>
      <w:r w:rsidRPr="001169C3">
        <w:t>Assessment Conditions</w:t>
      </w:r>
    </w:p>
    <w:p w:rsidR="00000000" w:rsidRPr="001169C3" w:rsidP="008311BC">
      <w:pPr>
        <w:pStyle w:val="BodyText"/>
      </w:pPr>
      <w:r w:rsidRPr="001169C3">
        <w:t>Evidence for assessment must be gathered over time in a range of contexts to ensure the person can achieve the unit outcome and apply the competency in different situations or e</w:t>
      </w:r>
      <w:r w:rsidRPr="001169C3">
        <w:t xml:space="preserve">nvironments. </w:t>
      </w:r>
    </w:p>
    <w:p w:rsidR="00000000" w:rsidRPr="001169C3" w:rsidP="008311BC">
      <w:pPr>
        <w:pStyle w:val="BodyText"/>
      </w:pPr>
      <w:r w:rsidRPr="001169C3">
        <w:t>Valid assessment of this unit requires a workplace environment or one that closely resembles normal work practice and replicates the range of conditions likely to be encountered while training detector dogs, including coping with difficultie</w:t>
      </w:r>
      <w:r w:rsidRPr="001169C3">
        <w:t>s, irregularities and changes to routine. This unit contains knowledge which may be assessed off the job, for example, in a structured learning process.</w:t>
      </w:r>
    </w:p>
    <w:p w:rsidR="00000000" w:rsidRPr="001169C3" w:rsidP="008311BC">
      <w:pPr>
        <w:pStyle w:val="BodyText"/>
      </w:pPr>
      <w:r w:rsidRPr="001169C3">
        <w:t>Assessors must satisfy the NVR/AQTF mandatory competency requirements for assessors.</w:t>
      </w:r>
    </w:p>
    <w:p w:rsidR="00000000" w:rsidRPr="001169C3" w:rsidP="001169C3">
      <w:pPr>
        <w:pStyle w:val="Heading1"/>
      </w:pPr>
      <w:bookmarkStart w:id="14" w:name="O_637683"/>
      <w:bookmarkEnd w:id="14"/>
      <w:r w:rsidRPr="001169C3">
        <w:t>Links</w:t>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8311BC">
      <w:pPr>
        <w:pStyle w:val="BodyText"/>
      </w:pPr>
      <w:r w:rsidRPr="001169C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C5E44">
        <w:rPr>
          <w:rStyle w:val="Hyperlink"/>
        </w:rPr>
        <w:t>https://vetnet.gov.au/Pages/TrainingDocs.aspx?q=114e25cd-3a2c-4490-baae-47d68dcd2fde</w:t>
      </w:r>
      <w:r>
        <w:fldChar w:fldCharType="end"/>
      </w:r>
    </w:p>
    <w:p w:rsidR="00000000" w:rsidRPr="001169C3" w:rsidP="001169C3"/>
    <w:sectPr w:rsidSect="001169C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3" w:rsidRPr="008311BC" w:rsidP="00831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1BC" w:rsidP="00116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1BC" w:rsidP="001169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311BC" w:rsidP="001169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3" w:rsidP="001169C3">
    <w:pPr>
      <w:pStyle w:val="Footer"/>
      <w:framePr w:wrap="around"/>
    </w:pPr>
    <w:r>
      <w:fldChar w:fldCharType="begin"/>
    </w:r>
    <w:r>
      <w:instrText xml:space="preserve"> DOCPROPERTY  Subject  \* MERGEFORMAT </w:instrText>
    </w:r>
    <w:r>
      <w:fldChar w:fldCharType="separate"/>
    </w:r>
    <w:r w:rsidR="008311BC">
      <w:t>Approved</w:t>
    </w:r>
    <w:r w:rsidR="008311BC">
      <w:fldChar w:fldCharType="end"/>
    </w:r>
    <w:r>
      <w:tab/>
      <w:t xml:space="preserve">Page </w:t>
    </w:r>
    <w:r>
      <w:fldChar w:fldCharType="begin"/>
    </w:r>
    <w:r>
      <w:instrText xml:space="preserve"> PAGE  \* Arabic  \* MERGEFORMAT </w:instrText>
    </w:r>
    <w:r>
      <w:fldChar w:fldCharType="separate"/>
    </w:r>
    <w:r w:rsidR="008311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1BC">
      <w:rPr>
        <w:noProof/>
      </w:rPr>
      <w:t>4</w:t>
    </w:r>
    <w:r>
      <w:rPr>
        <w:noProof/>
      </w:rPr>
      <w:fldChar w:fldCharType="end"/>
    </w:r>
  </w:p>
  <w:p w:rsidR="001169C3" w:rsidP="001169C3">
    <w:pPr>
      <w:pStyle w:val="Footer"/>
      <w:framePr w:wrap="around"/>
    </w:pPr>
    <w:r>
      <w:t xml:space="preserve">© Commonwealth of Australia, </w:t>
    </w:r>
    <w:r>
      <w:fldChar w:fldCharType="begin"/>
    </w:r>
    <w:r>
      <w:instrText xml:space="preserve"> DATE  \@ "yyyy"  \* MERGEFORMAT </w:instrText>
    </w:r>
    <w:r>
      <w:fldChar w:fldCharType="separate"/>
    </w:r>
    <w:r w:rsidR="008311BC">
      <w:rPr>
        <w:noProof/>
      </w:rPr>
      <w:t>2025</w:t>
    </w:r>
    <w:r>
      <w:fldChar w:fldCharType="end"/>
    </w:r>
    <w:r>
      <w:tab/>
    </w:r>
    <w:r>
      <w:fldChar w:fldCharType="begin"/>
    </w:r>
    <w:r>
      <w:instrText xml:space="preserve"> DOCPROPERTY  Author  \* MERGEFORMAT </w:instrText>
    </w:r>
    <w:r>
      <w:fldChar w:fldCharType="separate"/>
    </w:r>
    <w:r w:rsidR="008311BC">
      <w:t>Public Skills Australia</w:t>
    </w:r>
    <w:r w:rsidR="008311BC">
      <w:fldChar w:fldCharType="end"/>
    </w:r>
  </w:p>
  <w:p w:rsidR="001169C3" w:rsidP="00116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9C3" w:rsidRPr="008311BC" w:rsidP="00831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1BC" w:rsidRPr="002D2AF8" w:rsidP="001169C3">
    <w:pPr>
      <w:pStyle w:val="Header"/>
      <w:framePr w:wrap="around"/>
    </w:pPr>
    <w:r>
      <w:fldChar w:fldCharType="begin"/>
    </w:r>
    <w:r>
      <w:instrText xml:space="preserve"> TITLE   \* MERGEFORMAT </w:instrText>
    </w:r>
    <w:r>
      <w:fldChar w:fldCharType="separate"/>
    </w:r>
    <w:r>
      <w:t>CSCDOG005 Train detector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11BC" w:rsidP="001169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3" w:rsidRPr="002D2AF8" w:rsidP="001169C3">
    <w:pPr>
      <w:pStyle w:val="Header"/>
      <w:framePr w:wrap="around"/>
    </w:pPr>
    <w:r>
      <w:fldChar w:fldCharType="begin"/>
    </w:r>
    <w:r>
      <w:instrText xml:space="preserve"> TITLE   \* MERGEFORMAT </w:instrText>
    </w:r>
    <w:r>
      <w:fldChar w:fldCharType="separate"/>
    </w:r>
    <w:r w:rsidR="008311BC">
      <w:t>CSCDOG005 Train detector dogs</w:t>
    </w:r>
    <w:r w:rsidR="008311BC">
      <w:fldChar w:fldCharType="end"/>
    </w:r>
    <w:r>
      <w:tab/>
      <w:t xml:space="preserve">Date this document was generated: </w:t>
    </w:r>
    <w:r>
      <w:fldChar w:fldCharType="begin"/>
    </w:r>
    <w:r>
      <w:instrText xml:space="preserve"> CREATEDATE  \@ "d MMMM yyyy"  \* MERGEFORMAT </w:instrText>
    </w:r>
    <w:r>
      <w:fldChar w:fldCharType="separate"/>
    </w:r>
    <w:r w:rsidR="008311BC">
      <w:rPr>
        <w:noProof/>
      </w:rPr>
      <w:t>1 March 2025</w:t>
    </w:r>
    <w:r>
      <w:fldChar w:fldCharType="end"/>
    </w:r>
  </w:p>
  <w:p w:rsidR="001169C3" w:rsidP="00116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B89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2C0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9C3"/>
    <w:pPr>
      <w:spacing w:before="360" w:after="60"/>
      <w:outlineLvl w:val="0"/>
    </w:pPr>
    <w:rPr>
      <w:sz w:val="32"/>
    </w:rPr>
  </w:style>
  <w:style w:type="paragraph" w:styleId="Heading2">
    <w:name w:val="heading 2"/>
    <w:basedOn w:val="HeadingBase"/>
    <w:next w:val="BodyText"/>
    <w:link w:val="Heading2Char"/>
    <w:qFormat/>
    <w:rsid w:val="001169C3"/>
    <w:pPr>
      <w:keepLines/>
      <w:spacing w:before="240" w:after="120"/>
      <w:outlineLvl w:val="1"/>
    </w:pPr>
    <w:rPr>
      <w:sz w:val="28"/>
      <w:szCs w:val="40"/>
    </w:rPr>
  </w:style>
  <w:style w:type="paragraph" w:styleId="Heading3">
    <w:name w:val="heading 3"/>
    <w:basedOn w:val="HeadingBase"/>
    <w:next w:val="BodyText"/>
    <w:link w:val="Heading3Char"/>
    <w:qFormat/>
    <w:rsid w:val="001169C3"/>
    <w:pPr>
      <w:spacing w:before="180" w:after="120"/>
      <w:outlineLvl w:val="2"/>
    </w:pPr>
    <w:rPr>
      <w:spacing w:val="-10"/>
      <w:kern w:val="32"/>
    </w:rPr>
  </w:style>
  <w:style w:type="paragraph" w:styleId="Heading4">
    <w:name w:val="heading 4"/>
    <w:basedOn w:val="HeadingBase"/>
    <w:next w:val="BodyText"/>
    <w:link w:val="Heading4Char"/>
    <w:qFormat/>
    <w:rsid w:val="001169C3"/>
    <w:pPr>
      <w:spacing w:before="160" w:after="120"/>
      <w:outlineLvl w:val="3"/>
    </w:pPr>
    <w:rPr>
      <w:sz w:val="22"/>
    </w:rPr>
  </w:style>
  <w:style w:type="paragraph" w:styleId="Heading5">
    <w:name w:val="heading 5"/>
    <w:basedOn w:val="HeadingBase"/>
    <w:next w:val="Normal"/>
    <w:link w:val="Heading5Char"/>
    <w:qFormat/>
    <w:rsid w:val="001169C3"/>
    <w:pPr>
      <w:spacing w:before="80"/>
      <w:outlineLvl w:val="4"/>
    </w:pPr>
    <w:rPr>
      <w:color w:val="918585"/>
      <w:sz w:val="20"/>
    </w:rPr>
  </w:style>
  <w:style w:type="paragraph" w:styleId="Heading6">
    <w:name w:val="heading 6"/>
    <w:basedOn w:val="HeadingBase"/>
    <w:next w:val="Normal"/>
    <w:link w:val="Heading6Char"/>
    <w:qFormat/>
    <w:rsid w:val="001169C3"/>
    <w:pPr>
      <w:spacing w:before="60"/>
      <w:outlineLvl w:val="5"/>
    </w:pPr>
    <w:rPr>
      <w:color w:val="918585"/>
      <w:sz w:val="20"/>
    </w:rPr>
  </w:style>
  <w:style w:type="paragraph" w:styleId="Heading7">
    <w:name w:val="heading 7"/>
    <w:basedOn w:val="Normal"/>
    <w:next w:val="Normal"/>
    <w:link w:val="Heading7Char"/>
    <w:qFormat/>
    <w:rsid w:val="001169C3"/>
    <w:pPr>
      <w:ind w:left="720"/>
      <w:outlineLvl w:val="6"/>
    </w:pPr>
    <w:rPr>
      <w:i/>
    </w:rPr>
  </w:style>
  <w:style w:type="paragraph" w:styleId="Heading8">
    <w:name w:val="heading 8"/>
    <w:basedOn w:val="Normal"/>
    <w:next w:val="Normal"/>
    <w:link w:val="Heading8Char"/>
    <w:qFormat/>
    <w:rsid w:val="001169C3"/>
    <w:pPr>
      <w:ind w:left="720"/>
      <w:outlineLvl w:val="7"/>
    </w:pPr>
    <w:rPr>
      <w:i/>
    </w:rPr>
  </w:style>
  <w:style w:type="paragraph" w:styleId="Heading9">
    <w:name w:val="heading 9"/>
    <w:basedOn w:val="Normal"/>
    <w:next w:val="Normal"/>
    <w:link w:val="Heading9Char"/>
    <w:qFormat/>
    <w:rsid w:val="001169C3"/>
    <w:pPr>
      <w:ind w:left="720"/>
      <w:outlineLvl w:val="8"/>
    </w:pPr>
    <w:rPr>
      <w:i/>
    </w:rPr>
  </w:style>
  <w:style w:type="character" w:default="1" w:styleId="DefaultParagraphFont">
    <w:name w:val="Default Paragraph Font"/>
    <w:uiPriority w:val="1"/>
    <w:unhideWhenUsed/>
    <w:rsid w:val="00116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9C3"/>
  </w:style>
  <w:style w:type="character" w:customStyle="1" w:styleId="Heading1Char">
    <w:name w:val="Heading 1 Char"/>
    <w:basedOn w:val="DefaultParagraphFont"/>
    <w:link w:val="Heading1"/>
    <w:rsid w:val="001169C3"/>
    <w:rPr>
      <w:rFonts w:ascii="Times New Roman" w:eastAsia="Times New Roman" w:hAnsi="Times New Roman" w:cs="Times New Roman"/>
      <w:b/>
      <w:sz w:val="32"/>
      <w:szCs w:val="20"/>
      <w:lang w:eastAsia="en-US"/>
    </w:rPr>
  </w:style>
  <w:style w:type="paragraph" w:styleId="BodyText">
    <w:name w:val="Body Text"/>
    <w:basedOn w:val="Normal"/>
    <w:link w:val="BodyTextChar"/>
    <w:rsid w:val="00116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9C3"/>
    <w:rPr>
      <w:rFonts w:ascii="Times New Roman" w:eastAsia="Times New Roman" w:hAnsi="Times New Roman" w:cs="Times New Roman"/>
      <w:sz w:val="24"/>
      <w:lang w:eastAsia="en-US"/>
    </w:rPr>
  </w:style>
  <w:style w:type="paragraph" w:styleId="List">
    <w:name w:val="List"/>
    <w:basedOn w:val="BodyText"/>
    <w:next w:val="BodyText"/>
    <w:rsid w:val="001169C3"/>
    <w:pPr>
      <w:tabs>
        <w:tab w:val="left" w:pos="340"/>
      </w:tabs>
      <w:spacing w:before="60" w:after="60"/>
      <w:ind w:left="340" w:hanging="340"/>
    </w:pPr>
  </w:style>
  <w:style w:type="paragraph" w:styleId="ListBullet">
    <w:name w:val="List Bullet"/>
    <w:basedOn w:val="List"/>
    <w:rsid w:val="001169C3"/>
    <w:pPr>
      <w:numPr>
        <w:numId w:val="11"/>
      </w:numPr>
      <w:tabs>
        <w:tab w:val="clear" w:pos="340"/>
      </w:tabs>
      <w:spacing w:before="40" w:after="40"/>
    </w:pPr>
  </w:style>
  <w:style w:type="character" w:customStyle="1" w:styleId="SpecialBold">
    <w:name w:val="Special Bold"/>
    <w:basedOn w:val="DefaultParagraphFont"/>
    <w:rsid w:val="001169C3"/>
    <w:rPr>
      <w:b/>
      <w:spacing w:val="0"/>
    </w:rPr>
  </w:style>
  <w:style w:type="paragraph" w:customStyle="1" w:styleId="SuperHeading">
    <w:name w:val="SuperHeading"/>
    <w:basedOn w:val="Normal"/>
    <w:rsid w:val="001169C3"/>
    <w:pPr>
      <w:spacing w:before="240" w:after="120"/>
      <w:outlineLvl w:val="0"/>
    </w:pPr>
    <w:rPr>
      <w:rFonts w:ascii="Times New Roman" w:hAnsi="Times New Roman"/>
      <w:b/>
      <w:sz w:val="32"/>
    </w:rPr>
  </w:style>
  <w:style w:type="paragraph" w:customStyle="1" w:styleId="TableHeading">
    <w:name w:val="Table Heading"/>
    <w:basedOn w:val="HeadingBase"/>
    <w:rsid w:val="001169C3"/>
    <w:pPr>
      <w:keepLines/>
      <w:pBdr>
        <w:bottom w:val="single" w:sz="6" w:space="1" w:color="918585"/>
      </w:pBdr>
      <w:spacing w:before="240"/>
    </w:pPr>
  </w:style>
  <w:style w:type="character" w:customStyle="1" w:styleId="HotSpot">
    <w:name w:val="HotSpot"/>
    <w:rsid w:val="001169C3"/>
    <w:rPr>
      <w:color w:val="0033CC"/>
      <w:u w:val="none"/>
    </w:rPr>
  </w:style>
  <w:style w:type="paragraph" w:customStyle="1" w:styleId="AllowPageBreak">
    <w:name w:val="AllowPageBreak"/>
    <w:rsid w:val="00116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9C3"/>
    <w:rPr>
      <w:rFonts w:ascii="Courier New" w:eastAsia="Times New Roman" w:hAnsi="Courier New" w:cs="Times New Roman"/>
      <w:i/>
      <w:szCs w:val="20"/>
      <w:lang w:eastAsia="en-US"/>
    </w:rPr>
  </w:style>
  <w:style w:type="paragraph" w:customStyle="1" w:styleId="HeadingBase">
    <w:name w:val="Heading Base"/>
    <w:rsid w:val="00116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9C3"/>
    <w:pPr>
      <w:tabs>
        <w:tab w:val="right" w:leader="dot" w:pos="9072"/>
      </w:tabs>
      <w:ind w:left="567"/>
    </w:pPr>
    <w:rPr>
      <w:szCs w:val="22"/>
    </w:rPr>
  </w:style>
  <w:style w:type="paragraph" w:customStyle="1" w:styleId="TOCBase">
    <w:name w:val="TOC Base"/>
    <w:rsid w:val="00116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9C3"/>
    <w:pPr>
      <w:tabs>
        <w:tab w:val="right" w:leader="dot" w:pos="9072"/>
      </w:tabs>
      <w:spacing w:before="40" w:after="40"/>
      <w:ind w:left="284"/>
    </w:pPr>
    <w:rPr>
      <w:rFonts w:ascii="Times New Roman" w:hAnsi="Times New Roman"/>
    </w:rPr>
  </w:style>
  <w:style w:type="paragraph" w:styleId="TOC1">
    <w:name w:val="toc 1"/>
    <w:basedOn w:val="TOCBase"/>
    <w:next w:val="Normal"/>
    <w:rsid w:val="00116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9C3"/>
    <w:rPr>
      <w:rFonts w:ascii="Times New Roman" w:eastAsia="Times New Roman" w:hAnsi="Times New Roman" w:cs="Times New Roman"/>
      <w:sz w:val="16"/>
      <w:lang w:eastAsia="en-US"/>
    </w:rPr>
  </w:style>
  <w:style w:type="paragraph" w:styleId="Title">
    <w:name w:val="Title"/>
    <w:basedOn w:val="HeadingBase"/>
    <w:link w:val="TitleChar"/>
    <w:qFormat/>
    <w:rsid w:val="001169C3"/>
    <w:pPr>
      <w:spacing w:before="5040"/>
      <w:jc w:val="center"/>
    </w:pPr>
    <w:rPr>
      <w:sz w:val="48"/>
      <w:szCs w:val="72"/>
      <w:lang w:val="en-US"/>
    </w:rPr>
  </w:style>
  <w:style w:type="character" w:customStyle="1" w:styleId="TitleChar">
    <w:name w:val="Title Char"/>
    <w:basedOn w:val="DefaultParagraphFont"/>
    <w:link w:val="Title"/>
    <w:rsid w:val="00116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9C3"/>
    <w:pPr>
      <w:tabs>
        <w:tab w:val="left" w:pos="3600"/>
        <w:tab w:val="left" w:pos="3958"/>
      </w:tabs>
    </w:pPr>
  </w:style>
  <w:style w:type="paragraph" w:customStyle="1" w:styleId="Note">
    <w:name w:val="Note"/>
    <w:basedOn w:val="BodyText"/>
    <w:rsid w:val="00116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9C3"/>
    <w:pPr>
      <w:framePr w:wrap="auto" w:hAnchor="text" w:y="6049"/>
    </w:pPr>
    <w:rPr>
      <w:color w:val="000000"/>
      <w:sz w:val="40"/>
    </w:rPr>
  </w:style>
  <w:style w:type="paragraph" w:customStyle="1" w:styleId="TOCTitle">
    <w:name w:val="TOCTitle"/>
    <w:basedOn w:val="Heading1"/>
    <w:rsid w:val="001169C3"/>
    <w:pPr>
      <w:spacing w:after="240"/>
      <w:jc w:val="center"/>
      <w:outlineLvl w:val="9"/>
    </w:pPr>
    <w:rPr>
      <w:caps/>
    </w:rPr>
  </w:style>
  <w:style w:type="paragraph" w:customStyle="1" w:styleId="Version">
    <w:name w:val="Version"/>
    <w:rsid w:val="00116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69C3"/>
    <w:pPr>
      <w:numPr>
        <w:numId w:val="12"/>
      </w:numPr>
      <w:tabs>
        <w:tab w:val="clear" w:pos="680"/>
      </w:tabs>
    </w:pPr>
  </w:style>
  <w:style w:type="paragraph" w:styleId="Index1">
    <w:name w:val="index 1"/>
    <w:basedOn w:val="Normal"/>
    <w:next w:val="Normal"/>
    <w:semiHidden/>
    <w:rsid w:val="001169C3"/>
    <w:pPr>
      <w:keepNext w:val="0"/>
      <w:tabs>
        <w:tab w:val="right" w:pos="4176"/>
      </w:tabs>
      <w:ind w:left="198" w:hanging="198"/>
    </w:pPr>
    <w:rPr>
      <w:rFonts w:ascii="Garamond" w:hAnsi="Garamond"/>
    </w:rPr>
  </w:style>
  <w:style w:type="paragraph" w:styleId="IndexHeading">
    <w:name w:val="index heading"/>
    <w:basedOn w:val="Normal"/>
    <w:next w:val="Index1"/>
    <w:semiHidden/>
    <w:rsid w:val="001169C3"/>
    <w:pPr>
      <w:spacing w:before="120" w:after="120"/>
    </w:pPr>
    <w:rPr>
      <w:rFonts w:ascii="Arial" w:hAnsi="Arial"/>
      <w:b/>
      <w:color w:val="918585"/>
      <w:sz w:val="24"/>
    </w:rPr>
  </w:style>
  <w:style w:type="paragraph" w:styleId="Header">
    <w:name w:val="header"/>
    <w:basedOn w:val="Normal"/>
    <w:link w:val="HeaderChar"/>
    <w:rsid w:val="00116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9C3"/>
    <w:rPr>
      <w:rFonts w:ascii="Times New Roman" w:eastAsia="Times New Roman" w:hAnsi="Times New Roman" w:cs="Times New Roman"/>
      <w:sz w:val="16"/>
      <w:szCs w:val="20"/>
      <w:lang w:val="en-GB" w:eastAsia="en-US"/>
    </w:rPr>
  </w:style>
  <w:style w:type="paragraph" w:customStyle="1" w:styleId="Chapter">
    <w:name w:val="Chapter"/>
    <w:basedOn w:val="Normal"/>
    <w:rsid w:val="001169C3"/>
    <w:pPr>
      <w:spacing w:before="240"/>
    </w:pPr>
    <w:rPr>
      <w:rFonts w:ascii="Times New Roman" w:hAnsi="Times New Roman"/>
      <w:smallCaps/>
      <w:spacing w:val="80"/>
      <w:sz w:val="28"/>
    </w:rPr>
  </w:style>
  <w:style w:type="paragraph" w:customStyle="1" w:styleId="InChapter">
    <w:name w:val="InChapter"/>
    <w:basedOn w:val="Heading3"/>
    <w:rsid w:val="001169C3"/>
    <w:pPr>
      <w:spacing w:after="240"/>
      <w:outlineLvl w:val="9"/>
    </w:pPr>
    <w:rPr>
      <w:noProof/>
    </w:rPr>
  </w:style>
  <w:style w:type="paragraph" w:styleId="Index2">
    <w:name w:val="index 2"/>
    <w:basedOn w:val="Normal"/>
    <w:next w:val="Normal"/>
    <w:semiHidden/>
    <w:rsid w:val="001169C3"/>
    <w:pPr>
      <w:tabs>
        <w:tab w:val="right" w:pos="4176"/>
      </w:tabs>
      <w:ind w:left="568" w:hanging="284"/>
    </w:pPr>
    <w:rPr>
      <w:rFonts w:ascii="Garamond" w:hAnsi="Garamond"/>
    </w:rPr>
  </w:style>
  <w:style w:type="paragraph" w:customStyle="1" w:styleId="Byline">
    <w:name w:val="Byline"/>
    <w:rsid w:val="00116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9C3"/>
    <w:pPr>
      <w:tabs>
        <w:tab w:val="clear" w:pos="3600"/>
        <w:tab w:val="clear" w:pos="3958"/>
      </w:tabs>
      <w:jc w:val="right"/>
    </w:pPr>
  </w:style>
  <w:style w:type="character" w:styleId="Emphasis">
    <w:name w:val="Emphasis"/>
    <w:basedOn w:val="DefaultParagraphFont"/>
    <w:qFormat/>
    <w:rsid w:val="001169C3"/>
    <w:rPr>
      <w:i/>
    </w:rPr>
  </w:style>
  <w:style w:type="paragraph" w:styleId="Caption">
    <w:name w:val="caption"/>
    <w:basedOn w:val="BodyText"/>
    <w:next w:val="Normal"/>
    <w:qFormat/>
    <w:rsid w:val="001169C3"/>
    <w:pPr>
      <w:framePr w:w="2268" w:hSpace="181" w:vSpace="181" w:wrap="around" w:vAnchor="text" w:hAnchor="page" w:x="1135" w:y="285" w:anchorLock="1"/>
    </w:pPr>
    <w:rPr>
      <w:i/>
    </w:rPr>
  </w:style>
  <w:style w:type="paragraph" w:customStyle="1" w:styleId="MiniTOCTitle">
    <w:name w:val="MiniTOCTitle"/>
    <w:basedOn w:val="Heading4"/>
    <w:rsid w:val="001169C3"/>
    <w:pPr>
      <w:spacing w:before="240"/>
      <w:outlineLvl w:val="9"/>
    </w:pPr>
    <w:rPr>
      <w:noProof/>
      <w:sz w:val="24"/>
    </w:rPr>
  </w:style>
  <w:style w:type="paragraph" w:customStyle="1" w:styleId="MiniTOCItem">
    <w:name w:val="MiniTOCItem"/>
    <w:basedOn w:val="ListBullet"/>
    <w:rsid w:val="001169C3"/>
    <w:pPr>
      <w:numPr>
        <w:numId w:val="0"/>
      </w:numPr>
      <w:tabs>
        <w:tab w:val="right" w:leader="dot" w:pos="6521"/>
      </w:tabs>
      <w:spacing w:before="0" w:after="0"/>
    </w:pPr>
  </w:style>
  <w:style w:type="paragraph" w:customStyle="1" w:styleId="TOFTitle">
    <w:name w:val="TOFTitle"/>
    <w:basedOn w:val="TOCTitle"/>
    <w:rsid w:val="001169C3"/>
  </w:style>
  <w:style w:type="paragraph" w:styleId="TableofFigures">
    <w:name w:val="table of figures"/>
    <w:basedOn w:val="Normal"/>
    <w:next w:val="Normal"/>
    <w:semiHidden/>
    <w:rsid w:val="001169C3"/>
    <w:pPr>
      <w:tabs>
        <w:tab w:val="right" w:leader="dot" w:pos="9072"/>
      </w:tabs>
      <w:ind w:left="970" w:hanging="403"/>
    </w:pPr>
    <w:rPr>
      <w:rFonts w:ascii="Times New Roman" w:hAnsi="Times New Roman"/>
      <w:b/>
    </w:rPr>
  </w:style>
  <w:style w:type="paragraph" w:styleId="ListNumber">
    <w:name w:val="List Number"/>
    <w:basedOn w:val="List"/>
    <w:rsid w:val="001169C3"/>
    <w:pPr>
      <w:numPr>
        <w:numId w:val="14"/>
      </w:numPr>
      <w:tabs>
        <w:tab w:val="clear" w:pos="340"/>
      </w:tabs>
    </w:pPr>
  </w:style>
  <w:style w:type="character" w:customStyle="1" w:styleId="WingdingSymbols">
    <w:name w:val="Wingding Symbols"/>
    <w:rsid w:val="001169C3"/>
    <w:rPr>
      <w:rFonts w:ascii="Wingdings" w:hAnsi="Wingdings"/>
    </w:rPr>
  </w:style>
  <w:style w:type="paragraph" w:customStyle="1" w:styleId="BodyTextRight">
    <w:name w:val="Body Text Right"/>
    <w:basedOn w:val="BodyText"/>
    <w:rsid w:val="001169C3"/>
    <w:pPr>
      <w:spacing w:before="0" w:after="0"/>
      <w:jc w:val="right"/>
    </w:pPr>
  </w:style>
  <w:style w:type="paragraph" w:styleId="Index3">
    <w:name w:val="index 3"/>
    <w:basedOn w:val="ListNumber2"/>
    <w:next w:val="Normal"/>
    <w:semiHidden/>
    <w:rsid w:val="001169C3"/>
    <w:pPr>
      <w:numPr>
        <w:numId w:val="0"/>
      </w:numPr>
      <w:tabs>
        <w:tab w:val="right" w:leader="dot" w:pos="4176"/>
      </w:tabs>
    </w:pPr>
  </w:style>
  <w:style w:type="paragraph" w:styleId="ListNumber2">
    <w:name w:val="List Number 2"/>
    <w:basedOn w:val="List2"/>
    <w:rsid w:val="001169C3"/>
    <w:pPr>
      <w:numPr>
        <w:numId w:val="9"/>
      </w:numPr>
      <w:tabs>
        <w:tab w:val="clear" w:pos="1060"/>
      </w:tabs>
    </w:pPr>
  </w:style>
  <w:style w:type="paragraph" w:customStyle="1" w:styleId="MarginNote">
    <w:name w:val="Margin Note"/>
    <w:basedOn w:val="BodyText"/>
    <w:rsid w:val="00116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9C3"/>
    <w:rPr>
      <w:sz w:val="32"/>
    </w:rPr>
  </w:style>
  <w:style w:type="paragraph" w:customStyle="1" w:styleId="HeadingProcedure">
    <w:name w:val="Heading Procedure"/>
    <w:basedOn w:val="HeadingBase"/>
    <w:next w:val="Normal"/>
    <w:rsid w:val="001169C3"/>
    <w:pPr>
      <w:tabs>
        <w:tab w:val="left" w:pos="0"/>
      </w:tabs>
      <w:spacing w:before="120" w:after="60"/>
    </w:pPr>
    <w:rPr>
      <w:i/>
      <w:color w:val="918585"/>
      <w:sz w:val="22"/>
    </w:rPr>
  </w:style>
  <w:style w:type="paragraph" w:customStyle="1" w:styleId="TableBodyText">
    <w:name w:val="Table Body Text"/>
    <w:basedOn w:val="BodyText"/>
    <w:rsid w:val="001169C3"/>
    <w:pPr>
      <w:spacing w:before="60" w:after="60"/>
    </w:pPr>
  </w:style>
  <w:style w:type="paragraph" w:styleId="ListContinue">
    <w:name w:val="List Continue"/>
    <w:basedOn w:val="List"/>
    <w:rsid w:val="001169C3"/>
    <w:pPr>
      <w:ind w:firstLine="0"/>
    </w:pPr>
  </w:style>
  <w:style w:type="paragraph" w:customStyle="1" w:styleId="ListNote">
    <w:name w:val="List Note"/>
    <w:basedOn w:val="List"/>
    <w:rsid w:val="001169C3"/>
    <w:pPr>
      <w:pBdr>
        <w:top w:val="single" w:sz="6" w:space="2" w:color="918585"/>
        <w:bottom w:val="single" w:sz="6" w:space="2" w:color="918585"/>
      </w:pBdr>
      <w:tabs>
        <w:tab w:val="left" w:pos="1021"/>
      </w:tabs>
      <w:ind w:firstLine="0"/>
    </w:pPr>
  </w:style>
  <w:style w:type="paragraph" w:customStyle="1" w:styleId="Warning">
    <w:name w:val="Warning"/>
    <w:basedOn w:val="BodyText"/>
    <w:rsid w:val="001169C3"/>
    <w:pPr>
      <w:shd w:val="clear" w:color="auto" w:fill="D9D9D9"/>
      <w:tabs>
        <w:tab w:val="left" w:pos="992"/>
      </w:tabs>
      <w:ind w:left="119" w:right="119"/>
    </w:pPr>
    <w:rPr>
      <w:sz w:val="20"/>
    </w:rPr>
  </w:style>
  <w:style w:type="paragraph" w:customStyle="1" w:styleId="MarginIcons">
    <w:name w:val="Margin Icons"/>
    <w:basedOn w:val="BodyText"/>
    <w:rsid w:val="00116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9C3"/>
    <w:rPr>
      <w:rFonts w:ascii="Courier New" w:hAnsi="Courier New"/>
    </w:rPr>
  </w:style>
  <w:style w:type="paragraph" w:customStyle="1" w:styleId="NoteBullet">
    <w:name w:val="Note Bullet"/>
    <w:basedOn w:val="Note"/>
    <w:rsid w:val="001169C3"/>
    <w:pPr>
      <w:tabs>
        <w:tab w:val="clear" w:pos="680"/>
      </w:tabs>
      <w:spacing w:before="60" w:after="60"/>
    </w:pPr>
  </w:style>
  <w:style w:type="paragraph" w:customStyle="1" w:styleId="SubHeading2">
    <w:name w:val="SubHeading2"/>
    <w:basedOn w:val="HeadingBase"/>
    <w:rsid w:val="001169C3"/>
    <w:pPr>
      <w:spacing w:before="240" w:after="60"/>
    </w:pPr>
    <w:rPr>
      <w:sz w:val="20"/>
    </w:rPr>
  </w:style>
  <w:style w:type="paragraph" w:customStyle="1" w:styleId="SubHeading1">
    <w:name w:val="SubHeading1"/>
    <w:basedOn w:val="HeadingBase"/>
    <w:rsid w:val="001169C3"/>
    <w:pPr>
      <w:spacing w:before="240" w:after="60"/>
    </w:pPr>
    <w:rPr>
      <w:color w:val="918585"/>
      <w:sz w:val="22"/>
    </w:rPr>
  </w:style>
  <w:style w:type="paragraph" w:customStyle="1" w:styleId="SideHeading">
    <w:name w:val="Side Heading"/>
    <w:basedOn w:val="HeadingBase"/>
    <w:rsid w:val="00116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9C3"/>
    <w:pPr>
      <w:numPr>
        <w:numId w:val="10"/>
      </w:numPr>
    </w:pPr>
  </w:style>
  <w:style w:type="paragraph" w:styleId="PlainText">
    <w:name w:val="Plain Text"/>
    <w:basedOn w:val="Normal"/>
    <w:link w:val="PlainTextChar"/>
    <w:rsid w:val="001169C3"/>
    <w:rPr>
      <w:sz w:val="20"/>
    </w:rPr>
  </w:style>
  <w:style w:type="character" w:customStyle="1" w:styleId="PlainTextChar">
    <w:name w:val="Plain Text Char"/>
    <w:basedOn w:val="DefaultParagraphFont"/>
    <w:link w:val="PlainText"/>
    <w:rsid w:val="001169C3"/>
    <w:rPr>
      <w:rFonts w:ascii="Courier New" w:eastAsia="Times New Roman" w:hAnsi="Courier New" w:cs="Times New Roman"/>
      <w:sz w:val="20"/>
      <w:szCs w:val="20"/>
      <w:lang w:eastAsia="en-US"/>
    </w:rPr>
  </w:style>
  <w:style w:type="character" w:customStyle="1" w:styleId="MenuOption">
    <w:name w:val="Menu Option"/>
    <w:basedOn w:val="DefaultParagraphFont"/>
    <w:rsid w:val="001169C3"/>
    <w:rPr>
      <w:b/>
      <w:smallCaps/>
    </w:rPr>
  </w:style>
  <w:style w:type="paragraph" w:customStyle="1" w:styleId="TableListNumber">
    <w:name w:val="Table List Number"/>
    <w:basedOn w:val="ListNumber"/>
    <w:rsid w:val="001169C3"/>
    <w:pPr>
      <w:numPr>
        <w:numId w:val="0"/>
      </w:numPr>
    </w:pPr>
  </w:style>
  <w:style w:type="paragraph" w:styleId="TOC4">
    <w:name w:val="toc 4"/>
    <w:basedOn w:val="TOCBase"/>
    <w:next w:val="Normal"/>
    <w:semiHidden/>
    <w:rsid w:val="001169C3"/>
    <w:pPr>
      <w:tabs>
        <w:tab w:val="right" w:leader="dot" w:pos="9071"/>
      </w:tabs>
      <w:ind w:left="1701"/>
    </w:pPr>
  </w:style>
  <w:style w:type="paragraph" w:customStyle="1" w:styleId="ListAlpha">
    <w:name w:val="List Alpha"/>
    <w:basedOn w:val="List"/>
    <w:rsid w:val="001169C3"/>
    <w:pPr>
      <w:numPr>
        <w:numId w:val="8"/>
      </w:numPr>
    </w:pPr>
  </w:style>
  <w:style w:type="paragraph" w:customStyle="1" w:styleId="ListAlpha2">
    <w:name w:val="List Alpha 2"/>
    <w:basedOn w:val="List2"/>
    <w:rsid w:val="001169C3"/>
    <w:pPr>
      <w:numPr>
        <w:numId w:val="7"/>
      </w:numPr>
    </w:pPr>
  </w:style>
  <w:style w:type="paragraph" w:styleId="List2">
    <w:name w:val="List 2"/>
    <w:basedOn w:val="BodyText"/>
    <w:rsid w:val="001169C3"/>
    <w:pPr>
      <w:tabs>
        <w:tab w:val="left" w:pos="680"/>
      </w:tabs>
      <w:spacing w:before="60" w:after="60"/>
      <w:ind w:left="680" w:hanging="340"/>
    </w:pPr>
  </w:style>
  <w:style w:type="paragraph" w:styleId="List3">
    <w:name w:val="List 3"/>
    <w:basedOn w:val="BodyText"/>
    <w:rsid w:val="001169C3"/>
    <w:pPr>
      <w:tabs>
        <w:tab w:val="left" w:pos="1021"/>
      </w:tabs>
      <w:spacing w:before="60" w:after="60"/>
      <w:ind w:left="1020" w:hanging="340"/>
    </w:pPr>
  </w:style>
  <w:style w:type="paragraph" w:styleId="List4">
    <w:name w:val="List 4"/>
    <w:basedOn w:val="BodyText"/>
    <w:rsid w:val="001169C3"/>
    <w:pPr>
      <w:tabs>
        <w:tab w:val="left" w:pos="1361"/>
      </w:tabs>
      <w:spacing w:before="60" w:after="60"/>
      <w:ind w:left="1361" w:hanging="340"/>
    </w:pPr>
  </w:style>
  <w:style w:type="paragraph" w:styleId="List5">
    <w:name w:val="List 5"/>
    <w:basedOn w:val="BodyText"/>
    <w:rsid w:val="001169C3"/>
    <w:pPr>
      <w:tabs>
        <w:tab w:val="left" w:pos="1701"/>
      </w:tabs>
      <w:spacing w:before="60" w:after="60"/>
      <w:ind w:left="1701" w:hanging="340"/>
    </w:pPr>
  </w:style>
  <w:style w:type="paragraph" w:styleId="ListBullet3">
    <w:name w:val="List Bullet 3"/>
    <w:basedOn w:val="List3"/>
    <w:rsid w:val="001169C3"/>
    <w:pPr>
      <w:numPr>
        <w:numId w:val="13"/>
      </w:numPr>
      <w:tabs>
        <w:tab w:val="clear" w:pos="1021"/>
      </w:tabs>
      <w:ind w:left="1037" w:hanging="357"/>
    </w:pPr>
  </w:style>
  <w:style w:type="paragraph" w:styleId="ListBullet4">
    <w:name w:val="List Bullet 4"/>
    <w:basedOn w:val="List4"/>
    <w:rsid w:val="001169C3"/>
    <w:pPr>
      <w:numPr>
        <w:numId w:val="2"/>
      </w:numPr>
      <w:tabs>
        <w:tab w:val="clear" w:pos="1361"/>
      </w:tabs>
    </w:pPr>
  </w:style>
  <w:style w:type="paragraph" w:styleId="ListBullet5">
    <w:name w:val="List Bullet 5"/>
    <w:basedOn w:val="List5"/>
    <w:rsid w:val="001169C3"/>
    <w:pPr>
      <w:numPr>
        <w:numId w:val="3"/>
      </w:numPr>
    </w:pPr>
  </w:style>
  <w:style w:type="paragraph" w:styleId="ListContinue2">
    <w:name w:val="List Continue 2"/>
    <w:basedOn w:val="List2"/>
    <w:rsid w:val="001169C3"/>
    <w:pPr>
      <w:ind w:firstLine="0"/>
    </w:pPr>
  </w:style>
  <w:style w:type="paragraph" w:styleId="ListContinue3">
    <w:name w:val="List Continue 3"/>
    <w:basedOn w:val="List3"/>
    <w:rsid w:val="001169C3"/>
    <w:pPr>
      <w:ind w:left="1021" w:firstLine="0"/>
    </w:pPr>
  </w:style>
  <w:style w:type="paragraph" w:styleId="ListContinue4">
    <w:name w:val="List Continue 4"/>
    <w:basedOn w:val="List4"/>
    <w:rsid w:val="001169C3"/>
    <w:pPr>
      <w:ind w:firstLine="0"/>
    </w:pPr>
  </w:style>
  <w:style w:type="paragraph" w:styleId="ListContinue5">
    <w:name w:val="List Continue 5"/>
    <w:basedOn w:val="List5"/>
    <w:rsid w:val="001169C3"/>
    <w:pPr>
      <w:ind w:firstLine="0"/>
    </w:pPr>
  </w:style>
  <w:style w:type="paragraph" w:styleId="ListNumber3">
    <w:name w:val="List Number 3"/>
    <w:basedOn w:val="List3"/>
    <w:rsid w:val="001169C3"/>
    <w:pPr>
      <w:numPr>
        <w:numId w:val="4"/>
      </w:numPr>
    </w:pPr>
  </w:style>
  <w:style w:type="paragraph" w:styleId="ListNumber4">
    <w:name w:val="List Number 4"/>
    <w:basedOn w:val="List4"/>
    <w:rsid w:val="001169C3"/>
    <w:pPr>
      <w:numPr>
        <w:numId w:val="5"/>
      </w:numPr>
    </w:pPr>
  </w:style>
  <w:style w:type="paragraph" w:styleId="ListNumber5">
    <w:name w:val="List Number 5"/>
    <w:basedOn w:val="List5"/>
    <w:rsid w:val="001169C3"/>
    <w:pPr>
      <w:numPr>
        <w:numId w:val="6"/>
      </w:numPr>
    </w:pPr>
  </w:style>
  <w:style w:type="paragraph" w:styleId="BlockText">
    <w:name w:val="Block Text"/>
    <w:basedOn w:val="Normal"/>
    <w:rsid w:val="001169C3"/>
    <w:pPr>
      <w:spacing w:after="120"/>
      <w:ind w:left="1440" w:right="1440"/>
    </w:pPr>
  </w:style>
  <w:style w:type="character" w:customStyle="1" w:styleId="Subscript">
    <w:name w:val="Subscript"/>
    <w:basedOn w:val="DefaultParagraphFont"/>
    <w:rsid w:val="001169C3"/>
    <w:rPr>
      <w:sz w:val="16"/>
      <w:vertAlign w:val="subscript"/>
    </w:rPr>
  </w:style>
  <w:style w:type="character" w:customStyle="1" w:styleId="Superscript">
    <w:name w:val="Superscript"/>
    <w:basedOn w:val="DefaultParagraphFont"/>
    <w:rsid w:val="001169C3"/>
    <w:rPr>
      <w:sz w:val="16"/>
      <w:vertAlign w:val="superscript"/>
    </w:rPr>
  </w:style>
  <w:style w:type="character" w:customStyle="1" w:styleId="Symbols">
    <w:name w:val="Symbols"/>
    <w:basedOn w:val="DefaultParagraphFont"/>
    <w:rsid w:val="001169C3"/>
    <w:rPr>
      <w:rFonts w:ascii="Symbol" w:hAnsi="Symbol"/>
    </w:rPr>
  </w:style>
  <w:style w:type="character" w:customStyle="1" w:styleId="MenuOptions">
    <w:name w:val="Menu Options"/>
    <w:basedOn w:val="DefaultParagraphFont"/>
    <w:rsid w:val="001169C3"/>
    <w:rPr>
      <w:rFonts w:ascii="Arial Narrow" w:hAnsi="Arial Narrow"/>
      <w:smallCaps/>
    </w:rPr>
  </w:style>
  <w:style w:type="character" w:customStyle="1" w:styleId="Buttons">
    <w:name w:val="Buttons"/>
    <w:basedOn w:val="DefaultParagraphFont"/>
    <w:rsid w:val="001169C3"/>
    <w:rPr>
      <w:b/>
    </w:rPr>
  </w:style>
  <w:style w:type="character" w:customStyle="1" w:styleId="Underlined">
    <w:name w:val="Underlined"/>
    <w:basedOn w:val="DefaultParagraphFont"/>
    <w:rsid w:val="001169C3"/>
    <w:rPr>
      <w:u w:val="single"/>
    </w:rPr>
  </w:style>
  <w:style w:type="paragraph" w:customStyle="1" w:styleId="TableBodyTextRight">
    <w:name w:val="Table Body Text Right"/>
    <w:basedOn w:val="TableBodyText"/>
    <w:rsid w:val="001169C3"/>
    <w:pPr>
      <w:widowControl w:val="0"/>
      <w:autoSpaceDE w:val="0"/>
      <w:autoSpaceDN w:val="0"/>
      <w:adjustRightInd w:val="0"/>
      <w:jc w:val="right"/>
    </w:pPr>
    <w:rPr>
      <w:rFonts w:cs="Arial"/>
      <w:szCs w:val="18"/>
    </w:rPr>
  </w:style>
  <w:style w:type="paragraph" w:customStyle="1" w:styleId="CopyrightText">
    <w:name w:val="Copyright Text"/>
    <w:basedOn w:val="BodyText"/>
    <w:rsid w:val="001169C3"/>
    <w:rPr>
      <w:sz w:val="18"/>
    </w:rPr>
  </w:style>
  <w:style w:type="paragraph" w:customStyle="1" w:styleId="BodySmallRight">
    <w:name w:val="Body Small Right"/>
    <w:basedOn w:val="BodyTextRight"/>
    <w:rsid w:val="001169C3"/>
    <w:rPr>
      <w:sz w:val="18"/>
      <w:szCs w:val="18"/>
    </w:rPr>
  </w:style>
  <w:style w:type="paragraph" w:customStyle="1" w:styleId="MarginEdition">
    <w:name w:val="Margin Edition"/>
    <w:basedOn w:val="MarginNote"/>
    <w:rsid w:val="001169C3"/>
    <w:pPr>
      <w:spacing w:before="0" w:after="0"/>
    </w:pPr>
    <w:rPr>
      <w:rFonts w:ascii="Times New Roman" w:hAnsi="Times New Roman"/>
      <w:color w:val="999999"/>
    </w:rPr>
  </w:style>
  <w:style w:type="paragraph" w:customStyle="1" w:styleId="Spacer">
    <w:name w:val="Spacer"/>
    <w:basedOn w:val="Normal"/>
    <w:rsid w:val="001169C3"/>
    <w:rPr>
      <w:sz w:val="2"/>
      <w:szCs w:val="2"/>
    </w:rPr>
  </w:style>
  <w:style w:type="character" w:customStyle="1" w:styleId="Small">
    <w:name w:val="Small"/>
    <w:basedOn w:val="DefaultParagraphFont"/>
    <w:rsid w:val="001169C3"/>
    <w:rPr>
      <w:sz w:val="16"/>
    </w:rPr>
  </w:style>
  <w:style w:type="paragraph" w:customStyle="1" w:styleId="WideTable">
    <w:name w:val="Wide Table"/>
    <w:basedOn w:val="Normal"/>
    <w:rsid w:val="001169C3"/>
    <w:pPr>
      <w:ind w:left="-1418"/>
    </w:pPr>
    <w:rPr>
      <w:sz w:val="2"/>
      <w:szCs w:val="2"/>
    </w:rPr>
  </w:style>
  <w:style w:type="character" w:styleId="PageNumber">
    <w:name w:val="page number"/>
    <w:basedOn w:val="DefaultParagraphFont"/>
    <w:rsid w:val="001169C3"/>
  </w:style>
  <w:style w:type="paragraph" w:styleId="Quote">
    <w:name w:val="Quote"/>
    <w:basedOn w:val="Heading1"/>
    <w:link w:val="QuoteChar"/>
    <w:qFormat/>
    <w:rsid w:val="001169C3"/>
    <w:rPr>
      <w:b w:val="0"/>
      <w:sz w:val="72"/>
      <w:szCs w:val="72"/>
      <w:lang w:val="en-NZ"/>
    </w:rPr>
  </w:style>
  <w:style w:type="character" w:customStyle="1" w:styleId="QuoteChar">
    <w:name w:val="Quote Char"/>
    <w:basedOn w:val="DefaultParagraphFont"/>
    <w:link w:val="Quote"/>
    <w:rsid w:val="00116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9C3"/>
    <w:pPr>
      <w:pageBreakBefore/>
    </w:pPr>
  </w:style>
  <w:style w:type="paragraph" w:customStyle="1" w:styleId="Border">
    <w:name w:val="Border"/>
    <w:basedOn w:val="Normal"/>
    <w:qFormat/>
    <w:rsid w:val="00116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9C3"/>
    <w:rPr>
      <w:b/>
      <w:bCs/>
      <w:i/>
      <w:iCs/>
      <w:color w:val="auto"/>
    </w:rPr>
  </w:style>
  <w:style w:type="paragraph" w:styleId="IntenseQuote">
    <w:name w:val="Intense Quote"/>
    <w:basedOn w:val="Normal"/>
    <w:next w:val="Normal"/>
    <w:link w:val="IntenseQuoteChar"/>
    <w:uiPriority w:val="30"/>
    <w:qFormat/>
    <w:rsid w:val="00116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9C3"/>
    <w:rPr>
      <w:smallCaps/>
      <w:color w:val="auto"/>
      <w:u w:val="single"/>
    </w:rPr>
  </w:style>
  <w:style w:type="character" w:styleId="IntenseReference">
    <w:name w:val="Intense Reference"/>
    <w:basedOn w:val="DefaultParagraphFont"/>
    <w:uiPriority w:val="32"/>
    <w:qFormat/>
    <w:rsid w:val="001169C3"/>
    <w:rPr>
      <w:b/>
      <w:bCs/>
      <w:smallCaps/>
      <w:color w:val="auto"/>
      <w:spacing w:val="5"/>
      <w:u w:val="single"/>
    </w:rPr>
  </w:style>
  <w:style w:type="paragraph" w:customStyle="1" w:styleId="2ColumnHeading">
    <w:name w:val="2Column Heading"/>
    <w:basedOn w:val="BodyText"/>
    <w:qFormat/>
    <w:rsid w:val="001169C3"/>
    <w:pPr>
      <w:spacing w:after="60"/>
      <w:ind w:left="-2268"/>
    </w:pPr>
    <w:rPr>
      <w:b/>
    </w:rPr>
  </w:style>
  <w:style w:type="paragraph" w:customStyle="1" w:styleId="Heading1TOC">
    <w:name w:val="Heading1 TOC"/>
    <w:basedOn w:val="Normal"/>
    <w:qFormat/>
    <w:rsid w:val="001169C3"/>
    <w:pPr>
      <w:spacing w:before="240" w:after="120"/>
    </w:pPr>
    <w:rPr>
      <w:rFonts w:ascii="Times New Roman" w:hAnsi="Times New Roman"/>
      <w:b/>
      <w:sz w:val="32"/>
    </w:rPr>
  </w:style>
  <w:style w:type="paragraph" w:customStyle="1" w:styleId="Heading2TOC">
    <w:name w:val="Heading2 TOC"/>
    <w:basedOn w:val="Normal"/>
    <w:qFormat/>
    <w:rsid w:val="001169C3"/>
    <w:pPr>
      <w:spacing w:before="240" w:after="60"/>
    </w:pPr>
    <w:rPr>
      <w:rFonts w:ascii="Times New Roman" w:hAnsi="Times New Roman"/>
      <w:b/>
      <w:sz w:val="28"/>
    </w:rPr>
  </w:style>
  <w:style w:type="character" w:customStyle="1" w:styleId="Underline">
    <w:name w:val="Underline"/>
    <w:basedOn w:val="DefaultParagraphFont"/>
    <w:qFormat/>
    <w:rsid w:val="001169C3"/>
    <w:rPr>
      <w:u w:val="single"/>
    </w:rPr>
  </w:style>
  <w:style w:type="character" w:customStyle="1" w:styleId="BoldandItalics">
    <w:name w:val="Bold and Italics"/>
    <w:qFormat/>
    <w:rsid w:val="001169C3"/>
    <w:rPr>
      <w:b/>
      <w:i/>
      <w:u w:val="none"/>
    </w:rPr>
  </w:style>
  <w:style w:type="paragraph" w:styleId="BalloonText">
    <w:name w:val="Balloon Text"/>
    <w:basedOn w:val="Normal"/>
    <w:link w:val="BalloonTextChar"/>
    <w:rsid w:val="001169C3"/>
    <w:rPr>
      <w:rFonts w:ascii="Tahoma" w:hAnsi="Tahoma" w:cs="Tahoma"/>
      <w:sz w:val="16"/>
      <w:szCs w:val="16"/>
    </w:rPr>
  </w:style>
  <w:style w:type="character" w:customStyle="1" w:styleId="BalloonTextChar">
    <w:name w:val="Balloon Text Char"/>
    <w:basedOn w:val="DefaultParagraphFont"/>
    <w:link w:val="BalloonText"/>
    <w:rsid w:val="00116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9C3"/>
    <w:rPr>
      <w:b/>
      <w:color w:val="660033"/>
      <w:spacing w:val="0"/>
    </w:rPr>
  </w:style>
  <w:style w:type="paragraph" w:customStyle="1" w:styleId="Nameditemlist">
    <w:name w:val="Named item list"/>
    <w:basedOn w:val="BodyText"/>
    <w:qFormat/>
    <w:rsid w:val="001169C3"/>
    <w:pPr>
      <w:tabs>
        <w:tab w:val="left" w:pos="2835"/>
      </w:tabs>
      <w:ind w:left="2835" w:hanging="2835"/>
    </w:pPr>
  </w:style>
  <w:style w:type="paragraph" w:customStyle="1" w:styleId="BodyTextnopadding">
    <w:name w:val="Body Text no padding"/>
    <w:basedOn w:val="BodyText"/>
    <w:qFormat/>
    <w:rsid w:val="001169C3"/>
    <w:pPr>
      <w:spacing w:before="0" w:after="0"/>
    </w:pPr>
  </w:style>
  <w:style w:type="paragraph" w:customStyle="1" w:styleId="BodyTextBold">
    <w:name w:val="Body Text Bold"/>
    <w:basedOn w:val="BodyText"/>
    <w:qFormat/>
    <w:rsid w:val="001169C3"/>
    <w:rPr>
      <w:b/>
    </w:rPr>
  </w:style>
  <w:style w:type="character" w:styleId="Hyperlink">
    <w:name w:val="Hyperlink"/>
    <w:basedOn w:val="DefaultParagraphFont"/>
    <w:uiPriority w:val="99"/>
    <w:unhideWhenUsed/>
    <w:rsid w:val="00831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1152</Words>
  <Characters>7549</Characters>
  <Application>Microsoft Office Word</Application>
  <DocSecurity>0</DocSecurity>
  <Lines>193</Lines>
  <Paragraphs>104</Paragraphs>
  <ScaleCrop>false</ScaleCrop>
  <Company>Author-it Software Corporation Ltd.</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CSCDOG005 Train detector dogs</dc:title>
  <dc:subject>Approved</dc:subject>
  <dc:creator>Public Skills Australia</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