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251" w:rsidP="000F7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CSCDOG001 Manage dogs for security purposes</w:t>
      </w:r>
      <w:r>
        <w:fldChar w:fldCharType="end"/>
      </w:r>
    </w:p>
    <w:p w:rsidR="000F7251" w:rsidP="000F7251">
      <w:pPr>
        <w:pStyle w:val="Version"/>
        <w:sectPr w:rsidSect="00632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CEF" w:rsidP="00632CEF">
      <w:pPr>
        <w:pStyle w:val="SuperHeading"/>
      </w:pPr>
      <w:r w:rsidRPr="00632CEF">
        <w:t>CSCDOG001 Manage dogs for security purposes</w:t>
      </w:r>
    </w:p>
    <w:p w:rsidR="00000000" w:rsidRPr="00632CEF" w:rsidP="00632CEF">
      <w:pPr>
        <w:pStyle w:val="Heading1"/>
      </w:pPr>
      <w:bookmarkStart w:id="1" w:name="O_623436"/>
      <w:bookmarkEnd w:id="1"/>
      <w:r w:rsidRPr="00632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8"/>
      </w:tblGrid>
      <w:tr w:rsidTr="000F7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TableHeading"/>
              <w:rPr>
                <w:lang w:val="en-NZ"/>
              </w:rPr>
            </w:pPr>
            <w:r w:rsidRPr="00632CEF">
              <w:t>Release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TableHeading"/>
              <w:rPr>
                <w:lang w:val="en-NZ"/>
              </w:rPr>
            </w:pPr>
            <w:r w:rsidRPr="00632CEF">
              <w:t>Comments</w:t>
            </w:r>
          </w:p>
        </w:tc>
      </w:tr>
      <w:tr w:rsidTr="000F7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BodyText"/>
              <w:rPr>
                <w:lang w:val="en-NZ"/>
              </w:rPr>
            </w:pPr>
            <w:r w:rsidRPr="00632CEF">
              <w:t>1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EF" w:rsidP="00632CEF">
            <w:pPr>
              <w:pStyle w:val="BodyText"/>
            </w:pPr>
            <w:r w:rsidRPr="00632CEF">
              <w:t xml:space="preserve">This unit was released in CSC Correctional Services Training Package release 1.0 and meets the requirements of the Standards for Training Packages. </w:t>
            </w:r>
          </w:p>
          <w:p w:rsidR="00000000" w:rsidRPr="00632CEF" w:rsidP="00632CEF">
            <w:pPr>
              <w:pStyle w:val="BodyText"/>
            </w:pPr>
            <w:r w:rsidRPr="00632CEF">
              <w:t>This unit supersedes and is equivalent to CSCDH401A Manage dogs fo</w:t>
            </w:r>
            <w:r w:rsidRPr="00632CEF">
              <w:t>r security purposes.</w:t>
            </w:r>
          </w:p>
        </w:tc>
      </w:tr>
    </w:tbl>
    <w:p w:rsidR="00000000" w:rsidRPr="00632CEF" w:rsidP="00632CEF">
      <w:pPr>
        <w:pStyle w:val="BodyText"/>
      </w:pPr>
    </w:p>
    <w:p w:rsidR="00000000" w:rsidRPr="00632CEF" w:rsidP="00632CEF">
      <w:pPr>
        <w:pStyle w:val="AllowPageBreak"/>
      </w:pPr>
    </w:p>
    <w:p w:rsidR="00000000" w:rsidRPr="00632CEF" w:rsidP="00632CEF">
      <w:pPr>
        <w:pStyle w:val="Heading1"/>
      </w:pPr>
      <w:bookmarkStart w:id="2" w:name="O_623437"/>
      <w:bookmarkEnd w:id="2"/>
      <w:r w:rsidRPr="00632CEF">
        <w:t>Application</w:t>
      </w:r>
    </w:p>
    <w:p w:rsidR="00000000" w:rsidRPr="00632CEF" w:rsidP="000F7251">
      <w:pPr>
        <w:pStyle w:val="BodyText"/>
      </w:pPr>
      <w:r w:rsidRPr="00632CEF">
        <w:t>This unit of competency describes the outcomes required to use dogs in security situations such as:</w:t>
      </w:r>
    </w:p>
    <w:p w:rsidR="00000000" w:rsidRPr="00632CEF" w:rsidP="00632CEF">
      <w:pPr>
        <w:pStyle w:val="ListBullet"/>
      </w:pPr>
      <w:r w:rsidRPr="00632CEF">
        <w:t>detecting prohibited and illegal items</w:t>
      </w:r>
    </w:p>
    <w:p w:rsidR="00000000" w:rsidRPr="00632CEF" w:rsidP="00632CEF">
      <w:pPr>
        <w:pStyle w:val="ListBullet"/>
      </w:pPr>
      <w:r w:rsidRPr="00632CEF">
        <w:t>protecting property or people</w:t>
      </w:r>
    </w:p>
    <w:p w:rsidR="00000000" w:rsidRPr="00632CEF" w:rsidP="00632CEF">
      <w:pPr>
        <w:pStyle w:val="ListBullet"/>
      </w:pPr>
      <w:r w:rsidRPr="00632CEF">
        <w:t>tracking, searching and finding people</w:t>
      </w:r>
    </w:p>
    <w:p w:rsidR="00000000" w:rsidRPr="00632CEF" w:rsidP="00632CEF">
      <w:pPr>
        <w:pStyle w:val="ListBullet"/>
      </w:pPr>
      <w:r w:rsidRPr="00632CEF">
        <w:t>preventing escapes</w:t>
      </w:r>
    </w:p>
    <w:p w:rsidR="00000000" w:rsidRPr="00632CEF" w:rsidP="00632CEF">
      <w:pPr>
        <w:pStyle w:val="ListBullet"/>
      </w:pPr>
      <w:r w:rsidRPr="00632CEF">
        <w:t xml:space="preserve">preventing crime </w:t>
      </w:r>
    </w:p>
    <w:p w:rsidR="00000000" w:rsidRPr="00632CEF" w:rsidP="00632CEF">
      <w:pPr>
        <w:pStyle w:val="ListBullet"/>
      </w:pPr>
      <w:r w:rsidRPr="00632CEF">
        <w:t>patrolling areas</w:t>
      </w:r>
    </w:p>
    <w:p w:rsidR="00000000" w:rsidRPr="00632CEF" w:rsidP="00632CEF">
      <w:pPr>
        <w:pStyle w:val="ListBullet"/>
      </w:pPr>
      <w:r w:rsidRPr="00632CEF">
        <w:t>border protection</w:t>
      </w:r>
    </w:p>
    <w:p w:rsidR="00000000" w:rsidRPr="00632CEF" w:rsidP="00632CEF">
      <w:pPr>
        <w:pStyle w:val="ListBullet"/>
      </w:pPr>
      <w:r w:rsidRPr="00632CEF">
        <w:t>providing a presence</w:t>
      </w:r>
    </w:p>
    <w:p w:rsidR="00000000" w:rsidRPr="00632CEF" w:rsidP="00632CEF">
      <w:pPr>
        <w:pStyle w:val="BodyText"/>
      </w:pPr>
    </w:p>
    <w:p w:rsidR="00000000" w:rsidRPr="00632CEF" w:rsidP="000F7251">
      <w:pPr>
        <w:pStyle w:val="BodyText"/>
      </w:pPr>
      <w:r w:rsidRPr="00632CEF">
        <w:t>The unit supports the attainment of skills and knowledge for preparing dogs for deployment, managing dogs at the scene of t</w:t>
      </w:r>
      <w:r w:rsidRPr="00632CEF">
        <w:t>he operation and participating in post operational activities.</w:t>
      </w:r>
    </w:p>
    <w:p w:rsidR="00000000" w:rsidRPr="00632CEF" w:rsidP="000F7251">
      <w:pPr>
        <w:pStyle w:val="BodyText"/>
      </w:pPr>
      <w:r w:rsidRPr="00632CEF">
        <w:t>The unit may be customised to suit the operational environment, which includes consideration of the:</w:t>
      </w:r>
    </w:p>
    <w:p w:rsidR="00000000" w:rsidRPr="00632CEF" w:rsidP="00632CEF">
      <w:pPr>
        <w:pStyle w:val="ListBullet"/>
      </w:pPr>
      <w:r w:rsidRPr="00632CEF">
        <w:t>geographical location</w:t>
      </w:r>
    </w:p>
    <w:p w:rsidR="00000000" w:rsidRPr="00632CEF" w:rsidP="00632CEF">
      <w:pPr>
        <w:pStyle w:val="ListBullet"/>
      </w:pPr>
      <w:r w:rsidRPr="00632CEF">
        <w:t xml:space="preserve">mode of transport </w:t>
      </w:r>
    </w:p>
    <w:p w:rsidR="00000000" w:rsidRPr="00632CEF" w:rsidP="00632CEF">
      <w:pPr>
        <w:pStyle w:val="ListBullet"/>
      </w:pPr>
      <w:r w:rsidRPr="00632CEF">
        <w:t>hours of operation</w:t>
      </w:r>
    </w:p>
    <w:p w:rsidR="00000000" w:rsidRPr="00632CEF" w:rsidP="00632CEF">
      <w:pPr>
        <w:pStyle w:val="ListBullet"/>
      </w:pPr>
      <w:r w:rsidRPr="00632CEF">
        <w:t>the humans present in the area</w:t>
      </w:r>
      <w:r w:rsidRPr="00632CEF">
        <w:t xml:space="preserve"> (officer, suspects, civilians)</w:t>
      </w:r>
    </w:p>
    <w:p w:rsidR="00000000" w:rsidRPr="00632CEF" w:rsidP="00632CEF">
      <w:pPr>
        <w:pStyle w:val="ListBullet"/>
      </w:pPr>
      <w:r w:rsidRPr="00632CEF">
        <w:t>intelligence provided</w:t>
      </w:r>
    </w:p>
    <w:p w:rsidR="00000000" w:rsidRPr="00632CEF" w:rsidP="00632CEF">
      <w:pPr>
        <w:pStyle w:val="BodyText"/>
      </w:pPr>
    </w:p>
    <w:p w:rsidR="00000000" w:rsidRPr="00632CEF" w:rsidP="000F7251">
      <w:pPr>
        <w:pStyle w:val="BodyText"/>
      </w:pPr>
      <w:r w:rsidRPr="00632CEF">
        <w:t>The skills and knowledge described in this unit must be performed within the legislative, regulatory and policy environment in which they are carried out. Organisational policies and procedures must be</w:t>
      </w:r>
      <w:r w:rsidRPr="00632CEF">
        <w:t xml:space="preserve"> consulted and adhered to, particularly those related to the deployment and care of dogs.</w:t>
      </w:r>
    </w:p>
    <w:p w:rsidR="00000000" w:rsidRPr="00632CEF" w:rsidP="000F7251">
      <w:pPr>
        <w:pStyle w:val="BodyText"/>
      </w:pPr>
      <w:r w:rsidRPr="00632CEF">
        <w:t>A person undertaking this unit would usually work autonomously using support from mostly familiar resources. The role requires complex task organisation and applicat</w:t>
      </w:r>
      <w:r w:rsidRPr="00632CEF">
        <w:t>ion of moderate analytical skills.</w:t>
      </w:r>
    </w:p>
    <w:p w:rsidR="00000000" w:rsidRPr="00632CEF" w:rsidP="000F7251">
      <w:pPr>
        <w:pStyle w:val="BodyText"/>
      </w:pPr>
      <w:r w:rsidRPr="00632CEF">
        <w:t>No licensing, legislative or certification requirements apply to the awarding of this unit at the time of publication.</w:t>
      </w:r>
    </w:p>
    <w:p w:rsidR="00000000" w:rsidRPr="00632CEF" w:rsidP="00632CEF">
      <w:pPr>
        <w:pStyle w:val="Heading1"/>
      </w:pPr>
      <w:bookmarkStart w:id="3" w:name="O_623439"/>
      <w:bookmarkEnd w:id="3"/>
      <w:r w:rsidRPr="00632CEF">
        <w:t>Competency Field</w:t>
      </w:r>
    </w:p>
    <w:p w:rsidR="00000000" w:rsidRPr="00632CEF" w:rsidP="000F7251">
      <w:pPr>
        <w:pStyle w:val="BodyText"/>
      </w:pPr>
      <w:r w:rsidRPr="00632CEF">
        <w:t>Dog handling</w:t>
      </w:r>
    </w:p>
    <w:p w:rsidR="00000000" w:rsidRPr="00632CEF" w:rsidP="00632CEF">
      <w:pPr>
        <w:pStyle w:val="Heading1"/>
      </w:pPr>
      <w:bookmarkStart w:id="4" w:name="O_623441"/>
      <w:bookmarkEnd w:id="4"/>
      <w:r w:rsidRPr="00632C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32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EF" w:rsidP="00632CEF">
            <w:pPr>
              <w:pStyle w:val="TableHeading"/>
            </w:pPr>
            <w:r w:rsidRPr="00632CEF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TableHeading"/>
              <w:rPr>
                <w:lang w:val="en-NZ"/>
              </w:rPr>
            </w:pPr>
            <w:r w:rsidRPr="00632CEF">
              <w:rPr>
                <w:rStyle w:val="SpecialBold"/>
              </w:rPr>
              <w:t>PERFORMANCE CRITERIA</w:t>
            </w:r>
          </w:p>
        </w:tc>
      </w:tr>
      <w:tr w:rsidTr="00632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BodyText"/>
              <w:rPr>
                <w:lang w:val="en-NZ"/>
              </w:rPr>
            </w:pPr>
            <w:r w:rsidRPr="00632CE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BodyText"/>
              <w:rPr>
                <w:lang w:val="en-NZ"/>
              </w:rPr>
            </w:pPr>
            <w:r w:rsidRPr="00632CEF">
              <w:t>Performance criteria describe the performance needed to demonstrate achievement of the element. Where bold italicised text is used, further information is detailed in the range of cond</w:t>
            </w:r>
            <w:r w:rsidRPr="00632CEF">
              <w:t>itions section.</w:t>
            </w:r>
          </w:p>
        </w:tc>
      </w:tr>
      <w:tr w:rsidTr="00632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List"/>
              <w:rPr>
                <w:lang w:val="en-NZ"/>
              </w:rPr>
            </w:pPr>
            <w:r w:rsidRPr="00632CEF">
              <w:rPr>
                <w:rStyle w:val="SpecialBold"/>
              </w:rPr>
              <w:t xml:space="preserve">1. </w:t>
            </w:r>
            <w:r w:rsidRPr="00632CEF">
              <w:rPr>
                <w:rStyle w:val="SpecialBold"/>
              </w:rPr>
              <w:tab/>
              <w:t>Prepare for deployment of dogs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EF" w:rsidP="00632CEF">
            <w:pPr>
              <w:pStyle w:val="List"/>
            </w:pPr>
            <w:r w:rsidRPr="00632CEF">
              <w:t>1.1</w:t>
            </w:r>
            <w:r w:rsidRPr="00632CEF">
              <w:tab/>
              <w:t>Assess the operational environment where the dog will be deployed and prepare for contingencies.</w:t>
            </w:r>
          </w:p>
          <w:p w:rsidR="00000000" w:rsidRPr="00632CEF" w:rsidP="00632CEF">
            <w:pPr>
              <w:pStyle w:val="List"/>
            </w:pPr>
            <w:r w:rsidRPr="00632CEF">
              <w:t>1.2</w:t>
            </w:r>
            <w:r w:rsidRPr="00632CEF">
              <w:tab/>
              <w:t>Consult information on security situation and assignment details and prepare dog for deployment.</w:t>
            </w:r>
          </w:p>
          <w:p w:rsidR="00000000" w:rsidP="00632CEF">
            <w:pPr>
              <w:pStyle w:val="List"/>
              <w:rPr>
                <w:lang w:val="en-NZ"/>
              </w:rPr>
            </w:pPr>
            <w:r w:rsidRPr="00632CEF">
              <w:t>1.3</w:t>
            </w:r>
            <w:r w:rsidRPr="00632CEF">
              <w:tab/>
              <w:t>Transport the dog to the security situation according to the requirements of the assignment and animal welfare requirements.</w:t>
            </w:r>
          </w:p>
        </w:tc>
      </w:tr>
      <w:tr w:rsidTr="00632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List"/>
              <w:rPr>
                <w:lang w:val="en-NZ"/>
              </w:rPr>
            </w:pPr>
            <w:r w:rsidRPr="00632CEF">
              <w:rPr>
                <w:rStyle w:val="SpecialBold"/>
              </w:rPr>
              <w:t>2.</w:t>
            </w:r>
            <w:r w:rsidRPr="00632CEF">
              <w:rPr>
                <w:rStyle w:val="SpecialBold"/>
              </w:rPr>
              <w:tab/>
              <w:t>Manage dogs at the scene of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EF" w:rsidP="00632CEF">
            <w:pPr>
              <w:pStyle w:val="List"/>
            </w:pPr>
            <w:r w:rsidRPr="00632CEF">
              <w:t>2.1</w:t>
            </w:r>
            <w:r w:rsidRPr="00632CEF">
              <w:tab/>
              <w:t>Locate and deploy the dog according to its capabilities and the specifications of</w:t>
            </w:r>
            <w:r w:rsidRPr="00632CEF">
              <w:t xml:space="preserve"> the assignment.</w:t>
            </w:r>
          </w:p>
          <w:p w:rsidR="00000000" w:rsidRPr="00632CEF" w:rsidP="00632CEF">
            <w:pPr>
              <w:pStyle w:val="List"/>
            </w:pPr>
            <w:r w:rsidRPr="00632CEF">
              <w:t>2.2</w:t>
            </w:r>
            <w:r w:rsidRPr="00632CEF">
              <w:tab/>
              <w:t>Deploy the dog in a manner that results in minimal risk of injury to other persons, the dog, handler and property.</w:t>
            </w:r>
          </w:p>
          <w:p w:rsidR="00000000" w:rsidRPr="00632CEF" w:rsidP="00632CEF">
            <w:pPr>
              <w:pStyle w:val="List"/>
            </w:pPr>
            <w:r w:rsidRPr="00632CEF">
              <w:t>2.3</w:t>
            </w:r>
            <w:r w:rsidRPr="00632CEF">
              <w:tab/>
              <w:t>Read and interpret the body language of the dog and take appropriate action.</w:t>
            </w:r>
          </w:p>
          <w:p w:rsidR="00000000" w:rsidRPr="00632CEF" w:rsidP="00632CEF">
            <w:pPr>
              <w:pStyle w:val="List"/>
            </w:pPr>
            <w:r w:rsidRPr="00632CEF">
              <w:t>2.4</w:t>
            </w:r>
            <w:r w:rsidRPr="00632CEF">
              <w:tab/>
              <w:t>Attend to injuries to the dog.</w:t>
            </w:r>
          </w:p>
          <w:p w:rsidR="00000000" w:rsidP="00632CEF">
            <w:pPr>
              <w:pStyle w:val="List"/>
              <w:rPr>
                <w:lang w:val="en-NZ"/>
              </w:rPr>
            </w:pPr>
            <w:r w:rsidRPr="00632CEF">
              <w:t>2.5</w:t>
            </w:r>
            <w:r w:rsidRPr="00632CEF">
              <w:tab/>
            </w:r>
            <w:r w:rsidRPr="00632CEF">
              <w:t>Secure detected prohibited and illegal items according to the chain of evidence.</w:t>
            </w:r>
            <w:r w:rsidRPr="00632CEF">
              <w:tab/>
            </w:r>
          </w:p>
        </w:tc>
      </w:tr>
      <w:tr w:rsidTr="00632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EF">
            <w:pPr>
              <w:pStyle w:val="List"/>
              <w:rPr>
                <w:lang w:val="en-NZ"/>
              </w:rPr>
            </w:pPr>
            <w:r w:rsidRPr="00632CEF">
              <w:rPr>
                <w:rStyle w:val="SpecialBold"/>
              </w:rPr>
              <w:t>3.</w:t>
            </w:r>
            <w:r w:rsidRPr="00632CEF">
              <w:rPr>
                <w:rStyle w:val="SpecialBold"/>
              </w:rPr>
              <w:tab/>
              <w:t>Participate in post-operational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EF" w:rsidP="00632CEF">
            <w:pPr>
              <w:pStyle w:val="List"/>
            </w:pPr>
            <w:r w:rsidRPr="00632CEF">
              <w:t>3.1</w:t>
            </w:r>
            <w:r w:rsidRPr="00632CEF">
              <w:tab/>
              <w:t>Take part in debriefing sessions to evaluate operation’s activities.</w:t>
            </w:r>
          </w:p>
          <w:p w:rsidR="00000000" w:rsidRPr="00632CEF" w:rsidP="00632CEF">
            <w:pPr>
              <w:pStyle w:val="List"/>
            </w:pPr>
            <w:r w:rsidRPr="00632CEF">
              <w:t>3.2</w:t>
            </w:r>
            <w:r w:rsidRPr="00632CEF">
              <w:tab/>
              <w:t>Review the ways in which the dog worked and plan f</w:t>
            </w:r>
            <w:r w:rsidRPr="00632CEF">
              <w:t>or future training sessions and methods of deployment in similar situations.</w:t>
            </w:r>
          </w:p>
          <w:p w:rsidR="00000000" w:rsidRPr="00632CEF" w:rsidP="00632CEF">
            <w:pPr>
              <w:pStyle w:val="List"/>
            </w:pPr>
            <w:r w:rsidRPr="00632CEF">
              <w:t>3.3</w:t>
            </w:r>
            <w:r w:rsidRPr="00632CEF">
              <w:tab/>
              <w:t>Complete accurate and comprehensive dog records and reports in a timely manner and lodge.</w:t>
            </w:r>
          </w:p>
        </w:tc>
      </w:tr>
    </w:tbl>
    <w:p w:rsidR="00000000" w:rsidRPr="00632CEF" w:rsidP="00632CEF">
      <w:pPr>
        <w:pStyle w:val="BodyText"/>
      </w:pPr>
    </w:p>
    <w:p w:rsidR="00000000" w:rsidRPr="00632CEF" w:rsidP="00632CEF">
      <w:pPr>
        <w:pStyle w:val="AllowPageBreak"/>
      </w:pPr>
    </w:p>
    <w:p w:rsidR="00000000" w:rsidRPr="00632CEF" w:rsidP="00632CEF">
      <w:pPr>
        <w:pStyle w:val="Heading1"/>
      </w:pPr>
      <w:bookmarkStart w:id="5" w:name="O_623442"/>
      <w:bookmarkEnd w:id="5"/>
      <w:r w:rsidRPr="00632CEF">
        <w:t>Foundation Skills</w:t>
      </w:r>
    </w:p>
    <w:p w:rsidR="00000000" w:rsidRPr="00632CEF" w:rsidP="000F7251">
      <w:pPr>
        <w:pStyle w:val="BodyText"/>
      </w:pPr>
      <w:r w:rsidRPr="00632CEF">
        <w:t xml:space="preserve">The foundation skills demands of this unit have </w:t>
      </w:r>
      <w:r w:rsidRPr="00632CEF">
        <w:t>been mapped for alignment with the Australian Core Skills Framework (ACSF). The following tables outline the performance levels indicated for successful attainment of the unit.</w:t>
      </w:r>
    </w:p>
    <w:p w:rsidR="00000000" w:rsidRPr="00632CEF" w:rsidP="000F7251">
      <w:pPr>
        <w:pStyle w:val="BodyText"/>
      </w:pPr>
      <w:r w:rsidRPr="00632CEF">
        <w:t>ACSF levels indicative of performance:</w:t>
      </w:r>
    </w:p>
    <w:p w:rsidR="00000000" w:rsidRPr="00632CEF" w:rsidP="00632CEF">
      <w:pPr>
        <w:pStyle w:val="BodyText"/>
      </w:pPr>
      <w:bookmarkStart w:id="6" w:name="O_70530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7.25pt;width:464.25pt">
            <v:imagedata r:id="rId10" o:title=""/>
          </v:shape>
        </w:pict>
      </w:r>
      <w:bookmarkEnd w:id="6"/>
    </w:p>
    <w:p w:rsidR="00000000" w:rsidRPr="00632CEF" w:rsidP="00632CEF">
      <w:pPr>
        <w:pStyle w:val="BodyText"/>
      </w:pPr>
    </w:p>
    <w:p w:rsidR="000F7251" w:rsidP="000F7251">
      <w:pPr>
        <w:pStyle w:val="BodyText"/>
      </w:pPr>
      <w:r w:rsidRPr="00632CEF">
        <w:t xml:space="preserve">Further information on ACSF and the foundation skills underpinning this unit can be found in the </w:t>
      </w:r>
      <w:r w:rsidRPr="00632CEF">
        <w:rPr>
          <w:rStyle w:val="HotSpot"/>
        </w:rPr>
        <w:t>Foundation Skills Guide</w:t>
      </w:r>
      <w:bookmarkStart w:id="7" w:name="H_626176"/>
      <w:bookmarkEnd w:id="7"/>
      <w:r w:rsidRPr="00632CEF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632CEF">
        <w:rPr>
          <w:rStyle w:val="HotSpot"/>
        </w:rPr>
        <w:t>http://www.govskills.com.au/guides/correctional-services/foundation-skills-guide</w:t>
      </w:r>
      <w:r>
        <w:fldChar w:fldCharType="end"/>
      </w:r>
      <w:r w:rsidRPr="00632CEF">
        <w:t xml:space="preserve"> on the GSA website.</w:t>
      </w:r>
    </w:p>
    <w:p w:rsidR="00000000" w:rsidRPr="00632CEF" w:rsidP="00632CEF">
      <w:pPr>
        <w:pStyle w:val="Heading1"/>
      </w:pPr>
      <w:bookmarkStart w:id="8" w:name="O_623444"/>
      <w:bookmarkEnd w:id="8"/>
      <w:r w:rsidRPr="00632CEF">
        <w:t>Unit Mapping I</w:t>
      </w:r>
      <w:r w:rsidRPr="00632CEF">
        <w:t>nformation</w:t>
      </w:r>
    </w:p>
    <w:p w:rsidR="00000000" w:rsidRPr="00632CEF" w:rsidP="000F7251">
      <w:pPr>
        <w:pStyle w:val="BodyText"/>
      </w:pPr>
      <w:r w:rsidRPr="00632CEF">
        <w:t>Supersedes and is equivalent to CSCDH401A Manage dogs for security purposes.</w:t>
      </w:r>
    </w:p>
    <w:p w:rsidR="00000000" w:rsidRPr="00632CEF" w:rsidP="00632CEF">
      <w:pPr>
        <w:pStyle w:val="Heading1"/>
      </w:pPr>
      <w:bookmarkStart w:id="9" w:name="O_623451"/>
      <w:bookmarkEnd w:id="9"/>
      <w:r w:rsidRPr="00632CEF">
        <w:t>Links</w:t>
      </w:r>
    </w:p>
    <w:p w:rsidR="00000000" w:rsidRPr="00632CEF" w:rsidP="000F7251">
      <w:pPr>
        <w:pStyle w:val="BodyText"/>
      </w:pPr>
      <w:r w:rsidRPr="00632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F24B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32CEF" w:rsidP="000F7251">
      <w:pPr>
        <w:pStyle w:val="BodyText"/>
      </w:pPr>
      <w:r w:rsidRPr="00632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F24B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32CEF" w:rsidP="000F7251">
      <w:pPr>
        <w:pStyle w:val="BodyText"/>
      </w:pPr>
      <w:r w:rsidRPr="00632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F24B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32CEF" w:rsidP="000F7251">
      <w:pPr>
        <w:pStyle w:val="BodyText"/>
      </w:pPr>
      <w:r w:rsidRPr="00632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F24B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32CEF" w:rsidP="00632CEF"/>
    <w:sectPr w:rsidSect="00632CEF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EF" w:rsidRPr="000F7251" w:rsidP="000F7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1" w:rsidP="00632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251" w:rsidP="00632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7251" w:rsidP="00632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CEF" w:rsidRPr="000F7251" w:rsidP="000F7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1" w:rsidRPr="002D2AF8" w:rsidP="00632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CSCDOG001 Manage dogs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0F7251" w:rsidP="00632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D0D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E0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CEF"/>
  </w:style>
  <w:style w:type="character" w:customStyle="1" w:styleId="Heading1Char">
    <w:name w:val="Heading 1 Char"/>
    <w:basedOn w:val="DefaultParagraphFont"/>
    <w:link w:val="Heading1"/>
    <w:rsid w:val="00632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C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2C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C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CEF"/>
    <w:rPr>
      <w:b/>
      <w:spacing w:val="0"/>
    </w:rPr>
  </w:style>
  <w:style w:type="paragraph" w:customStyle="1" w:styleId="SuperHeading">
    <w:name w:val="SuperHeading"/>
    <w:basedOn w:val="Normal"/>
    <w:rsid w:val="00632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2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CEF"/>
    <w:rPr>
      <w:color w:val="0033CC"/>
      <w:u w:val="none"/>
    </w:rPr>
  </w:style>
  <w:style w:type="paragraph" w:customStyle="1" w:styleId="AllowPageBreak">
    <w:name w:val="AllowPageBreak"/>
    <w:rsid w:val="00632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C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2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CEF"/>
    <w:rPr>
      <w:i/>
    </w:rPr>
  </w:style>
  <w:style w:type="paragraph" w:styleId="Caption">
    <w:name w:val="caption"/>
    <w:basedOn w:val="BodyText"/>
    <w:next w:val="Normal"/>
    <w:qFormat/>
    <w:rsid w:val="00632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CEF"/>
  </w:style>
  <w:style w:type="paragraph" w:styleId="TableofFigures">
    <w:name w:val="table of figures"/>
    <w:basedOn w:val="Normal"/>
    <w:next w:val="Normal"/>
    <w:semiHidden/>
    <w:rsid w:val="00632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CEF"/>
    <w:rPr>
      <w:rFonts w:ascii="Wingdings" w:hAnsi="Wingdings"/>
    </w:rPr>
  </w:style>
  <w:style w:type="paragraph" w:customStyle="1" w:styleId="BodyTextRight">
    <w:name w:val="Body Text Right"/>
    <w:basedOn w:val="BodyText"/>
    <w:rsid w:val="00632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CEF"/>
    <w:rPr>
      <w:sz w:val="32"/>
    </w:rPr>
  </w:style>
  <w:style w:type="paragraph" w:customStyle="1" w:styleId="HeadingProcedure">
    <w:name w:val="Heading Procedure"/>
    <w:basedOn w:val="HeadingBase"/>
    <w:next w:val="Normal"/>
    <w:rsid w:val="00632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CEF"/>
    <w:pPr>
      <w:spacing w:before="60" w:after="60"/>
    </w:pPr>
  </w:style>
  <w:style w:type="paragraph" w:styleId="ListContinue">
    <w:name w:val="List Continue"/>
    <w:basedOn w:val="List"/>
    <w:rsid w:val="00632CEF"/>
    <w:pPr>
      <w:ind w:firstLine="0"/>
    </w:pPr>
  </w:style>
  <w:style w:type="paragraph" w:customStyle="1" w:styleId="ListNote">
    <w:name w:val="List Note"/>
    <w:basedOn w:val="List"/>
    <w:rsid w:val="00632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CEF"/>
    <w:rPr>
      <w:rFonts w:ascii="Courier New" w:hAnsi="Courier New"/>
    </w:rPr>
  </w:style>
  <w:style w:type="paragraph" w:customStyle="1" w:styleId="NoteBullet">
    <w:name w:val="Note Bullet"/>
    <w:basedOn w:val="Note"/>
    <w:rsid w:val="00632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CEF"/>
    <w:rPr>
      <w:b/>
      <w:smallCaps/>
    </w:rPr>
  </w:style>
  <w:style w:type="paragraph" w:customStyle="1" w:styleId="TableListNumber">
    <w:name w:val="Table List Number"/>
    <w:basedOn w:val="ListNumber"/>
    <w:rsid w:val="00632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CEF"/>
    <w:pPr>
      <w:numPr>
        <w:numId w:val="8"/>
      </w:numPr>
    </w:pPr>
  </w:style>
  <w:style w:type="paragraph" w:customStyle="1" w:styleId="ListAlpha2">
    <w:name w:val="List Alpha 2"/>
    <w:basedOn w:val="List2"/>
    <w:rsid w:val="00632CEF"/>
    <w:pPr>
      <w:numPr>
        <w:numId w:val="7"/>
      </w:numPr>
    </w:pPr>
  </w:style>
  <w:style w:type="paragraph" w:styleId="List2">
    <w:name w:val="List 2"/>
    <w:basedOn w:val="BodyText"/>
    <w:rsid w:val="00632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CEF"/>
    <w:pPr>
      <w:numPr>
        <w:numId w:val="3"/>
      </w:numPr>
    </w:pPr>
  </w:style>
  <w:style w:type="paragraph" w:styleId="ListContinue2">
    <w:name w:val="List Continue 2"/>
    <w:basedOn w:val="List2"/>
    <w:rsid w:val="00632CEF"/>
    <w:pPr>
      <w:ind w:firstLine="0"/>
    </w:pPr>
  </w:style>
  <w:style w:type="paragraph" w:styleId="ListContinue3">
    <w:name w:val="List Continue 3"/>
    <w:basedOn w:val="List3"/>
    <w:rsid w:val="00632CEF"/>
    <w:pPr>
      <w:ind w:left="1021" w:firstLine="0"/>
    </w:pPr>
  </w:style>
  <w:style w:type="paragraph" w:styleId="ListContinue4">
    <w:name w:val="List Continue 4"/>
    <w:basedOn w:val="List4"/>
    <w:rsid w:val="00632CEF"/>
    <w:pPr>
      <w:ind w:firstLine="0"/>
    </w:pPr>
  </w:style>
  <w:style w:type="paragraph" w:styleId="ListContinue5">
    <w:name w:val="List Continue 5"/>
    <w:basedOn w:val="List5"/>
    <w:rsid w:val="00632CEF"/>
    <w:pPr>
      <w:ind w:firstLine="0"/>
    </w:pPr>
  </w:style>
  <w:style w:type="paragraph" w:styleId="ListNumber3">
    <w:name w:val="List Number 3"/>
    <w:basedOn w:val="List3"/>
    <w:rsid w:val="00632CEF"/>
    <w:pPr>
      <w:numPr>
        <w:numId w:val="4"/>
      </w:numPr>
    </w:pPr>
  </w:style>
  <w:style w:type="paragraph" w:styleId="ListNumber4">
    <w:name w:val="List Number 4"/>
    <w:basedOn w:val="List4"/>
    <w:rsid w:val="00632CEF"/>
    <w:pPr>
      <w:numPr>
        <w:numId w:val="5"/>
      </w:numPr>
    </w:pPr>
  </w:style>
  <w:style w:type="paragraph" w:styleId="ListNumber5">
    <w:name w:val="List Number 5"/>
    <w:basedOn w:val="List5"/>
    <w:rsid w:val="00632CEF"/>
    <w:pPr>
      <w:numPr>
        <w:numId w:val="6"/>
      </w:numPr>
    </w:pPr>
  </w:style>
  <w:style w:type="paragraph" w:styleId="BlockText">
    <w:name w:val="Block Text"/>
    <w:basedOn w:val="Normal"/>
    <w:rsid w:val="00632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CEF"/>
    <w:rPr>
      <w:sz w:val="16"/>
      <w:vertAlign w:val="superscript"/>
    </w:rPr>
  </w:style>
  <w:style w:type="character" w:customStyle="1" w:styleId="Symbols">
    <w:name w:val="Symbols"/>
    <w:basedOn w:val="DefaultParagraphFont"/>
    <w:rsid w:val="00632CEF"/>
    <w:rPr>
      <w:rFonts w:ascii="Symbol" w:hAnsi="Symbol"/>
    </w:rPr>
  </w:style>
  <w:style w:type="character" w:customStyle="1" w:styleId="MenuOptions">
    <w:name w:val="Menu Options"/>
    <w:basedOn w:val="DefaultParagraphFont"/>
    <w:rsid w:val="00632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CEF"/>
    <w:rPr>
      <w:b/>
    </w:rPr>
  </w:style>
  <w:style w:type="character" w:customStyle="1" w:styleId="Underlined">
    <w:name w:val="Underlined"/>
    <w:basedOn w:val="DefaultParagraphFont"/>
    <w:rsid w:val="00632CEF"/>
    <w:rPr>
      <w:u w:val="single"/>
    </w:rPr>
  </w:style>
  <w:style w:type="paragraph" w:customStyle="1" w:styleId="TableBodyTextRight">
    <w:name w:val="Table Body Text Right"/>
    <w:basedOn w:val="TableBodyText"/>
    <w:rsid w:val="00632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CEF"/>
    <w:rPr>
      <w:sz w:val="18"/>
    </w:rPr>
  </w:style>
  <w:style w:type="paragraph" w:customStyle="1" w:styleId="BodySmallRight">
    <w:name w:val="Body Small Right"/>
    <w:basedOn w:val="BodyTextRight"/>
    <w:rsid w:val="00632CEF"/>
    <w:rPr>
      <w:sz w:val="18"/>
      <w:szCs w:val="18"/>
    </w:rPr>
  </w:style>
  <w:style w:type="paragraph" w:customStyle="1" w:styleId="MarginEdition">
    <w:name w:val="Margin Edition"/>
    <w:basedOn w:val="MarginNote"/>
    <w:rsid w:val="00632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CEF"/>
    <w:rPr>
      <w:sz w:val="2"/>
      <w:szCs w:val="2"/>
    </w:rPr>
  </w:style>
  <w:style w:type="character" w:customStyle="1" w:styleId="Small">
    <w:name w:val="Small"/>
    <w:basedOn w:val="DefaultParagraphFont"/>
    <w:rsid w:val="00632CEF"/>
    <w:rPr>
      <w:sz w:val="16"/>
    </w:rPr>
  </w:style>
  <w:style w:type="paragraph" w:customStyle="1" w:styleId="WideTable">
    <w:name w:val="Wide Table"/>
    <w:basedOn w:val="Normal"/>
    <w:rsid w:val="00632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CEF"/>
  </w:style>
  <w:style w:type="paragraph" w:styleId="Quote">
    <w:name w:val="Quote"/>
    <w:basedOn w:val="Heading1"/>
    <w:link w:val="QuoteChar"/>
    <w:qFormat/>
    <w:rsid w:val="00632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CEF"/>
    <w:pPr>
      <w:pageBreakBefore/>
    </w:pPr>
  </w:style>
  <w:style w:type="paragraph" w:customStyle="1" w:styleId="Border">
    <w:name w:val="Border"/>
    <w:basedOn w:val="Normal"/>
    <w:qFormat/>
    <w:rsid w:val="00632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CEF"/>
    <w:rPr>
      <w:u w:val="single"/>
    </w:rPr>
  </w:style>
  <w:style w:type="character" w:customStyle="1" w:styleId="BoldandItalics">
    <w:name w:val="Bold and Italics"/>
    <w:qFormat/>
    <w:rsid w:val="00632CEF"/>
    <w:rPr>
      <w:b/>
      <w:i/>
      <w:u w:val="none"/>
    </w:rPr>
  </w:style>
  <w:style w:type="paragraph" w:styleId="BalloonText">
    <w:name w:val="Balloon Text"/>
    <w:basedOn w:val="Normal"/>
    <w:link w:val="BalloonTextChar"/>
    <w:rsid w:val="00632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CEF"/>
    <w:pPr>
      <w:spacing w:before="0" w:after="0"/>
    </w:pPr>
  </w:style>
  <w:style w:type="paragraph" w:customStyle="1" w:styleId="BodyTextBold">
    <w:name w:val="Body Text Bold"/>
    <w:basedOn w:val="BodyText"/>
    <w:qFormat/>
    <w:rsid w:val="00632CEF"/>
    <w:rPr>
      <w:b/>
    </w:rPr>
  </w:style>
  <w:style w:type="character" w:styleId="Hyperlink">
    <w:name w:val="Hyperlink"/>
    <w:basedOn w:val="DefaultParagraphFont"/>
    <w:uiPriority w:val="99"/>
    <w:unhideWhenUsed/>
    <w:rsid w:val="000F7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4371</Characters>
  <Application>Microsoft Office Word</Application>
  <DocSecurity>0</DocSecurity>
  <Lines>136</Lines>
  <Paragraphs>78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CSCDOG001 Manage dogs for security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2020-02-03T21:34:00Z</dcterms:created>
  <dcterms:modified xsi:type="dcterms:W3CDTF">2020-02-03T21:34:00Z</dcterms:modified>
</cp:coreProperties>
</file>