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991" w:rsidP="00402991">
      <w:pPr>
        <w:pStyle w:val="Title"/>
      </w:pPr>
      <w:r>
        <w:fldChar w:fldCharType="begin"/>
      </w:r>
      <w:r>
        <w:instrText xml:space="preserve"> TITLE   \* MERGEFORMAT </w:instrText>
      </w:r>
      <w:r>
        <w:fldChar w:fldCharType="separate"/>
      </w:r>
      <w:r>
        <w:t>CSC50115 Diploma of Correctional Administration</w:t>
      </w:r>
      <w:r>
        <w:fldChar w:fldCharType="end"/>
      </w:r>
    </w:p>
    <w:p w:rsidR="00402991" w:rsidP="00402991">
      <w:pPr>
        <w:pStyle w:val="Version"/>
        <w:sectPr w:rsidSect="00D277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27755" w:rsidP="00D27755">
      <w:pPr>
        <w:pStyle w:val="SuperHeading"/>
      </w:pPr>
      <w:r w:rsidRPr="00D27755">
        <w:t>CSC50115 Diploma of Correctional Administration</w:t>
      </w:r>
    </w:p>
    <w:p w:rsidR="00000000" w:rsidRPr="00D27755" w:rsidP="00D27755">
      <w:pPr>
        <w:pStyle w:val="Heading1"/>
      </w:pPr>
      <w:bookmarkStart w:id="1" w:name="O_1181463"/>
      <w:bookmarkEnd w:id="1"/>
      <w:r w:rsidRPr="00D27755">
        <w:t>Modification History</w:t>
      </w:r>
    </w:p>
    <w:tbl>
      <w:tblPr>
        <w:tblW w:w="9497" w:type="dxa"/>
        <w:tblLayout w:type="fixed"/>
        <w:tblCellMar>
          <w:left w:w="62" w:type="dxa"/>
          <w:right w:w="62" w:type="dxa"/>
        </w:tblCellMar>
        <w:tblLook w:val="0000"/>
      </w:tblPr>
      <w:tblGrid>
        <w:gridCol w:w="9497"/>
      </w:tblGrid>
      <w:tr w:rsidTr="00D27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755" w:rsidP="00D27755">
            <w:pPr>
              <w:pStyle w:val="BodyText"/>
            </w:pPr>
            <w:r w:rsidRPr="00D27755">
              <w:t>Release 3. Modifications have been made to:</w:t>
            </w:r>
          </w:p>
          <w:p w:rsidR="00000000" w:rsidRPr="00D27755" w:rsidP="00D27755">
            <w:pPr>
              <w:pStyle w:val="ListBullet"/>
            </w:pPr>
            <w:r w:rsidRPr="00D27755">
              <w:t>Unit CSCORG021 deleted due to zero enrolment</w:t>
            </w:r>
          </w:p>
          <w:p w:rsidR="00000000" w:rsidRPr="00D27755" w:rsidP="00D27755">
            <w:pPr>
              <w:pStyle w:val="ListBullet"/>
            </w:pPr>
            <w:r w:rsidRPr="00D27755">
              <w:t>Unit CSCORG020 deleted due to zero enrolment</w:t>
            </w:r>
          </w:p>
          <w:p w:rsidR="00000000" w:rsidP="00D27755">
            <w:pPr>
              <w:pStyle w:val="ListBullet"/>
              <w:rPr>
                <w:lang w:val="en-NZ"/>
              </w:rPr>
            </w:pPr>
            <w:r w:rsidRPr="00D27755">
              <w:t>Unit CSCOFM022 deleted due to zero enrolment</w:t>
            </w:r>
          </w:p>
        </w:tc>
      </w:tr>
      <w:tr w:rsidTr="00D27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755" w:rsidP="00D27755">
            <w:pPr>
              <w:pStyle w:val="BodyText"/>
            </w:pPr>
            <w:r w:rsidRPr="00D27755">
              <w:t>Release 2. Modifications have been made to:</w:t>
            </w:r>
          </w:p>
          <w:p w:rsidR="00000000" w:rsidP="00D27755">
            <w:pPr>
              <w:pStyle w:val="ListBullet"/>
              <w:rPr>
                <w:lang w:val="en-NZ"/>
              </w:rPr>
            </w:pPr>
            <w:r w:rsidRPr="00D27755">
              <w:t>One or more units added or deleted from the general elective group</w:t>
            </w:r>
          </w:p>
        </w:tc>
      </w:tr>
      <w:tr w:rsidTr="00D27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755" w:rsidP="00D27755">
            <w:pPr>
              <w:pStyle w:val="BodyText"/>
            </w:pPr>
            <w:r w:rsidRPr="00D27755">
              <w:t>Release 1. This version was released in CSC Correctional Services Training Package release 1.0 and meets the requirements of the Standards for Training Packages.</w:t>
            </w:r>
          </w:p>
          <w:p w:rsidR="00000000" w:rsidRPr="00D27755" w:rsidP="00D27755">
            <w:pPr>
              <w:pStyle w:val="ListBullet"/>
            </w:pPr>
            <w:r w:rsidRPr="00D27755">
              <w:t>Supersedes and equivalent</w:t>
            </w:r>
            <w:r w:rsidRPr="00D27755">
              <w:t xml:space="preserve"> to CSC50112 Diploma of Correctional Administration.</w:t>
            </w:r>
          </w:p>
          <w:p w:rsidR="00000000" w:rsidRPr="00D27755" w:rsidP="00D27755">
            <w:pPr>
              <w:pStyle w:val="ListBullet"/>
            </w:pPr>
            <w:r w:rsidRPr="00D27755">
              <w:t xml:space="preserve">CSC unit codes updated. </w:t>
            </w:r>
          </w:p>
          <w:p w:rsidR="00000000" w:rsidRPr="00D27755" w:rsidP="00D27755">
            <w:pPr>
              <w:pStyle w:val="ListBullet"/>
            </w:pPr>
            <w:r w:rsidRPr="00D27755">
              <w:t>Imported elective units updated.</w:t>
            </w:r>
          </w:p>
        </w:tc>
      </w:tr>
    </w:tbl>
    <w:p w:rsidR="00402991" w:rsidP="00D27755">
      <w:pPr>
        <w:pStyle w:val="NoPaddingFontSize1"/>
      </w:pPr>
    </w:p>
    <w:p w:rsidR="00402991" w:rsidP="00D27755">
      <w:pPr>
        <w:pStyle w:val="NoPaddingFontSize1"/>
      </w:pPr>
    </w:p>
    <w:p w:rsidR="00000000" w:rsidRPr="00D27755" w:rsidP="00D27755">
      <w:pPr>
        <w:pStyle w:val="Heading1"/>
      </w:pPr>
      <w:bookmarkStart w:id="2" w:name="O_1181462"/>
      <w:bookmarkEnd w:id="2"/>
      <w:r w:rsidRPr="00D27755">
        <w:t>Qualification Description</w:t>
      </w:r>
    </w:p>
    <w:tbl>
      <w:tblPr>
        <w:tblW w:w="9497" w:type="dxa"/>
        <w:tblLayout w:type="fixed"/>
        <w:tblCellMar>
          <w:left w:w="62" w:type="dxa"/>
          <w:right w:w="62" w:type="dxa"/>
        </w:tblCellMar>
        <w:tblLook w:val="0000"/>
      </w:tblPr>
      <w:tblGrid>
        <w:gridCol w:w="9497"/>
      </w:tblGrid>
      <w:tr w:rsidTr="00D27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755" w:rsidP="00D27755">
            <w:pPr>
              <w:pStyle w:val="BodyText"/>
            </w:pPr>
            <w:r w:rsidRPr="00D27755">
              <w:t>This qualification reflects the role of individuals employed in administration of programs and services relating to the supervision and management of offenders and detainees. It allows for the attainment of general competencies and also specialisation in I</w:t>
            </w:r>
            <w:r w:rsidRPr="00D27755">
              <w:t>ntelligence operations.</w:t>
            </w:r>
          </w:p>
          <w:p w:rsidR="00000000" w:rsidRPr="00D27755" w:rsidP="00D27755">
            <w:pPr>
              <w:pStyle w:val="BodyText"/>
            </w:pPr>
            <w:r w:rsidRPr="00D27755">
              <w:t xml:space="preserve">The general qualification reflects the advanced skills required to operate across a variety of correctional sectors and services. </w:t>
            </w:r>
          </w:p>
          <w:p w:rsidR="00000000" w:rsidRPr="00D27755" w:rsidP="00D27755">
            <w:pPr>
              <w:pStyle w:val="BodyText"/>
            </w:pPr>
            <w:r w:rsidRPr="00D27755">
              <w:t>The Intelligence stream reflects the skills required by intelligence officers operating in a correcti</w:t>
            </w:r>
            <w:r w:rsidRPr="00D27755">
              <w:t>ons environment to interact with human sources, analyse intelligence information gathered through human sources and develop standardised intelligence products.</w:t>
            </w:r>
          </w:p>
          <w:p w:rsidR="00000000" w:rsidRPr="00D27755" w:rsidP="00D27755">
            <w:pPr>
              <w:pStyle w:val="BodyText"/>
            </w:pPr>
            <w:r w:rsidRPr="00D27755">
              <w:t>Statutory/legislative requirements apply to this qualification and may vary across states and te</w:t>
            </w:r>
            <w:r w:rsidRPr="00D27755">
              <w:t>rritories. Users are required to check with the relevant jurisdiction for current requirements.</w:t>
            </w:r>
          </w:p>
          <w:p w:rsidR="00000000" w:rsidRPr="00D27755" w:rsidP="00D27755">
            <w:pPr>
              <w:pStyle w:val="BodyText"/>
            </w:pPr>
            <w:r w:rsidRPr="00D27755">
              <w:rPr>
                <w:rStyle w:val="SpecialBold"/>
              </w:rPr>
              <w:t>Additional qualification advice</w:t>
            </w:r>
          </w:p>
          <w:p w:rsidR="00000000" w:rsidRPr="00D27755" w:rsidP="00D27755">
            <w:pPr>
              <w:pStyle w:val="BodyText"/>
            </w:pPr>
            <w:r w:rsidRPr="00D27755">
              <w:t>Where a defined specialisation is completed as listed below, the resultant testamur can be titled: Diploma of Correctional Admin</w:t>
            </w:r>
            <w:r w:rsidRPr="00D27755">
              <w:t>istration (field of study) e.g. Diploma of Correctional Administration (Intelligence).</w:t>
            </w:r>
          </w:p>
        </w:tc>
      </w:tr>
    </w:tbl>
    <w:p w:rsidR="00000000" w:rsidRPr="00D27755" w:rsidP="00D27755">
      <w:pPr>
        <w:pStyle w:val="NoPaddingFontSize1"/>
      </w:pPr>
    </w:p>
    <w:p w:rsidR="00000000" w:rsidRPr="00D27755" w:rsidP="00D27755">
      <w:pPr>
        <w:pStyle w:val="AllowPageBreak"/>
      </w:pPr>
    </w:p>
    <w:p w:rsidR="00000000" w:rsidRPr="00D27755" w:rsidP="00D27755">
      <w:pPr>
        <w:pStyle w:val="Heading1"/>
      </w:pPr>
      <w:bookmarkStart w:id="3" w:name="O_1181461"/>
      <w:bookmarkEnd w:id="3"/>
      <w:r w:rsidRPr="00D27755">
        <w:t>Packaging Rules</w:t>
      </w:r>
    </w:p>
    <w:tbl>
      <w:tblPr>
        <w:tblW w:w="9497" w:type="dxa"/>
        <w:tblLayout w:type="fixed"/>
        <w:tblCellMar>
          <w:left w:w="62" w:type="dxa"/>
          <w:right w:w="62" w:type="dxa"/>
        </w:tblCellMar>
        <w:tblLook w:val="0000"/>
      </w:tblPr>
      <w:tblGrid>
        <w:gridCol w:w="2137"/>
        <w:gridCol w:w="7360"/>
      </w:tblGrid>
      <w:tr w:rsidTr="00D2775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27755" w:rsidP="00D27755">
            <w:pPr>
              <w:pStyle w:val="BodyText"/>
            </w:pPr>
            <w:r w:rsidRPr="00D27755">
              <w:t>8 units of competency must be completed:</w:t>
            </w:r>
          </w:p>
          <w:p w:rsidR="00000000" w:rsidRPr="00D27755" w:rsidP="00D27755">
            <w:pPr>
              <w:pStyle w:val="ListBullet"/>
            </w:pPr>
            <w:r w:rsidRPr="00D27755">
              <w:t>2 core units</w:t>
            </w:r>
          </w:p>
          <w:p w:rsidR="00000000" w:rsidRPr="00D27755" w:rsidP="00D27755">
            <w:pPr>
              <w:pStyle w:val="ListBullet"/>
            </w:pPr>
            <w:r w:rsidRPr="00D27755">
              <w:t>6 elective units consisting of:</w:t>
            </w:r>
          </w:p>
          <w:p w:rsidR="00000000" w:rsidRPr="00D27755" w:rsidP="00D27755">
            <w:pPr>
              <w:pStyle w:val="ListBullet2"/>
            </w:pPr>
            <w:r w:rsidRPr="00D27755">
              <w:t>units from either Group A or Group B</w:t>
            </w:r>
          </w:p>
          <w:p w:rsidR="00000000" w:rsidRPr="00D27755" w:rsidP="00D27755">
            <w:pPr>
              <w:pStyle w:val="ListBullet2"/>
            </w:pPr>
            <w:r w:rsidRPr="00D27755">
              <w:t xml:space="preserve">up to 2 elective units may be selected from this or imported from any other endorsed Training Package or accredited course, provided the selected units contribute to the vocational outcome of the qualification and do not duplicate content already covered. </w:t>
            </w:r>
            <w:r w:rsidRPr="00D27755">
              <w:t xml:space="preserve">Where imported units are selected, care must be taken to ensure that any prerequisite units specified are complied with. </w:t>
            </w:r>
          </w:p>
          <w:p w:rsidR="00000000" w:rsidRPr="00D27755" w:rsidP="00D27755">
            <w:pPr>
              <w:pStyle w:val="BodyText"/>
            </w:pPr>
            <w:r w:rsidRPr="00D27755">
              <w:rPr>
                <w:rStyle w:val="SpecialBold"/>
              </w:rPr>
              <w:t>Specialisation</w:t>
            </w:r>
          </w:p>
          <w:p w:rsidR="00000000" w:rsidRPr="00D27755" w:rsidP="00D27755">
            <w:pPr>
              <w:pStyle w:val="BodyText"/>
            </w:pPr>
            <w:r w:rsidRPr="00D27755">
              <w:t xml:space="preserve">Candidates may specialise in Intelligence by completing the 2 core units, 4 Group A units and 2 Group B units. </w:t>
            </w:r>
          </w:p>
          <w:p w:rsidR="00000000" w:rsidP="00D27755">
            <w:pPr>
              <w:pStyle w:val="BodyText"/>
              <w:rPr>
                <w:lang w:val="en-NZ"/>
              </w:rPr>
            </w:pPr>
            <w:r w:rsidRPr="00D27755">
              <w:t>Up to 2</w:t>
            </w:r>
            <w:r w:rsidRPr="00D27755">
              <w:t xml:space="preserve"> elective units may be selected from this or imported from any other endorsed Training Package or accredited course when selecting Group B electives.</w:t>
            </w:r>
          </w:p>
        </w:tc>
      </w:tr>
      <w:tr w:rsidTr="00D2775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rPr>
                <w:rStyle w:val="SpecialBold"/>
              </w:rPr>
              <w:t>Core units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CSCORG014</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Use information to make critical decisions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CSCORG022</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Manage effective workplace relationships</w:t>
            </w:r>
          </w:p>
        </w:tc>
      </w:tr>
      <w:tr w:rsidTr="00D2775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rPr>
                <w:rStyle w:val="SpecialBold"/>
              </w:rPr>
              <w:t>Group A: Intelligence specialisation</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BSBRSK401</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Identify risk and apply risk management processes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CSCITL001</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Manage human sources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CSCITL002</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Analyse information</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CSCITL003</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Produce and review standard intelligence products</w:t>
            </w:r>
          </w:p>
        </w:tc>
      </w:tr>
      <w:tr w:rsidTr="00D2775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rPr>
                <w:rStyle w:val="SpecialBold"/>
              </w:rPr>
              <w:t>Group B: General elective units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BSBHRM405</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Support the recruitment, selection and induction of staff</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BSBINM501</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Manage an information or knowledge management system</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BSBLED501</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Develop a workplace learning</w:t>
            </w:r>
            <w:r w:rsidRPr="00D27755">
              <w:t xml:space="preserve"> environment</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BSBMGT516</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Facilitate continuous improvement</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BSBPMG521</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Manage project integration</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BSBPMG522</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Undertake project work</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BSBSUS501</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Develop workplace policy and procedures for sustainability</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BSBWOR501</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Manage personal work priorities and professional development</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CHCCCS003</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Increase the safety of individuals at risk of suicide</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CPPCMN4007</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Manage workplace safety arrangements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CSCINT006</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Use therapeutic processes in groups to address offending behaviour</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CSCINT007</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Use group processes to address offending behaviour</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CSCOFM020</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Coordinate offender management processes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CSCOFM021</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Plan and review services to offenders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CSCORG010</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Organise and chair meetings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CSCORG011</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Establish and maintain networks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CSCORG012</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M</w:t>
            </w:r>
            <w:r w:rsidRPr="00D27755">
              <w:t>anage activities to meet client requirements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CSCORG015</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Represent and promote the organisation</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CSCORG016</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Coordinate resource allocation and usage</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CSCORG017</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Coordinate the implementation of change</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CSCORG018</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Manage a work unit</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CSCORG019</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Manage teamwork through delegations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CSCSAS018</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Plan responses to incidents that jeopardise safety and security</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CSCSAS019</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Determine response to security risks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PSPGEN047</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Promote diversity</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PSPGEN051</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Conduct evaluations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PSPGEN054</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Use complex workplace communication strategies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PSPGEN060</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Manage performance</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PSPPCM011</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Plan to manage a contract</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PSPREG020</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Conduct prosecutions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PSPSEC012</w:t>
            </w:r>
          </w:p>
        </w:tc>
        <w:tc>
          <w:tcPr>
            <w:tcW w:w="7360"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Develop security risk management plans</w:t>
            </w:r>
          </w:p>
        </w:tc>
      </w:tr>
      <w:tr w:rsidTr="00D27755">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D27755">
            <w:pPr>
              <w:pStyle w:val="BodyText"/>
              <w:rPr>
                <w:lang w:val="en-NZ"/>
              </w:rPr>
            </w:pPr>
            <w:r w:rsidRPr="00D27755">
              <w:t>PSPSEC013</w:t>
            </w:r>
          </w:p>
        </w:tc>
        <w:tc>
          <w:tcPr>
            <w:tcW w:w="7360" w:type="dxa"/>
            <w:tcBorders>
              <w:top w:val="nil"/>
              <w:left w:val="nil"/>
              <w:bottom w:val="nil"/>
              <w:right w:val="nil"/>
            </w:tcBorders>
            <w:tcMar>
              <w:top w:w="0" w:type="dxa"/>
              <w:left w:w="62" w:type="dxa"/>
              <w:bottom w:w="0" w:type="dxa"/>
              <w:right w:w="62" w:type="dxa"/>
            </w:tcMar>
          </w:tcPr>
          <w:p w:rsidR="00000000" w:rsidRPr="00D27755" w:rsidP="00D27755">
            <w:pPr>
              <w:pStyle w:val="BodyText"/>
            </w:pPr>
            <w:r w:rsidRPr="00D27755">
              <w:t>Implement and monitor security risk management pl</w:t>
            </w:r>
            <w:r w:rsidRPr="00D27755">
              <w:t>ans</w:t>
            </w:r>
          </w:p>
        </w:tc>
      </w:tr>
    </w:tbl>
    <w:p w:rsidR="00000000" w:rsidRPr="00D27755" w:rsidP="00D27755">
      <w:pPr>
        <w:pStyle w:val="NoPaddingFontSize1"/>
      </w:pPr>
    </w:p>
    <w:p w:rsidR="00000000" w:rsidRPr="00D27755" w:rsidP="00D27755">
      <w:pPr>
        <w:pStyle w:val="AllowPageBreak"/>
      </w:pPr>
    </w:p>
    <w:p w:rsidR="00000000" w:rsidRPr="00D27755" w:rsidP="00D27755">
      <w:pPr>
        <w:pStyle w:val="Heading1"/>
      </w:pPr>
      <w:bookmarkStart w:id="4" w:name="O_1181460"/>
      <w:bookmarkEnd w:id="4"/>
      <w:r w:rsidRPr="00D27755">
        <w:t>Qualification Mapping Information</w:t>
      </w:r>
    </w:p>
    <w:tbl>
      <w:tblPr>
        <w:tblW w:w="9497" w:type="dxa"/>
        <w:tblLayout w:type="fixed"/>
        <w:tblCellMar>
          <w:left w:w="62" w:type="dxa"/>
          <w:right w:w="62" w:type="dxa"/>
        </w:tblCellMar>
        <w:tblLook w:val="0000"/>
      </w:tblPr>
      <w:tblGrid>
        <w:gridCol w:w="9497"/>
      </w:tblGrid>
      <w:tr w:rsidTr="00D277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755" w:rsidP="00D27755">
            <w:pPr>
              <w:pStyle w:val="BodyText"/>
            </w:pPr>
            <w:r w:rsidRPr="00D27755">
              <w:t>This qualification supersedes and is equivalent to CSC50112 Diploma of Correctional Administration.</w:t>
            </w:r>
          </w:p>
        </w:tc>
      </w:tr>
    </w:tbl>
    <w:p w:rsidR="00000000" w:rsidRPr="00D27755" w:rsidP="00D27755">
      <w:pPr>
        <w:pStyle w:val="NoPaddingFontSize1"/>
      </w:pPr>
    </w:p>
    <w:p w:rsidR="00000000" w:rsidRPr="00D27755" w:rsidP="00D27755">
      <w:pPr>
        <w:pStyle w:val="AllowPageBreak"/>
      </w:pPr>
    </w:p>
    <w:p w:rsidR="00000000" w:rsidRPr="00D27755" w:rsidP="00D27755">
      <w:pPr>
        <w:pStyle w:val="Heading1"/>
      </w:pPr>
      <w:bookmarkStart w:id="5" w:name="O_1181464"/>
      <w:bookmarkEnd w:id="5"/>
      <w:r w:rsidRPr="00D27755">
        <w:t>Links</w:t>
      </w:r>
    </w:p>
    <w:p w:rsidR="00000000" w:rsidRPr="00D27755" w:rsidP="00402991">
      <w:pPr>
        <w:pStyle w:val="BodyText"/>
      </w:pPr>
      <w:r w:rsidRPr="00D27755">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5D4CC8">
        <w:rPr>
          <w:rStyle w:val="Hyperlink"/>
        </w:rPr>
        <w:t>https://vetnet.gov.au/Pages/TrainingDocs.aspx?q=114e25cd-3a2c-4490-baae-47d68dcd2fde</w:t>
      </w:r>
      <w:r>
        <w:fldChar w:fldCharType="end"/>
      </w:r>
    </w:p>
    <w:p w:rsidR="00000000" w:rsidRPr="00D27755" w:rsidP="00D27755"/>
    <w:sectPr w:rsidSect="00D277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55" w:rsidRPr="00402991" w:rsidP="004029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91" w:rsidP="00D277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2991" w:rsidP="00D2775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02991" w:rsidP="00D277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755" w:rsidRPr="00402991" w:rsidP="004029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91" w:rsidRPr="002D2AF8" w:rsidP="00D27755">
    <w:pPr>
      <w:pStyle w:val="Header"/>
      <w:framePr w:wrap="around"/>
    </w:pPr>
    <w:r>
      <w:fldChar w:fldCharType="begin"/>
    </w:r>
    <w:r>
      <w:instrText xml:space="preserve"> TITLE   \* MERGEFORMAT </w:instrText>
    </w:r>
    <w:r>
      <w:fldChar w:fldCharType="separate"/>
    </w:r>
    <w:r>
      <w:t>CSC50115 Diploma of Correctional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April 2021</w:t>
    </w:r>
    <w:r>
      <w:fldChar w:fldCharType="end"/>
    </w:r>
  </w:p>
  <w:p w:rsidR="00402991" w:rsidP="00D277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26F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9CC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9A4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7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755"/>
    <w:pPr>
      <w:spacing w:before="360" w:after="60"/>
      <w:outlineLvl w:val="0"/>
    </w:pPr>
    <w:rPr>
      <w:sz w:val="32"/>
    </w:rPr>
  </w:style>
  <w:style w:type="paragraph" w:styleId="Heading2">
    <w:name w:val="heading 2"/>
    <w:basedOn w:val="HeadingBase"/>
    <w:next w:val="BodyText"/>
    <w:link w:val="Heading2Char"/>
    <w:qFormat/>
    <w:rsid w:val="00D27755"/>
    <w:pPr>
      <w:keepLines/>
      <w:spacing w:before="240" w:after="120"/>
      <w:outlineLvl w:val="1"/>
    </w:pPr>
    <w:rPr>
      <w:sz w:val="28"/>
      <w:szCs w:val="40"/>
    </w:rPr>
  </w:style>
  <w:style w:type="paragraph" w:styleId="Heading3">
    <w:name w:val="heading 3"/>
    <w:basedOn w:val="HeadingBase"/>
    <w:next w:val="BodyText"/>
    <w:link w:val="Heading3Char"/>
    <w:qFormat/>
    <w:rsid w:val="00D27755"/>
    <w:pPr>
      <w:spacing w:before="180" w:after="120"/>
      <w:outlineLvl w:val="2"/>
    </w:pPr>
    <w:rPr>
      <w:spacing w:val="-10"/>
      <w:kern w:val="32"/>
    </w:rPr>
  </w:style>
  <w:style w:type="paragraph" w:styleId="Heading4">
    <w:name w:val="heading 4"/>
    <w:basedOn w:val="HeadingBase"/>
    <w:next w:val="BodyText"/>
    <w:link w:val="Heading4Char"/>
    <w:qFormat/>
    <w:rsid w:val="00D27755"/>
    <w:pPr>
      <w:spacing w:before="160" w:after="120"/>
      <w:outlineLvl w:val="3"/>
    </w:pPr>
    <w:rPr>
      <w:sz w:val="22"/>
    </w:rPr>
  </w:style>
  <w:style w:type="paragraph" w:styleId="Heading5">
    <w:name w:val="heading 5"/>
    <w:basedOn w:val="HeadingBase"/>
    <w:next w:val="Normal"/>
    <w:link w:val="Heading5Char"/>
    <w:qFormat/>
    <w:rsid w:val="00D27755"/>
    <w:pPr>
      <w:spacing w:before="80"/>
      <w:outlineLvl w:val="4"/>
    </w:pPr>
    <w:rPr>
      <w:color w:val="918585"/>
      <w:sz w:val="20"/>
    </w:rPr>
  </w:style>
  <w:style w:type="paragraph" w:styleId="Heading6">
    <w:name w:val="heading 6"/>
    <w:basedOn w:val="HeadingBase"/>
    <w:next w:val="Normal"/>
    <w:link w:val="Heading6Char"/>
    <w:qFormat/>
    <w:rsid w:val="00D27755"/>
    <w:pPr>
      <w:spacing w:before="60"/>
      <w:outlineLvl w:val="5"/>
    </w:pPr>
    <w:rPr>
      <w:color w:val="918585"/>
      <w:sz w:val="20"/>
    </w:rPr>
  </w:style>
  <w:style w:type="paragraph" w:styleId="Heading7">
    <w:name w:val="heading 7"/>
    <w:basedOn w:val="Normal"/>
    <w:next w:val="Normal"/>
    <w:link w:val="Heading7Char"/>
    <w:qFormat/>
    <w:rsid w:val="00D27755"/>
    <w:pPr>
      <w:ind w:left="720"/>
      <w:outlineLvl w:val="6"/>
    </w:pPr>
    <w:rPr>
      <w:i/>
    </w:rPr>
  </w:style>
  <w:style w:type="paragraph" w:styleId="Heading8">
    <w:name w:val="heading 8"/>
    <w:basedOn w:val="Normal"/>
    <w:next w:val="Normal"/>
    <w:link w:val="Heading8Char"/>
    <w:qFormat/>
    <w:rsid w:val="00D27755"/>
    <w:pPr>
      <w:ind w:left="720"/>
      <w:outlineLvl w:val="7"/>
    </w:pPr>
    <w:rPr>
      <w:i/>
    </w:rPr>
  </w:style>
  <w:style w:type="paragraph" w:styleId="Heading9">
    <w:name w:val="heading 9"/>
    <w:basedOn w:val="Normal"/>
    <w:next w:val="Normal"/>
    <w:link w:val="Heading9Char"/>
    <w:qFormat/>
    <w:rsid w:val="00D27755"/>
    <w:pPr>
      <w:ind w:left="720"/>
      <w:outlineLvl w:val="8"/>
    </w:pPr>
    <w:rPr>
      <w:i/>
    </w:rPr>
  </w:style>
  <w:style w:type="character" w:default="1" w:styleId="DefaultParagraphFont">
    <w:name w:val="Default Paragraph Font"/>
    <w:uiPriority w:val="1"/>
    <w:unhideWhenUsed/>
    <w:rsid w:val="00D277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755"/>
  </w:style>
  <w:style w:type="character" w:customStyle="1" w:styleId="Heading1Char">
    <w:name w:val="Heading 1 Char"/>
    <w:basedOn w:val="DefaultParagraphFont"/>
    <w:link w:val="Heading1"/>
    <w:rsid w:val="00D27755"/>
    <w:rPr>
      <w:rFonts w:ascii="Times New Roman" w:eastAsia="Times New Roman" w:hAnsi="Times New Roman" w:cs="Times New Roman"/>
      <w:b/>
      <w:sz w:val="32"/>
      <w:szCs w:val="20"/>
      <w:lang w:eastAsia="en-US"/>
    </w:rPr>
  </w:style>
  <w:style w:type="paragraph" w:styleId="BodyText">
    <w:name w:val="Body Text"/>
    <w:basedOn w:val="Normal"/>
    <w:link w:val="BodyTextChar"/>
    <w:rsid w:val="00D277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755"/>
    <w:rPr>
      <w:rFonts w:ascii="Times New Roman" w:eastAsia="Times New Roman" w:hAnsi="Times New Roman" w:cs="Times New Roman"/>
      <w:sz w:val="24"/>
      <w:lang w:eastAsia="en-US"/>
    </w:rPr>
  </w:style>
  <w:style w:type="paragraph" w:styleId="ListBullet">
    <w:name w:val="List Bullet"/>
    <w:basedOn w:val="List"/>
    <w:rsid w:val="00D27755"/>
    <w:pPr>
      <w:numPr>
        <w:numId w:val="12"/>
      </w:numPr>
      <w:tabs>
        <w:tab w:val="clear" w:pos="340"/>
      </w:tabs>
      <w:spacing w:before="40" w:after="40"/>
    </w:pPr>
  </w:style>
  <w:style w:type="character" w:customStyle="1" w:styleId="SpecialBold">
    <w:name w:val="Special Bold"/>
    <w:basedOn w:val="DefaultParagraphFont"/>
    <w:rsid w:val="00D27755"/>
    <w:rPr>
      <w:b/>
      <w:spacing w:val="0"/>
    </w:rPr>
  </w:style>
  <w:style w:type="paragraph" w:styleId="ListBullet2">
    <w:name w:val="List Bullet 2"/>
    <w:basedOn w:val="List2"/>
    <w:rsid w:val="00D27755"/>
    <w:pPr>
      <w:numPr>
        <w:numId w:val="13"/>
      </w:numPr>
      <w:tabs>
        <w:tab w:val="clear" w:pos="680"/>
      </w:tabs>
    </w:pPr>
  </w:style>
  <w:style w:type="paragraph" w:customStyle="1" w:styleId="SuperHeading">
    <w:name w:val="SuperHeading"/>
    <w:basedOn w:val="Normal"/>
    <w:rsid w:val="00D27755"/>
    <w:pPr>
      <w:spacing w:before="240" w:after="120"/>
      <w:outlineLvl w:val="0"/>
    </w:pPr>
    <w:rPr>
      <w:rFonts w:ascii="Times New Roman" w:hAnsi="Times New Roman"/>
      <w:b/>
      <w:sz w:val="32"/>
    </w:rPr>
  </w:style>
  <w:style w:type="paragraph" w:customStyle="1" w:styleId="AllowPageBreak">
    <w:name w:val="AllowPageBreak"/>
    <w:rsid w:val="00D277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77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7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7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7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7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7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7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755"/>
    <w:rPr>
      <w:rFonts w:ascii="Courier New" w:eastAsia="Times New Roman" w:hAnsi="Courier New" w:cs="Times New Roman"/>
      <w:i/>
      <w:szCs w:val="20"/>
      <w:lang w:eastAsia="en-US"/>
    </w:rPr>
  </w:style>
  <w:style w:type="paragraph" w:customStyle="1" w:styleId="HeadingBase">
    <w:name w:val="Heading Base"/>
    <w:rsid w:val="00D277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755"/>
    <w:pPr>
      <w:tabs>
        <w:tab w:val="right" w:leader="dot" w:pos="9072"/>
      </w:tabs>
      <w:ind w:left="567"/>
    </w:pPr>
    <w:rPr>
      <w:szCs w:val="22"/>
    </w:rPr>
  </w:style>
  <w:style w:type="paragraph" w:customStyle="1" w:styleId="TOCBase">
    <w:name w:val="TOC Base"/>
    <w:rsid w:val="00D277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755"/>
    <w:pPr>
      <w:tabs>
        <w:tab w:val="right" w:leader="dot" w:pos="9072"/>
      </w:tabs>
      <w:spacing w:before="40" w:after="40"/>
      <w:ind w:left="284"/>
    </w:pPr>
    <w:rPr>
      <w:rFonts w:ascii="Times New Roman" w:hAnsi="Times New Roman"/>
    </w:rPr>
  </w:style>
  <w:style w:type="paragraph" w:styleId="TOC1">
    <w:name w:val="toc 1"/>
    <w:basedOn w:val="TOCBase"/>
    <w:next w:val="Normal"/>
    <w:rsid w:val="00D277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7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755"/>
    <w:rPr>
      <w:rFonts w:ascii="Times New Roman" w:eastAsia="Times New Roman" w:hAnsi="Times New Roman" w:cs="Times New Roman"/>
      <w:sz w:val="16"/>
      <w:lang w:eastAsia="en-US"/>
    </w:rPr>
  </w:style>
  <w:style w:type="paragraph" w:styleId="Title">
    <w:name w:val="Title"/>
    <w:basedOn w:val="HeadingBase"/>
    <w:link w:val="TitleChar"/>
    <w:qFormat/>
    <w:rsid w:val="00D27755"/>
    <w:pPr>
      <w:spacing w:before="5040"/>
      <w:jc w:val="center"/>
    </w:pPr>
    <w:rPr>
      <w:sz w:val="48"/>
      <w:szCs w:val="72"/>
      <w:lang w:val="en-US"/>
    </w:rPr>
  </w:style>
  <w:style w:type="character" w:customStyle="1" w:styleId="TitleChar">
    <w:name w:val="Title Char"/>
    <w:basedOn w:val="DefaultParagraphFont"/>
    <w:link w:val="Title"/>
    <w:rsid w:val="00D277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755"/>
    <w:pPr>
      <w:tabs>
        <w:tab w:val="left" w:pos="3600"/>
        <w:tab w:val="left" w:pos="3958"/>
      </w:tabs>
    </w:pPr>
  </w:style>
  <w:style w:type="paragraph" w:styleId="List">
    <w:name w:val="List"/>
    <w:basedOn w:val="BodyText"/>
    <w:next w:val="BodyText"/>
    <w:rsid w:val="00D27755"/>
    <w:pPr>
      <w:tabs>
        <w:tab w:val="left" w:pos="340"/>
      </w:tabs>
      <w:spacing w:before="60" w:after="60"/>
      <w:ind w:left="340" w:hanging="340"/>
    </w:pPr>
  </w:style>
  <w:style w:type="paragraph" w:customStyle="1" w:styleId="Note">
    <w:name w:val="Note"/>
    <w:basedOn w:val="BodyText"/>
    <w:rsid w:val="00D277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755"/>
    <w:pPr>
      <w:framePr w:wrap="auto" w:hAnchor="text" w:y="6049"/>
    </w:pPr>
    <w:rPr>
      <w:color w:val="000000"/>
      <w:sz w:val="40"/>
    </w:rPr>
  </w:style>
  <w:style w:type="paragraph" w:customStyle="1" w:styleId="TOCTitle">
    <w:name w:val="TOCTitle"/>
    <w:basedOn w:val="Heading1"/>
    <w:rsid w:val="00D27755"/>
    <w:pPr>
      <w:spacing w:after="240"/>
      <w:jc w:val="center"/>
      <w:outlineLvl w:val="9"/>
    </w:pPr>
    <w:rPr>
      <w:caps/>
    </w:rPr>
  </w:style>
  <w:style w:type="paragraph" w:customStyle="1" w:styleId="Version">
    <w:name w:val="Version"/>
    <w:rsid w:val="00D277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755"/>
    <w:pPr>
      <w:keepNext w:val="0"/>
      <w:tabs>
        <w:tab w:val="right" w:pos="4176"/>
      </w:tabs>
      <w:ind w:left="198" w:hanging="198"/>
    </w:pPr>
    <w:rPr>
      <w:rFonts w:ascii="Garamond" w:hAnsi="Garamond"/>
    </w:rPr>
  </w:style>
  <w:style w:type="paragraph" w:styleId="IndexHeading">
    <w:name w:val="index heading"/>
    <w:basedOn w:val="Normal"/>
    <w:next w:val="Index1"/>
    <w:semiHidden/>
    <w:rsid w:val="00D27755"/>
    <w:pPr>
      <w:spacing w:before="120" w:after="120"/>
    </w:pPr>
    <w:rPr>
      <w:rFonts w:ascii="Arial" w:hAnsi="Arial"/>
      <w:b/>
      <w:color w:val="918585"/>
      <w:sz w:val="24"/>
    </w:rPr>
  </w:style>
  <w:style w:type="paragraph" w:styleId="Header">
    <w:name w:val="header"/>
    <w:basedOn w:val="Normal"/>
    <w:link w:val="HeaderChar"/>
    <w:rsid w:val="00D277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755"/>
    <w:rPr>
      <w:rFonts w:ascii="Times New Roman" w:eastAsia="Times New Roman" w:hAnsi="Times New Roman" w:cs="Times New Roman"/>
      <w:sz w:val="16"/>
      <w:szCs w:val="20"/>
      <w:lang w:val="en-GB" w:eastAsia="en-US"/>
    </w:rPr>
  </w:style>
  <w:style w:type="paragraph" w:customStyle="1" w:styleId="Chapter">
    <w:name w:val="Chapter"/>
    <w:basedOn w:val="Normal"/>
    <w:rsid w:val="00D27755"/>
    <w:pPr>
      <w:spacing w:before="240"/>
    </w:pPr>
    <w:rPr>
      <w:rFonts w:ascii="Times New Roman" w:hAnsi="Times New Roman"/>
      <w:smallCaps/>
      <w:spacing w:val="80"/>
      <w:sz w:val="28"/>
    </w:rPr>
  </w:style>
  <w:style w:type="paragraph" w:customStyle="1" w:styleId="InChapter">
    <w:name w:val="InChapter"/>
    <w:basedOn w:val="Heading3"/>
    <w:rsid w:val="00D27755"/>
    <w:pPr>
      <w:spacing w:after="240"/>
      <w:outlineLvl w:val="9"/>
    </w:pPr>
    <w:rPr>
      <w:noProof/>
    </w:rPr>
  </w:style>
  <w:style w:type="paragraph" w:styleId="Index2">
    <w:name w:val="index 2"/>
    <w:basedOn w:val="Normal"/>
    <w:next w:val="Normal"/>
    <w:semiHidden/>
    <w:rsid w:val="00D27755"/>
    <w:pPr>
      <w:tabs>
        <w:tab w:val="right" w:pos="4176"/>
      </w:tabs>
      <w:ind w:left="568" w:hanging="284"/>
    </w:pPr>
    <w:rPr>
      <w:rFonts w:ascii="Garamond" w:hAnsi="Garamond"/>
    </w:rPr>
  </w:style>
  <w:style w:type="paragraph" w:customStyle="1" w:styleId="Byline">
    <w:name w:val="Byline"/>
    <w:rsid w:val="00D277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755"/>
    <w:pPr>
      <w:tabs>
        <w:tab w:val="clear" w:pos="3600"/>
        <w:tab w:val="clear" w:pos="3958"/>
      </w:tabs>
      <w:jc w:val="right"/>
    </w:pPr>
  </w:style>
  <w:style w:type="character" w:styleId="Emphasis">
    <w:name w:val="Emphasis"/>
    <w:basedOn w:val="DefaultParagraphFont"/>
    <w:qFormat/>
    <w:rsid w:val="00D27755"/>
    <w:rPr>
      <w:i/>
    </w:rPr>
  </w:style>
  <w:style w:type="paragraph" w:styleId="Caption">
    <w:name w:val="caption"/>
    <w:basedOn w:val="BodyText"/>
    <w:next w:val="Normal"/>
    <w:qFormat/>
    <w:rsid w:val="00D27755"/>
    <w:pPr>
      <w:framePr w:w="2268" w:hSpace="181" w:vSpace="181" w:wrap="around" w:vAnchor="text" w:hAnchor="page" w:x="1135" w:y="285" w:anchorLock="1"/>
    </w:pPr>
    <w:rPr>
      <w:i/>
    </w:rPr>
  </w:style>
  <w:style w:type="paragraph" w:customStyle="1" w:styleId="MiniTOCTitle">
    <w:name w:val="MiniTOCTitle"/>
    <w:basedOn w:val="Heading4"/>
    <w:rsid w:val="00D27755"/>
    <w:pPr>
      <w:spacing w:before="240"/>
      <w:outlineLvl w:val="9"/>
    </w:pPr>
    <w:rPr>
      <w:noProof/>
      <w:sz w:val="24"/>
    </w:rPr>
  </w:style>
  <w:style w:type="paragraph" w:customStyle="1" w:styleId="MiniTOCItem">
    <w:name w:val="MiniTOCItem"/>
    <w:basedOn w:val="ListBullet"/>
    <w:rsid w:val="00D27755"/>
    <w:pPr>
      <w:numPr>
        <w:numId w:val="0"/>
      </w:numPr>
      <w:tabs>
        <w:tab w:val="right" w:leader="dot" w:pos="6521"/>
      </w:tabs>
      <w:spacing w:before="0" w:after="0"/>
    </w:pPr>
  </w:style>
  <w:style w:type="paragraph" w:customStyle="1" w:styleId="TOFTitle">
    <w:name w:val="TOFTitle"/>
    <w:basedOn w:val="TOCTitle"/>
    <w:rsid w:val="00D27755"/>
  </w:style>
  <w:style w:type="paragraph" w:styleId="TableofFigures">
    <w:name w:val="table of figures"/>
    <w:basedOn w:val="Normal"/>
    <w:next w:val="Normal"/>
    <w:semiHidden/>
    <w:rsid w:val="00D27755"/>
    <w:pPr>
      <w:tabs>
        <w:tab w:val="right" w:leader="dot" w:pos="9072"/>
      </w:tabs>
      <w:ind w:left="970" w:hanging="403"/>
    </w:pPr>
    <w:rPr>
      <w:rFonts w:ascii="Times New Roman" w:hAnsi="Times New Roman"/>
      <w:b/>
    </w:rPr>
  </w:style>
  <w:style w:type="paragraph" w:styleId="ListNumber">
    <w:name w:val="List Number"/>
    <w:basedOn w:val="List"/>
    <w:rsid w:val="00D27755"/>
    <w:pPr>
      <w:numPr>
        <w:numId w:val="15"/>
      </w:numPr>
      <w:tabs>
        <w:tab w:val="clear" w:pos="340"/>
      </w:tabs>
    </w:pPr>
  </w:style>
  <w:style w:type="character" w:customStyle="1" w:styleId="WingdingSymbols">
    <w:name w:val="Wingding Symbols"/>
    <w:rsid w:val="00D27755"/>
    <w:rPr>
      <w:rFonts w:ascii="Wingdings" w:hAnsi="Wingdings"/>
    </w:rPr>
  </w:style>
  <w:style w:type="paragraph" w:customStyle="1" w:styleId="TableHeading">
    <w:name w:val="Table Heading"/>
    <w:basedOn w:val="HeadingBase"/>
    <w:rsid w:val="00D27755"/>
    <w:pPr>
      <w:keepLines/>
      <w:pBdr>
        <w:bottom w:val="single" w:sz="6" w:space="1" w:color="918585"/>
      </w:pBdr>
      <w:spacing w:before="240"/>
    </w:pPr>
  </w:style>
  <w:style w:type="character" w:customStyle="1" w:styleId="HotSpot">
    <w:name w:val="HotSpot"/>
    <w:rsid w:val="00D27755"/>
    <w:rPr>
      <w:color w:val="0033CC"/>
      <w:u w:val="none"/>
    </w:rPr>
  </w:style>
  <w:style w:type="paragraph" w:customStyle="1" w:styleId="BodyTextRight">
    <w:name w:val="Body Text Right"/>
    <w:basedOn w:val="BodyText"/>
    <w:rsid w:val="00D27755"/>
    <w:pPr>
      <w:spacing w:before="0" w:after="0"/>
      <w:jc w:val="right"/>
    </w:pPr>
  </w:style>
  <w:style w:type="paragraph" w:styleId="Index3">
    <w:name w:val="index 3"/>
    <w:basedOn w:val="ListNumber2"/>
    <w:next w:val="Normal"/>
    <w:semiHidden/>
    <w:rsid w:val="00D27755"/>
    <w:pPr>
      <w:numPr>
        <w:numId w:val="0"/>
      </w:numPr>
      <w:tabs>
        <w:tab w:val="right" w:leader="dot" w:pos="4176"/>
      </w:tabs>
    </w:pPr>
  </w:style>
  <w:style w:type="paragraph" w:styleId="ListNumber2">
    <w:name w:val="List Number 2"/>
    <w:basedOn w:val="List2"/>
    <w:rsid w:val="00D27755"/>
    <w:pPr>
      <w:numPr>
        <w:numId w:val="10"/>
      </w:numPr>
      <w:tabs>
        <w:tab w:val="clear" w:pos="1060"/>
      </w:tabs>
    </w:pPr>
  </w:style>
  <w:style w:type="paragraph" w:customStyle="1" w:styleId="MarginNote">
    <w:name w:val="Margin Note"/>
    <w:basedOn w:val="BodyText"/>
    <w:rsid w:val="00D277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7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7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755"/>
    <w:rPr>
      <w:sz w:val="32"/>
    </w:rPr>
  </w:style>
  <w:style w:type="paragraph" w:customStyle="1" w:styleId="HeadingProcedure">
    <w:name w:val="Heading Procedure"/>
    <w:basedOn w:val="HeadingBase"/>
    <w:next w:val="Normal"/>
    <w:rsid w:val="00D27755"/>
    <w:pPr>
      <w:tabs>
        <w:tab w:val="left" w:pos="0"/>
      </w:tabs>
      <w:spacing w:before="120" w:after="60"/>
    </w:pPr>
    <w:rPr>
      <w:i/>
      <w:color w:val="918585"/>
      <w:sz w:val="22"/>
    </w:rPr>
  </w:style>
  <w:style w:type="paragraph" w:customStyle="1" w:styleId="TableBodyText">
    <w:name w:val="Table Body Text"/>
    <w:basedOn w:val="BodyText"/>
    <w:rsid w:val="00D27755"/>
    <w:pPr>
      <w:spacing w:before="60" w:after="60"/>
    </w:pPr>
  </w:style>
  <w:style w:type="paragraph" w:styleId="ListContinue">
    <w:name w:val="List Continue"/>
    <w:basedOn w:val="List"/>
    <w:rsid w:val="00D27755"/>
    <w:pPr>
      <w:ind w:firstLine="0"/>
    </w:pPr>
  </w:style>
  <w:style w:type="paragraph" w:customStyle="1" w:styleId="ListNote">
    <w:name w:val="List Note"/>
    <w:basedOn w:val="List"/>
    <w:rsid w:val="00D27755"/>
    <w:pPr>
      <w:pBdr>
        <w:top w:val="single" w:sz="6" w:space="2" w:color="918585"/>
        <w:bottom w:val="single" w:sz="6" w:space="2" w:color="918585"/>
      </w:pBdr>
      <w:tabs>
        <w:tab w:val="left" w:pos="1021"/>
      </w:tabs>
      <w:ind w:firstLine="0"/>
    </w:pPr>
  </w:style>
  <w:style w:type="paragraph" w:customStyle="1" w:styleId="Warning">
    <w:name w:val="Warning"/>
    <w:basedOn w:val="BodyText"/>
    <w:rsid w:val="00D27755"/>
    <w:pPr>
      <w:shd w:val="clear" w:color="auto" w:fill="D9D9D9"/>
      <w:tabs>
        <w:tab w:val="left" w:pos="992"/>
      </w:tabs>
      <w:ind w:left="119" w:right="119"/>
    </w:pPr>
    <w:rPr>
      <w:sz w:val="20"/>
    </w:rPr>
  </w:style>
  <w:style w:type="paragraph" w:customStyle="1" w:styleId="MarginIcons">
    <w:name w:val="Margin Icons"/>
    <w:basedOn w:val="BodyText"/>
    <w:rsid w:val="00D277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755"/>
    <w:rPr>
      <w:rFonts w:ascii="Courier New" w:hAnsi="Courier New"/>
    </w:rPr>
  </w:style>
  <w:style w:type="paragraph" w:customStyle="1" w:styleId="NoteBullet">
    <w:name w:val="Note Bullet"/>
    <w:basedOn w:val="Note"/>
    <w:rsid w:val="00D27755"/>
    <w:pPr>
      <w:tabs>
        <w:tab w:val="clear" w:pos="680"/>
      </w:tabs>
      <w:spacing w:before="60" w:after="60"/>
    </w:pPr>
  </w:style>
  <w:style w:type="paragraph" w:customStyle="1" w:styleId="SubHeading2">
    <w:name w:val="SubHeading2"/>
    <w:basedOn w:val="HeadingBase"/>
    <w:rsid w:val="00D27755"/>
    <w:pPr>
      <w:spacing w:before="240" w:after="60"/>
    </w:pPr>
    <w:rPr>
      <w:sz w:val="20"/>
    </w:rPr>
  </w:style>
  <w:style w:type="paragraph" w:customStyle="1" w:styleId="SubHeading1">
    <w:name w:val="SubHeading1"/>
    <w:basedOn w:val="HeadingBase"/>
    <w:rsid w:val="00D27755"/>
    <w:pPr>
      <w:spacing w:before="240" w:after="60"/>
    </w:pPr>
    <w:rPr>
      <w:color w:val="918585"/>
      <w:sz w:val="22"/>
    </w:rPr>
  </w:style>
  <w:style w:type="paragraph" w:customStyle="1" w:styleId="SideHeading">
    <w:name w:val="Side Heading"/>
    <w:basedOn w:val="HeadingBase"/>
    <w:rsid w:val="00D277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755"/>
    <w:pPr>
      <w:tabs>
        <w:tab w:val="num" w:pos="360"/>
      </w:tabs>
    </w:pPr>
  </w:style>
  <w:style w:type="paragraph" w:styleId="PlainText">
    <w:name w:val="Plain Text"/>
    <w:basedOn w:val="Normal"/>
    <w:link w:val="PlainTextChar"/>
    <w:rsid w:val="00D27755"/>
    <w:rPr>
      <w:sz w:val="20"/>
    </w:rPr>
  </w:style>
  <w:style w:type="character" w:customStyle="1" w:styleId="PlainTextChar">
    <w:name w:val="Plain Text Char"/>
    <w:basedOn w:val="DefaultParagraphFont"/>
    <w:link w:val="PlainText"/>
    <w:rsid w:val="00D27755"/>
    <w:rPr>
      <w:rFonts w:ascii="Courier New" w:eastAsia="Times New Roman" w:hAnsi="Courier New" w:cs="Times New Roman"/>
      <w:sz w:val="20"/>
      <w:szCs w:val="20"/>
      <w:lang w:eastAsia="en-US"/>
    </w:rPr>
  </w:style>
  <w:style w:type="character" w:customStyle="1" w:styleId="MenuOption">
    <w:name w:val="Menu Option"/>
    <w:basedOn w:val="DefaultParagraphFont"/>
    <w:rsid w:val="00D27755"/>
    <w:rPr>
      <w:b/>
      <w:smallCaps/>
    </w:rPr>
  </w:style>
  <w:style w:type="paragraph" w:customStyle="1" w:styleId="TableListNumber">
    <w:name w:val="Table List Number"/>
    <w:basedOn w:val="ListNumber"/>
    <w:rsid w:val="00D27755"/>
    <w:pPr>
      <w:numPr>
        <w:numId w:val="0"/>
      </w:numPr>
    </w:pPr>
  </w:style>
  <w:style w:type="paragraph" w:styleId="TOC4">
    <w:name w:val="toc 4"/>
    <w:basedOn w:val="TOCBase"/>
    <w:next w:val="Normal"/>
    <w:semiHidden/>
    <w:rsid w:val="00D27755"/>
    <w:pPr>
      <w:tabs>
        <w:tab w:val="right" w:leader="dot" w:pos="9071"/>
      </w:tabs>
      <w:ind w:left="1701"/>
    </w:pPr>
  </w:style>
  <w:style w:type="paragraph" w:customStyle="1" w:styleId="ListAlpha">
    <w:name w:val="List Alpha"/>
    <w:basedOn w:val="List"/>
    <w:rsid w:val="00D27755"/>
    <w:pPr>
      <w:numPr>
        <w:numId w:val="9"/>
      </w:numPr>
    </w:pPr>
  </w:style>
  <w:style w:type="paragraph" w:customStyle="1" w:styleId="ListAlpha2">
    <w:name w:val="List Alpha 2"/>
    <w:basedOn w:val="List2"/>
    <w:rsid w:val="00D27755"/>
    <w:pPr>
      <w:numPr>
        <w:numId w:val="8"/>
      </w:numPr>
    </w:pPr>
  </w:style>
  <w:style w:type="paragraph" w:styleId="List2">
    <w:name w:val="List 2"/>
    <w:basedOn w:val="BodyText"/>
    <w:rsid w:val="00D27755"/>
    <w:pPr>
      <w:tabs>
        <w:tab w:val="left" w:pos="680"/>
      </w:tabs>
      <w:spacing w:before="60" w:after="60"/>
      <w:ind w:left="680" w:hanging="340"/>
    </w:pPr>
  </w:style>
  <w:style w:type="paragraph" w:styleId="List3">
    <w:name w:val="List 3"/>
    <w:basedOn w:val="BodyText"/>
    <w:rsid w:val="00D27755"/>
    <w:pPr>
      <w:tabs>
        <w:tab w:val="left" w:pos="1021"/>
      </w:tabs>
      <w:spacing w:before="60" w:after="60"/>
      <w:ind w:left="1020" w:hanging="340"/>
    </w:pPr>
  </w:style>
  <w:style w:type="paragraph" w:styleId="List4">
    <w:name w:val="List 4"/>
    <w:basedOn w:val="BodyText"/>
    <w:rsid w:val="00D27755"/>
    <w:pPr>
      <w:tabs>
        <w:tab w:val="left" w:pos="1361"/>
      </w:tabs>
      <w:spacing w:before="60" w:after="60"/>
      <w:ind w:left="1361" w:hanging="340"/>
    </w:pPr>
  </w:style>
  <w:style w:type="paragraph" w:styleId="List5">
    <w:name w:val="List 5"/>
    <w:basedOn w:val="BodyText"/>
    <w:rsid w:val="00D27755"/>
    <w:pPr>
      <w:tabs>
        <w:tab w:val="left" w:pos="1701"/>
      </w:tabs>
      <w:spacing w:before="60" w:after="60"/>
      <w:ind w:left="1701" w:hanging="340"/>
    </w:pPr>
  </w:style>
  <w:style w:type="paragraph" w:styleId="ListBullet3">
    <w:name w:val="List Bullet 3"/>
    <w:basedOn w:val="List3"/>
    <w:rsid w:val="00D27755"/>
    <w:pPr>
      <w:numPr>
        <w:numId w:val="14"/>
      </w:numPr>
      <w:tabs>
        <w:tab w:val="clear" w:pos="1021"/>
      </w:tabs>
      <w:ind w:left="1037" w:hanging="357"/>
    </w:pPr>
  </w:style>
  <w:style w:type="paragraph" w:styleId="ListBullet4">
    <w:name w:val="List Bullet 4"/>
    <w:basedOn w:val="List4"/>
    <w:rsid w:val="00D27755"/>
    <w:pPr>
      <w:numPr>
        <w:numId w:val="3"/>
      </w:numPr>
      <w:tabs>
        <w:tab w:val="clear" w:pos="1361"/>
      </w:tabs>
    </w:pPr>
  </w:style>
  <w:style w:type="paragraph" w:styleId="ListBullet5">
    <w:name w:val="List Bullet 5"/>
    <w:basedOn w:val="List5"/>
    <w:rsid w:val="00D27755"/>
    <w:pPr>
      <w:numPr>
        <w:numId w:val="4"/>
      </w:numPr>
    </w:pPr>
  </w:style>
  <w:style w:type="paragraph" w:styleId="ListContinue2">
    <w:name w:val="List Continue 2"/>
    <w:basedOn w:val="List2"/>
    <w:rsid w:val="00D27755"/>
    <w:pPr>
      <w:ind w:firstLine="0"/>
    </w:pPr>
  </w:style>
  <w:style w:type="paragraph" w:styleId="ListContinue3">
    <w:name w:val="List Continue 3"/>
    <w:basedOn w:val="List3"/>
    <w:rsid w:val="00D27755"/>
    <w:pPr>
      <w:ind w:left="1021" w:firstLine="0"/>
    </w:pPr>
  </w:style>
  <w:style w:type="paragraph" w:styleId="ListContinue4">
    <w:name w:val="List Continue 4"/>
    <w:basedOn w:val="List4"/>
    <w:rsid w:val="00D27755"/>
    <w:pPr>
      <w:ind w:firstLine="0"/>
    </w:pPr>
  </w:style>
  <w:style w:type="paragraph" w:styleId="ListContinue5">
    <w:name w:val="List Continue 5"/>
    <w:basedOn w:val="List5"/>
    <w:rsid w:val="00D27755"/>
    <w:pPr>
      <w:ind w:firstLine="0"/>
    </w:pPr>
  </w:style>
  <w:style w:type="paragraph" w:styleId="ListNumber3">
    <w:name w:val="List Number 3"/>
    <w:basedOn w:val="List3"/>
    <w:rsid w:val="00D27755"/>
    <w:pPr>
      <w:numPr>
        <w:numId w:val="5"/>
      </w:numPr>
    </w:pPr>
  </w:style>
  <w:style w:type="paragraph" w:styleId="ListNumber4">
    <w:name w:val="List Number 4"/>
    <w:basedOn w:val="List4"/>
    <w:rsid w:val="00D27755"/>
    <w:pPr>
      <w:numPr>
        <w:numId w:val="6"/>
      </w:numPr>
    </w:pPr>
  </w:style>
  <w:style w:type="paragraph" w:styleId="ListNumber5">
    <w:name w:val="List Number 5"/>
    <w:basedOn w:val="List5"/>
    <w:rsid w:val="00D27755"/>
    <w:pPr>
      <w:numPr>
        <w:numId w:val="7"/>
      </w:numPr>
    </w:pPr>
  </w:style>
  <w:style w:type="paragraph" w:styleId="BlockText">
    <w:name w:val="Block Text"/>
    <w:basedOn w:val="Normal"/>
    <w:rsid w:val="00D27755"/>
    <w:pPr>
      <w:spacing w:after="120"/>
      <w:ind w:left="1440" w:right="1440"/>
    </w:pPr>
  </w:style>
  <w:style w:type="character" w:customStyle="1" w:styleId="Subscript">
    <w:name w:val="Subscript"/>
    <w:basedOn w:val="DefaultParagraphFont"/>
    <w:rsid w:val="00D27755"/>
    <w:rPr>
      <w:sz w:val="16"/>
      <w:vertAlign w:val="subscript"/>
    </w:rPr>
  </w:style>
  <w:style w:type="character" w:customStyle="1" w:styleId="Superscript">
    <w:name w:val="Superscript"/>
    <w:basedOn w:val="DefaultParagraphFont"/>
    <w:rsid w:val="00D27755"/>
    <w:rPr>
      <w:sz w:val="16"/>
      <w:vertAlign w:val="superscript"/>
    </w:rPr>
  </w:style>
  <w:style w:type="character" w:customStyle="1" w:styleId="Symbols">
    <w:name w:val="Symbols"/>
    <w:basedOn w:val="DefaultParagraphFont"/>
    <w:rsid w:val="00D27755"/>
    <w:rPr>
      <w:rFonts w:ascii="Symbol" w:hAnsi="Symbol"/>
    </w:rPr>
  </w:style>
  <w:style w:type="character" w:customStyle="1" w:styleId="MenuOptions">
    <w:name w:val="Menu Options"/>
    <w:basedOn w:val="DefaultParagraphFont"/>
    <w:rsid w:val="00D27755"/>
    <w:rPr>
      <w:rFonts w:ascii="Arial Narrow" w:hAnsi="Arial Narrow"/>
      <w:smallCaps/>
    </w:rPr>
  </w:style>
  <w:style w:type="character" w:customStyle="1" w:styleId="Buttons">
    <w:name w:val="Buttons"/>
    <w:basedOn w:val="DefaultParagraphFont"/>
    <w:rsid w:val="00D27755"/>
    <w:rPr>
      <w:b/>
    </w:rPr>
  </w:style>
  <w:style w:type="character" w:customStyle="1" w:styleId="Underlined">
    <w:name w:val="Underlined"/>
    <w:basedOn w:val="DefaultParagraphFont"/>
    <w:rsid w:val="00D27755"/>
    <w:rPr>
      <w:u w:val="single"/>
    </w:rPr>
  </w:style>
  <w:style w:type="paragraph" w:customStyle="1" w:styleId="TableBodyTextRight">
    <w:name w:val="Table Body Text Right"/>
    <w:basedOn w:val="TableBodyText"/>
    <w:rsid w:val="00D27755"/>
    <w:pPr>
      <w:widowControl w:val="0"/>
      <w:autoSpaceDE w:val="0"/>
      <w:autoSpaceDN w:val="0"/>
      <w:adjustRightInd w:val="0"/>
      <w:jc w:val="right"/>
    </w:pPr>
    <w:rPr>
      <w:rFonts w:cs="Arial"/>
      <w:szCs w:val="18"/>
    </w:rPr>
  </w:style>
  <w:style w:type="paragraph" w:customStyle="1" w:styleId="CopyrightText">
    <w:name w:val="Copyright Text"/>
    <w:basedOn w:val="BodyText"/>
    <w:rsid w:val="00D27755"/>
    <w:rPr>
      <w:sz w:val="18"/>
    </w:rPr>
  </w:style>
  <w:style w:type="paragraph" w:customStyle="1" w:styleId="BodySmallRight">
    <w:name w:val="Body Small Right"/>
    <w:basedOn w:val="BodyTextRight"/>
    <w:rsid w:val="00D27755"/>
    <w:rPr>
      <w:sz w:val="18"/>
      <w:szCs w:val="18"/>
    </w:rPr>
  </w:style>
  <w:style w:type="paragraph" w:customStyle="1" w:styleId="MarginEdition">
    <w:name w:val="Margin Edition"/>
    <w:basedOn w:val="MarginNote"/>
    <w:rsid w:val="00D27755"/>
    <w:pPr>
      <w:spacing w:before="0" w:after="0"/>
    </w:pPr>
    <w:rPr>
      <w:rFonts w:ascii="Times New Roman" w:hAnsi="Times New Roman"/>
      <w:color w:val="999999"/>
    </w:rPr>
  </w:style>
  <w:style w:type="paragraph" w:customStyle="1" w:styleId="Spacer">
    <w:name w:val="Spacer"/>
    <w:basedOn w:val="Normal"/>
    <w:rsid w:val="00D27755"/>
    <w:rPr>
      <w:sz w:val="2"/>
      <w:szCs w:val="2"/>
    </w:rPr>
  </w:style>
  <w:style w:type="character" w:customStyle="1" w:styleId="Small">
    <w:name w:val="Small"/>
    <w:basedOn w:val="DefaultParagraphFont"/>
    <w:rsid w:val="00D27755"/>
    <w:rPr>
      <w:sz w:val="16"/>
    </w:rPr>
  </w:style>
  <w:style w:type="paragraph" w:customStyle="1" w:styleId="WideTable">
    <w:name w:val="Wide Table"/>
    <w:basedOn w:val="Normal"/>
    <w:rsid w:val="00D27755"/>
    <w:pPr>
      <w:ind w:left="-1418"/>
    </w:pPr>
    <w:rPr>
      <w:sz w:val="2"/>
      <w:szCs w:val="2"/>
    </w:rPr>
  </w:style>
  <w:style w:type="character" w:styleId="PageNumber">
    <w:name w:val="page number"/>
    <w:basedOn w:val="DefaultParagraphFont"/>
    <w:rsid w:val="00D27755"/>
  </w:style>
  <w:style w:type="paragraph" w:styleId="Quote">
    <w:name w:val="Quote"/>
    <w:basedOn w:val="Heading1"/>
    <w:link w:val="QuoteChar"/>
    <w:qFormat/>
    <w:rsid w:val="00D27755"/>
    <w:rPr>
      <w:b w:val="0"/>
      <w:sz w:val="72"/>
      <w:szCs w:val="72"/>
      <w:lang w:val="en-NZ"/>
    </w:rPr>
  </w:style>
  <w:style w:type="character" w:customStyle="1" w:styleId="QuoteChar">
    <w:name w:val="Quote Char"/>
    <w:basedOn w:val="DefaultParagraphFont"/>
    <w:link w:val="Quote"/>
    <w:rsid w:val="00D277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755"/>
    <w:pPr>
      <w:pageBreakBefore/>
    </w:pPr>
  </w:style>
  <w:style w:type="paragraph" w:customStyle="1" w:styleId="Border">
    <w:name w:val="Border"/>
    <w:basedOn w:val="Normal"/>
    <w:qFormat/>
    <w:rsid w:val="00D277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755"/>
    <w:rPr>
      <w:b/>
      <w:bCs/>
      <w:i/>
      <w:iCs/>
      <w:color w:val="auto"/>
    </w:rPr>
  </w:style>
  <w:style w:type="paragraph" w:styleId="IntenseQuote">
    <w:name w:val="Intense Quote"/>
    <w:basedOn w:val="Normal"/>
    <w:next w:val="Normal"/>
    <w:link w:val="IntenseQuoteChar"/>
    <w:uiPriority w:val="30"/>
    <w:qFormat/>
    <w:rsid w:val="00D277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7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755"/>
    <w:rPr>
      <w:smallCaps/>
      <w:color w:val="auto"/>
      <w:u w:val="single"/>
    </w:rPr>
  </w:style>
  <w:style w:type="character" w:styleId="IntenseReference">
    <w:name w:val="Intense Reference"/>
    <w:basedOn w:val="DefaultParagraphFont"/>
    <w:uiPriority w:val="32"/>
    <w:qFormat/>
    <w:rsid w:val="00D27755"/>
    <w:rPr>
      <w:b/>
      <w:bCs/>
      <w:smallCaps/>
      <w:color w:val="auto"/>
      <w:spacing w:val="5"/>
      <w:u w:val="single"/>
    </w:rPr>
  </w:style>
  <w:style w:type="paragraph" w:customStyle="1" w:styleId="2ColumnHeading">
    <w:name w:val="2Column Heading"/>
    <w:basedOn w:val="BodyText"/>
    <w:qFormat/>
    <w:rsid w:val="00D27755"/>
    <w:pPr>
      <w:spacing w:after="60"/>
      <w:ind w:left="-2268"/>
    </w:pPr>
    <w:rPr>
      <w:b/>
    </w:rPr>
  </w:style>
  <w:style w:type="paragraph" w:customStyle="1" w:styleId="Heading1TOC">
    <w:name w:val="Heading1 TOC"/>
    <w:basedOn w:val="Normal"/>
    <w:qFormat/>
    <w:rsid w:val="00D27755"/>
    <w:pPr>
      <w:spacing w:before="240" w:after="120"/>
    </w:pPr>
    <w:rPr>
      <w:rFonts w:ascii="Times New Roman" w:hAnsi="Times New Roman"/>
      <w:b/>
      <w:sz w:val="32"/>
    </w:rPr>
  </w:style>
  <w:style w:type="paragraph" w:customStyle="1" w:styleId="Heading2TOC">
    <w:name w:val="Heading2 TOC"/>
    <w:basedOn w:val="Normal"/>
    <w:qFormat/>
    <w:rsid w:val="00D27755"/>
    <w:pPr>
      <w:spacing w:before="240" w:after="60"/>
    </w:pPr>
    <w:rPr>
      <w:rFonts w:ascii="Times New Roman" w:hAnsi="Times New Roman"/>
      <w:b/>
      <w:sz w:val="28"/>
    </w:rPr>
  </w:style>
  <w:style w:type="character" w:customStyle="1" w:styleId="Underline">
    <w:name w:val="Underline"/>
    <w:basedOn w:val="DefaultParagraphFont"/>
    <w:qFormat/>
    <w:rsid w:val="00D27755"/>
    <w:rPr>
      <w:u w:val="single"/>
    </w:rPr>
  </w:style>
  <w:style w:type="character" w:customStyle="1" w:styleId="BoldandItalics">
    <w:name w:val="Bold and Italics"/>
    <w:qFormat/>
    <w:rsid w:val="00D27755"/>
    <w:rPr>
      <w:b/>
      <w:i/>
      <w:u w:val="none"/>
    </w:rPr>
  </w:style>
  <w:style w:type="paragraph" w:styleId="BalloonText">
    <w:name w:val="Balloon Text"/>
    <w:basedOn w:val="Normal"/>
    <w:link w:val="BalloonTextChar"/>
    <w:rsid w:val="00D27755"/>
    <w:rPr>
      <w:rFonts w:ascii="Tahoma" w:hAnsi="Tahoma" w:cs="Tahoma"/>
      <w:sz w:val="16"/>
      <w:szCs w:val="16"/>
    </w:rPr>
  </w:style>
  <w:style w:type="character" w:customStyle="1" w:styleId="BalloonTextChar">
    <w:name w:val="Balloon Text Char"/>
    <w:basedOn w:val="DefaultParagraphFont"/>
    <w:link w:val="BalloonText"/>
    <w:rsid w:val="00D277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7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7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755"/>
    <w:rPr>
      <w:b/>
      <w:color w:val="660033"/>
      <w:spacing w:val="0"/>
    </w:rPr>
  </w:style>
  <w:style w:type="paragraph" w:customStyle="1" w:styleId="Nameditemlist">
    <w:name w:val="Named item list"/>
    <w:basedOn w:val="BodyText"/>
    <w:qFormat/>
    <w:rsid w:val="00D27755"/>
    <w:pPr>
      <w:tabs>
        <w:tab w:val="left" w:pos="2835"/>
      </w:tabs>
      <w:ind w:left="2835" w:hanging="2835"/>
    </w:pPr>
  </w:style>
  <w:style w:type="paragraph" w:customStyle="1" w:styleId="BodyTextnopadding">
    <w:name w:val="Body Text no padding"/>
    <w:basedOn w:val="BodyText"/>
    <w:qFormat/>
    <w:rsid w:val="00D27755"/>
    <w:pPr>
      <w:spacing w:before="0" w:after="0"/>
    </w:pPr>
  </w:style>
  <w:style w:type="paragraph" w:customStyle="1" w:styleId="BodyTextBold">
    <w:name w:val="Body Text Bold"/>
    <w:basedOn w:val="BodyText"/>
    <w:qFormat/>
    <w:rsid w:val="00D27755"/>
    <w:rPr>
      <w:b/>
    </w:rPr>
  </w:style>
  <w:style w:type="character" w:styleId="Hyperlink">
    <w:name w:val="Hyperlink"/>
    <w:basedOn w:val="DefaultParagraphFont"/>
    <w:uiPriority w:val="99"/>
    <w:unhideWhenUsed/>
    <w:rsid w:val="004029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675</Words>
  <Characters>4471</Characters>
  <Application>Microsoft Office Word</Application>
  <DocSecurity>0</DocSecurity>
  <Lines>149</Lines>
  <Paragraphs>135</Paragraphs>
  <ScaleCrop>false</ScaleCrop>
  <Company>Author-it Software Corporation Ltd.</Company>
  <LinksUpToDate>false</LinksUpToDate>
  <CharactersWithSpaces>5011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CSC50115 Diploma of Correctional Administration</dc:title>
  <dc:subject>Approved</dc:subject>
  <dc:creator>Australian Industry Standards</dc:creator>
  <cp:keywords>Release 3</cp:keywords>
  <dc:description>Review Date: 12 April 2008</dc:description>
  <cp:lastModifiedBy>HSD_TPCMSd.prod</cp:lastModifiedBy>
  <cp:revision>3</cp:revision>
  <dcterms:created xsi:type="dcterms:W3CDTF">2021-04-30T18:10:06Z</dcterms:created>
  <dcterms:modified xsi:type="dcterms:W3CDTF">2021-04-23T03:20:00Z</dcterms:modified>
</cp:coreProperties>
</file>