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E91" w:rsidP="00265E91">
      <w:pPr>
        <w:pStyle w:val="Title"/>
      </w:pPr>
      <w:r>
        <w:fldChar w:fldCharType="begin"/>
      </w:r>
      <w:r>
        <w:instrText xml:space="preserve"> TITLE   \* MERGEFORMAT </w:instrText>
      </w:r>
      <w:r>
        <w:fldChar w:fldCharType="separate"/>
      </w:r>
      <w:r>
        <w:t>CSC30115 Certificate III in Correctional Practice</w:t>
      </w:r>
      <w:r>
        <w:fldChar w:fldCharType="end"/>
      </w:r>
    </w:p>
    <w:p w:rsidR="00265E91" w:rsidP="00265E91">
      <w:pPr>
        <w:pStyle w:val="Version"/>
        <w:sectPr w:rsidSect="00776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CDD" w:rsidP="00776CDD">
      <w:pPr>
        <w:pStyle w:val="SuperHeading"/>
      </w:pPr>
      <w:r w:rsidRPr="00776CDD">
        <w:t>CSC30115 Certificate III in Correctional Practice</w:t>
      </w:r>
    </w:p>
    <w:p w:rsidR="00000000" w:rsidRPr="00776CDD" w:rsidP="00776CDD">
      <w:pPr>
        <w:pStyle w:val="Heading1"/>
      </w:pPr>
      <w:bookmarkStart w:id="1" w:name="O_647544"/>
      <w:bookmarkEnd w:id="1"/>
      <w:r w:rsidRPr="00776CDD">
        <w:t>Modification History</w:t>
      </w:r>
    </w:p>
    <w:tbl>
      <w:tblPr>
        <w:tblW w:w="0" w:type="auto"/>
        <w:tblLayout w:type="fixed"/>
        <w:tblCellMar>
          <w:left w:w="62" w:type="dxa"/>
          <w:right w:w="62" w:type="dxa"/>
        </w:tblCellMar>
        <w:tblLook w:val="0000"/>
      </w:tblPr>
      <w:tblGrid>
        <w:gridCol w:w="1134"/>
        <w:gridCol w:w="7937"/>
      </w:tblGrid>
      <w:tr w:rsidTr="00265E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CDD" w:rsidP="00776CDD">
            <w:pPr>
              <w:pStyle w:val="TableHeading"/>
            </w:pPr>
            <w:r w:rsidRPr="00776CD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CDD">
            <w:pPr>
              <w:pStyle w:val="TableHeading"/>
              <w:rPr>
                <w:lang w:val="en-NZ"/>
              </w:rPr>
            </w:pPr>
            <w:r w:rsidRPr="00776CDD">
              <w:rPr>
                <w:rStyle w:val="SpecialBold"/>
              </w:rPr>
              <w:t>Comments</w:t>
            </w:r>
          </w:p>
        </w:tc>
      </w:tr>
      <w:tr w:rsidTr="00265E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CDD">
            <w:pPr>
              <w:pStyle w:val="BodyText"/>
              <w:rPr>
                <w:lang w:val="en-NZ"/>
              </w:rPr>
            </w:pPr>
            <w:r w:rsidRPr="00776C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CDD" w:rsidP="00776CDD">
            <w:pPr>
              <w:pStyle w:val="BodyText"/>
            </w:pPr>
            <w:r w:rsidRPr="00776CDD">
              <w:t>This version was released in CSC Correctional Services Training Package release 1.0 and meets the requirements of the Standards for Training Packages.</w:t>
            </w:r>
          </w:p>
          <w:p w:rsidR="00000000" w:rsidRPr="00776CDD" w:rsidP="00776CDD">
            <w:pPr>
              <w:pStyle w:val="BodyText"/>
            </w:pPr>
            <w:r w:rsidRPr="00776CDD">
              <w:t>Supersedes and is equivalent to CSC30112 Certificate III</w:t>
            </w:r>
            <w:r w:rsidRPr="00776CDD">
              <w:t xml:space="preserve"> in Correctional Practice.</w:t>
            </w:r>
          </w:p>
          <w:p w:rsidR="00000000" w:rsidRPr="00776CDD" w:rsidP="00776CDD">
            <w:pPr>
              <w:pStyle w:val="BodyText"/>
            </w:pPr>
            <w:r w:rsidRPr="00776CDD">
              <w:t xml:space="preserve">CSC unit codes updated. Custodial specialisation group updated: CSCSAS006 Respond to medical emergencies replaced by CSCSAS005 Contain incident that jeopardise safety and security. Imported elective units updated, imported units </w:t>
            </w:r>
            <w:r w:rsidRPr="00776CDD">
              <w:t>added:</w:t>
            </w:r>
          </w:p>
          <w:p w:rsidR="00000000" w:rsidRPr="00776CDD" w:rsidP="00776CDD">
            <w:pPr>
              <w:pStyle w:val="ListBullet"/>
            </w:pPr>
            <w:r w:rsidRPr="00776CDD">
              <w:t>HLTAID001 Provide cardiopulmonary resuscitation</w:t>
            </w:r>
          </w:p>
          <w:p w:rsidR="00000000" w:rsidRPr="00776CDD" w:rsidP="00776CDD">
            <w:pPr>
              <w:pStyle w:val="ListBullet"/>
            </w:pPr>
            <w:r w:rsidRPr="00776CDD">
              <w:t>HLTAID005 Provide first aid in remote situations</w:t>
            </w:r>
          </w:p>
          <w:p w:rsidR="00000000" w:rsidRPr="00776CDD" w:rsidP="00776CDD">
            <w:pPr>
              <w:pStyle w:val="ListBullet"/>
            </w:pPr>
            <w:r w:rsidRPr="00776CDD">
              <w:t>HLTAID008 Manage first aid services and resources</w:t>
            </w:r>
          </w:p>
          <w:p w:rsidR="00000000" w:rsidRPr="00776CDD" w:rsidP="00776CDD">
            <w:pPr>
              <w:pStyle w:val="ListBullet"/>
            </w:pPr>
            <w:r w:rsidRPr="00776CDD">
              <w:t>MSAPMOHS216A Operate breathing apparatus</w:t>
            </w:r>
          </w:p>
        </w:tc>
      </w:tr>
    </w:tbl>
    <w:p w:rsidR="00000000" w:rsidRPr="00776CDD" w:rsidP="00776CDD">
      <w:pPr>
        <w:pStyle w:val="BodyText"/>
      </w:pPr>
    </w:p>
    <w:p w:rsidR="00000000" w:rsidRPr="00776CDD" w:rsidP="00776CDD">
      <w:pPr>
        <w:pStyle w:val="AllowPageBreak"/>
      </w:pPr>
    </w:p>
    <w:p w:rsidR="00000000" w:rsidRPr="00776CDD" w:rsidP="00776CDD">
      <w:pPr>
        <w:pStyle w:val="Heading1"/>
      </w:pPr>
      <w:bookmarkStart w:id="2" w:name="O_647545"/>
      <w:bookmarkEnd w:id="2"/>
      <w:r w:rsidRPr="00776CDD">
        <w:t>Qualification Description</w:t>
      </w:r>
    </w:p>
    <w:p w:rsidR="00000000" w:rsidRPr="00776CDD" w:rsidP="00776CDD">
      <w:pPr>
        <w:pStyle w:val="BodyText"/>
      </w:pPr>
      <w:r w:rsidRPr="00776CDD">
        <w:t>This</w:t>
      </w:r>
      <w:r w:rsidRPr="00776CDD">
        <w:t xml:space="preserve"> qualification allows for the attainment of general competencies and also specialisation in Custodial, Community or Youth Custodial streams. </w:t>
      </w:r>
    </w:p>
    <w:p w:rsidR="00000000" w:rsidRPr="00776CDD" w:rsidP="00776CDD">
      <w:pPr>
        <w:pStyle w:val="BodyText"/>
      </w:pPr>
    </w:p>
    <w:p w:rsidR="00000000" w:rsidRPr="00776CDD" w:rsidP="00776CDD">
      <w:pPr>
        <w:pStyle w:val="BodyText"/>
      </w:pPr>
      <w:r w:rsidRPr="00776CDD">
        <w:t>The general qualification covers the competencies required by staff members with non</w:t>
      </w:r>
      <w:r w:rsidRPr="00776CDD">
        <w:noBreakHyphen/>
        <w:t>operational roles, and staff</w:t>
      </w:r>
      <w:r w:rsidRPr="00776CDD">
        <w:t xml:space="preserve"> whose work roles are not defined in specialist sector responsibilities.</w:t>
      </w:r>
    </w:p>
    <w:p w:rsidR="00000000" w:rsidRPr="00776CDD" w:rsidP="00776CDD">
      <w:pPr>
        <w:pStyle w:val="BodyText"/>
      </w:pPr>
    </w:p>
    <w:p w:rsidR="00000000" w:rsidRPr="00776CDD" w:rsidP="00776CDD">
      <w:pPr>
        <w:pStyle w:val="BodyText"/>
      </w:pPr>
      <w:r w:rsidRPr="00776CDD">
        <w:t>The Community specialisation covers the competencies required by staff members who will be supervising offenders directly or indirectly in the community and within specified paramete</w:t>
      </w:r>
      <w:r w:rsidRPr="00776CDD">
        <w:t>rs of responsibility defined by work activities or by the complexity of assessment of offender’s needs and risks.</w:t>
      </w:r>
    </w:p>
    <w:p w:rsidR="00000000" w:rsidRPr="00776CDD" w:rsidP="00776CDD">
      <w:pPr>
        <w:pStyle w:val="BodyText"/>
      </w:pPr>
    </w:p>
    <w:p w:rsidR="00000000" w:rsidRPr="00776CDD" w:rsidP="00776CDD">
      <w:pPr>
        <w:pStyle w:val="BodyText"/>
      </w:pPr>
      <w:r w:rsidRPr="00776CDD">
        <w:t>The Custodial specialisation covers the competencies required by staff members usually enrolled in an entry-level training program and requir</w:t>
      </w:r>
      <w:r w:rsidRPr="00776CDD">
        <w:t>ed to demonstrate their capacity to assume custodial officer responsibilities. At the completion of this qualification, officers will be expected to assume full custodial duties.</w:t>
      </w:r>
    </w:p>
    <w:p w:rsidR="00000000" w:rsidRPr="00776CDD" w:rsidP="00776CDD">
      <w:pPr>
        <w:pStyle w:val="BodyText"/>
      </w:pPr>
    </w:p>
    <w:p w:rsidR="00000000" w:rsidRPr="00776CDD" w:rsidP="00776CDD">
      <w:pPr>
        <w:pStyle w:val="BodyText"/>
      </w:pPr>
      <w:r w:rsidRPr="00776CDD">
        <w:t>The Youth Custodial specialisation covers the competencies required by staff</w:t>
      </w:r>
      <w:r w:rsidRPr="00776CDD">
        <w:t xml:space="preserve"> members who will be supervising youth offenders in a custodial environment. </w:t>
      </w:r>
    </w:p>
    <w:p w:rsidR="00000000" w:rsidRPr="00776CDD" w:rsidP="00776CDD">
      <w:pPr>
        <w:pStyle w:val="BodyText"/>
      </w:pPr>
    </w:p>
    <w:p w:rsidR="00000000" w:rsidRPr="00776CDD" w:rsidP="00776CDD">
      <w:pPr>
        <w:pStyle w:val="BodyText"/>
      </w:pPr>
      <w:r w:rsidRPr="00776CDD">
        <w:t>No licensing, legislative or certification requirements apply to this qualification at the time of publication.</w:t>
      </w:r>
    </w:p>
    <w:p w:rsidR="00000000" w:rsidRPr="00776CDD" w:rsidP="00776CDD">
      <w:pPr>
        <w:pStyle w:val="BodyText"/>
      </w:pPr>
    </w:p>
    <w:p w:rsidR="00000000" w:rsidRPr="00776CDD" w:rsidP="00776CDD">
      <w:pPr>
        <w:pStyle w:val="BodyText"/>
      </w:pPr>
      <w:r w:rsidRPr="00776CDD">
        <w:rPr>
          <w:rStyle w:val="SpecialBold"/>
        </w:rPr>
        <w:t xml:space="preserve">Additional qualification advice </w:t>
      </w:r>
    </w:p>
    <w:p w:rsidR="00000000" w:rsidRPr="00776CDD" w:rsidP="00776CDD">
      <w:pPr>
        <w:pStyle w:val="BodyText"/>
      </w:pPr>
      <w:r w:rsidRPr="00776CDD">
        <w:t>Where a defined specialisation is completed as detailed below, the resultant testamur can be titled: Certificate III in Correctional Practice (field of study) i.e. Certificate III in Correctional Practice (Custodial).</w:t>
      </w:r>
    </w:p>
    <w:p w:rsidR="00000000" w:rsidRPr="00776CDD" w:rsidP="00776CDD">
      <w:pPr>
        <w:pStyle w:val="AllowPageBreak"/>
      </w:pPr>
    </w:p>
    <w:p w:rsidR="00000000" w:rsidRPr="00776CDD" w:rsidP="00776CDD">
      <w:pPr>
        <w:pStyle w:val="Heading1"/>
      </w:pPr>
      <w:bookmarkStart w:id="3" w:name="O_647547"/>
      <w:bookmarkEnd w:id="3"/>
      <w:r w:rsidRPr="00776CDD">
        <w:t>Packaging Rules</w:t>
      </w:r>
    </w:p>
    <w:p w:rsidR="00000000" w:rsidRPr="00776CDD" w:rsidP="00776CDD">
      <w:pPr>
        <w:pStyle w:val="BodyText"/>
      </w:pPr>
      <w:r w:rsidRPr="00776CDD">
        <w:t>16 un</w:t>
      </w:r>
      <w:r w:rsidRPr="00776CDD">
        <w:t>its of competency are required for this qualification:</w:t>
      </w:r>
    </w:p>
    <w:p w:rsidR="00000000" w:rsidRPr="00776CDD" w:rsidP="00776CDD">
      <w:pPr>
        <w:pStyle w:val="ListBullet2"/>
      </w:pPr>
      <w:r w:rsidRPr="00776CDD">
        <w:t>5 core units</w:t>
      </w:r>
    </w:p>
    <w:p w:rsidR="00000000" w:rsidRPr="00776CDD" w:rsidP="00776CDD">
      <w:pPr>
        <w:pStyle w:val="ListBullet2"/>
      </w:pPr>
      <w:r w:rsidRPr="00776CDD">
        <w:t>11 elective units</w:t>
      </w:r>
    </w:p>
    <w:p w:rsidR="00000000" w:rsidRPr="00776CDD" w:rsidP="00776CDD">
      <w:pPr>
        <w:pStyle w:val="BodyText"/>
      </w:pPr>
    </w:p>
    <w:p w:rsidR="00000000" w:rsidRPr="00776CDD" w:rsidP="00776CDD">
      <w:pPr>
        <w:pStyle w:val="BodyText"/>
      </w:pPr>
      <w:r w:rsidRPr="00776CDD">
        <w:rPr>
          <w:rStyle w:val="SpecialBold"/>
        </w:rPr>
        <w:t>Specialisation</w:t>
      </w:r>
    </w:p>
    <w:p w:rsidR="00000000" w:rsidRPr="00776CDD" w:rsidP="00776CDD">
      <w:pPr>
        <w:pStyle w:val="BodyText"/>
      </w:pPr>
      <w:r w:rsidRPr="00776CDD">
        <w:t>The candidate may complete the general qualification, or specialise by completing all units from one of the following groups:</w:t>
      </w:r>
    </w:p>
    <w:p w:rsidR="00000000" w:rsidRPr="00776CDD" w:rsidP="00776CDD">
      <w:pPr>
        <w:pStyle w:val="ListBullet"/>
      </w:pPr>
      <w:r w:rsidRPr="00776CDD">
        <w:t>Group A for a Custodial sp</w:t>
      </w:r>
      <w:r w:rsidRPr="00776CDD">
        <w:t xml:space="preserve">ecialisation </w:t>
      </w:r>
    </w:p>
    <w:p w:rsidR="00000000" w:rsidRPr="00776CDD" w:rsidP="00776CDD">
      <w:pPr>
        <w:pStyle w:val="ListBullet"/>
      </w:pPr>
      <w:r w:rsidRPr="00776CDD">
        <w:t xml:space="preserve">Group B for a Community specialisation </w:t>
      </w:r>
    </w:p>
    <w:p w:rsidR="00000000" w:rsidRPr="00776CDD" w:rsidP="00776CDD">
      <w:pPr>
        <w:pStyle w:val="ListBullet"/>
      </w:pPr>
      <w:r w:rsidRPr="00776CDD">
        <w:t>Group C for a Youth Custodial specialisation</w:t>
      </w:r>
    </w:p>
    <w:p w:rsidR="00000000" w:rsidRPr="00776CDD" w:rsidP="00776CDD">
      <w:pPr>
        <w:pStyle w:val="BodyText"/>
      </w:pPr>
    </w:p>
    <w:p w:rsidR="00000000" w:rsidRPr="00776CDD" w:rsidP="00776CDD">
      <w:pPr>
        <w:pStyle w:val="BodyText"/>
      </w:pPr>
      <w:r w:rsidRPr="00776CDD">
        <w:t xml:space="preserve">Choose the remaining 6 elective units from the list below or from elsewhere within this training package.  Alternatively, up to 4 elective units may be selected from another endorsed training package, or from an accredited course. </w:t>
      </w:r>
    </w:p>
    <w:p w:rsidR="00000000" w:rsidRPr="00776CDD" w:rsidP="00776CDD">
      <w:pPr>
        <w:pStyle w:val="BodyText"/>
      </w:pPr>
    </w:p>
    <w:p w:rsidR="00000000" w:rsidRPr="00776CDD" w:rsidP="00776CDD">
      <w:pPr>
        <w:pStyle w:val="BodyText"/>
      </w:pPr>
      <w:r w:rsidRPr="00776CDD">
        <w:t>All elective units sele</w:t>
      </w:r>
      <w:r w:rsidRPr="00776CDD">
        <w:t>cted from outside this qualification must reflect the occupational and learning outcomes of this AQF qualification level. Seek further advice on selecting imported units of competency in the CSC Implementation Guide.</w:t>
      </w:r>
    </w:p>
    <w:p w:rsidR="00000000" w:rsidRPr="00776CDD" w:rsidP="00776CDD">
      <w:pPr>
        <w:pStyle w:val="BodyText"/>
      </w:pPr>
    </w:p>
    <w:p w:rsidR="00000000" w:rsidRPr="00776CDD" w:rsidP="00776CDD">
      <w:pPr>
        <w:pStyle w:val="BodyText"/>
      </w:pPr>
      <w:r w:rsidRPr="00776CDD">
        <w:rPr>
          <w:rStyle w:val="SpecialBold"/>
        </w:rPr>
        <w:t>Elective units selected should not dup</w:t>
      </w:r>
      <w:r w:rsidRPr="00776CDD">
        <w:rPr>
          <w:rStyle w:val="SpecialBold"/>
        </w:rPr>
        <w:t>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776CD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rPr>
                <w:rStyle w:val="SpecialBold"/>
              </w:rPr>
              <w:t>Core units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CSCORG001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Contribute to achieving the goals of the organisation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CSCORG002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Communicate effectively</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CSCORG003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Prepare reports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Maintain security</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PSPOHS301A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Contribute to workplace safety</w:t>
            </w:r>
          </w:p>
        </w:tc>
      </w:tr>
      <w:tr w:rsidTr="00776CD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rPr>
                <w:rStyle w:val="SpecialBold"/>
              </w:rPr>
              <w:t>Group A: Custodial specialisation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Contain incidents that jeopardise safety and security</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Supervise offenders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Maintain security system</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Control incidents using defensive tactics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Conduct searches</w:t>
            </w:r>
          </w:p>
        </w:tc>
      </w:tr>
      <w:tr w:rsidTr="00776CD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rPr>
                <w:rStyle w:val="SpecialBold"/>
              </w:rPr>
              <w:t>Group B: Community specialisation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Supervise offenders in the community</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Support offender to maintain positive relationships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Promote cooperative behaviour</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CSCORG004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Prepare reports for justice agencies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CSCORG005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Conduct interviews</w:t>
            </w:r>
          </w:p>
        </w:tc>
      </w:tr>
      <w:tr w:rsidTr="00776CD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rPr>
                <w:rStyle w:val="SpecialBold"/>
              </w:rPr>
              <w:t>Group C: Youth Custodial specialisation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Protect the safety and welfare of young offenders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Promote cooperative behaviour</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Conduct searches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CHCGROUP403D</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Plan and conduct group activities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CHCYTH301E</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Work effectively with young people</w:t>
            </w:r>
          </w:p>
        </w:tc>
      </w:tr>
      <w:tr w:rsidTr="00776CD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rPr>
                <w:rStyle w:val="SpecialBold"/>
              </w:rPr>
              <w:t>Group D: General elective units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BSBSUS201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Participate in environmentally sustainable work practices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CHCCM401D</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Undertake case management</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Maintain the health, safety and welfare of offenders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Protect the safety and welfare of vulnerable offenders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Protect the safety and welfare of Aboriginal and Torres Strait offenders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Respond to offenders in</w:t>
            </w:r>
            <w:r w:rsidRPr="00776CDD">
              <w:t>fluenced by drugs or alcohol</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Process offender induction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Provide responsible care to people with a mental health problem and or condition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CSCOFM014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Supervise female offenders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CSCORG006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Work effectively with culturally diverse offende</w:t>
            </w:r>
            <w:r w:rsidRPr="00776CDD">
              <w:t>rs and colleagues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Respond to medical emergencies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Operate central monitoring station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Supervise attendance at court</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CSCSAS013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Manage conflict through negotiation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CSCTRA001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Maintain security during escort</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CPPFES2005A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Demonstrate first attack fire fighting equipment</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CPPSEC3012A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Store and protect information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CPPSEC3019A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Operate specialised security equipment</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CPPSEC3020A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Monitor security from control room</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CPPSEC3021A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Maintain and use security database</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HLTAID001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w:t>
            </w:r>
            <w:r w:rsidRPr="00776CDD">
              <w:t>de cardiopulmonary resuscitation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HLTAID002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Provide basic emergency life support</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HLTAID003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Provide first aid</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HLTAID005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Provide first aid in remote situations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HLTAID007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Provide advanced resuscitation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HLTAID008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Manage first aid services and resources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MSAPMOHS216A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Operate breathing apparatus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MSL954001A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Obtain representative samples in accordance with sampling plan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PSPGOV301B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Work effectively in the organisation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PSPGOV308B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Work effectively with diversity</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PSPGOV312A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Use workplace communication strategies</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TAEDEL301A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Provide work skill instruction</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TLIC1051A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Operate commercial vehicle</w:t>
            </w:r>
          </w:p>
        </w:tc>
      </w:tr>
      <w:tr w:rsidTr="00776CD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TLIF2010A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t>Apply fatigue management strategies</w:t>
            </w:r>
          </w:p>
        </w:tc>
      </w:tr>
    </w:tbl>
    <w:p w:rsidR="00265E91" w:rsidP="00776CDD">
      <w:pPr>
        <w:pStyle w:val="BodyText"/>
      </w:pPr>
    </w:p>
    <w:p w:rsidR="00265E91" w:rsidP="00776CDD">
      <w:pPr>
        <w:pStyle w:val="BodyText"/>
      </w:pPr>
    </w:p>
    <w:p w:rsidR="00000000" w:rsidRPr="00776CDD" w:rsidP="00776CDD">
      <w:pPr>
        <w:pStyle w:val="Heading1"/>
      </w:pPr>
      <w:bookmarkStart w:id="4" w:name="O_647548"/>
      <w:bookmarkEnd w:id="4"/>
      <w:r w:rsidRPr="00776CDD">
        <w:t>Qualification Mapping Information</w:t>
      </w:r>
    </w:p>
    <w:tbl>
      <w:tblPr>
        <w:tblW w:w="0" w:type="auto"/>
        <w:tblLayout w:type="fixed"/>
        <w:tblCellMar>
          <w:left w:w="62" w:type="dxa"/>
          <w:right w:w="62" w:type="dxa"/>
        </w:tblCellMar>
        <w:tblLook w:val="0000"/>
      </w:tblPr>
      <w:tblGrid>
        <w:gridCol w:w="1191"/>
        <w:gridCol w:w="1701"/>
        <w:gridCol w:w="850"/>
        <w:gridCol w:w="1191"/>
        <w:gridCol w:w="1701"/>
        <w:gridCol w:w="2268"/>
      </w:tblGrid>
      <w:tr w:rsidTr="00776CDD">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rPr>
                <w:rStyle w:val="SpecialBold"/>
              </w:rPr>
              <w:t>CSC12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rPr>
                <w:rStyle w:val="SpecialBold"/>
              </w:rPr>
              <w:t>CSC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rPr>
                <w:rStyle w:val="SpecialBold"/>
              </w:rPr>
              <w:t>E/NE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rPr>
                <w:rStyle w:val="SpecialBold"/>
              </w:rPr>
              <w:t>CSC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rPr>
                <w:rStyle w:val="SpecialBold"/>
              </w:rPr>
              <w:t>CSC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rPr>
                <w:rStyle w:val="SpecialBold"/>
              </w:rPr>
              <w:t>Comments</w:t>
            </w:r>
          </w:p>
        </w:tc>
      </w:tr>
      <w:tr w:rsidTr="00776CDD">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CSC30112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Certificate III in Correctional Practice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CSC30115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CDD">
            <w:pPr>
              <w:pStyle w:val="BodyText"/>
              <w:rPr>
                <w:lang w:val="en-NZ"/>
              </w:rPr>
            </w:pPr>
            <w:r w:rsidRPr="00776CDD">
              <w:t>Certificate III in Correctional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CDD" w:rsidP="00776CDD">
            <w:pPr>
              <w:pStyle w:val="BodyText"/>
            </w:pPr>
            <w:r w:rsidRPr="00776CDD">
              <w:t>CSC unit codes updated.</w:t>
            </w:r>
          </w:p>
          <w:p w:rsidR="00000000" w:rsidRPr="00776CDD" w:rsidP="00776CDD">
            <w:pPr>
              <w:pStyle w:val="BodyText"/>
            </w:pPr>
            <w:r w:rsidRPr="00776CDD">
              <w:t>Custodial specialisation group updated: CSCSAS006 Respond to medical emergencies replaced by CSCSAS005 Contain</w:t>
            </w:r>
            <w:r w:rsidRPr="00776CDD">
              <w:t xml:space="preserve"> incident that jeopardise safety and security.</w:t>
            </w:r>
          </w:p>
          <w:p w:rsidR="00000000" w:rsidRPr="00776CDD" w:rsidP="00776CDD">
            <w:pPr>
              <w:pStyle w:val="BodyText"/>
            </w:pPr>
            <w:r w:rsidRPr="00776CDD">
              <w:t>Imported elective units updated, imported units added:</w:t>
            </w:r>
          </w:p>
          <w:p w:rsidR="00000000" w:rsidRPr="00776CDD" w:rsidP="00776CDD">
            <w:pPr>
              <w:pStyle w:val="ListBullet"/>
            </w:pPr>
            <w:r w:rsidRPr="00776CDD">
              <w:t>HLTAID001</w:t>
            </w:r>
          </w:p>
          <w:p w:rsidR="00000000" w:rsidRPr="00776CDD" w:rsidP="00776CDD">
            <w:pPr>
              <w:pStyle w:val="ListBullet"/>
            </w:pPr>
            <w:r w:rsidRPr="00776CDD">
              <w:t>HLTAID005</w:t>
            </w:r>
          </w:p>
          <w:p w:rsidR="00000000" w:rsidRPr="00776CDD" w:rsidP="00776CDD">
            <w:pPr>
              <w:pStyle w:val="ListBullet"/>
            </w:pPr>
            <w:r w:rsidRPr="00776CDD">
              <w:t>HLTAID008</w:t>
            </w:r>
          </w:p>
          <w:p w:rsidR="00000000" w:rsidRPr="00776CDD" w:rsidP="00776CDD">
            <w:pPr>
              <w:pStyle w:val="ListBullet"/>
            </w:pPr>
            <w:r w:rsidRPr="00776CDD">
              <w:t xml:space="preserve">MSAPMOHS216A </w:t>
            </w:r>
          </w:p>
        </w:tc>
      </w:tr>
    </w:tbl>
    <w:p w:rsidR="00265E91" w:rsidP="00776CDD">
      <w:pPr>
        <w:pStyle w:val="BodyText"/>
      </w:pPr>
    </w:p>
    <w:p w:rsidR="00265E91" w:rsidP="00776CDD">
      <w:pPr>
        <w:pStyle w:val="BodyText"/>
      </w:pPr>
    </w:p>
    <w:p w:rsidR="00000000" w:rsidRPr="00776CDD" w:rsidP="00776CDD">
      <w:pPr>
        <w:pStyle w:val="Heading1"/>
      </w:pPr>
      <w:bookmarkStart w:id="5" w:name="O_647550"/>
      <w:bookmarkEnd w:id="5"/>
      <w:r w:rsidRPr="00776CDD">
        <w:t>Links</w:t>
      </w:r>
    </w:p>
    <w:p w:rsidR="00000000" w:rsidRPr="00776CDD" w:rsidP="00776CDD">
      <w:pPr>
        <w:pStyle w:val="BodyText"/>
      </w:pPr>
      <w:r w:rsidRPr="00776CDD">
        <w:t>GSA website - http://www.govskills.com.au</w:t>
      </w:r>
    </w:p>
    <w:p w:rsidR="00000000" w:rsidRPr="00776CDD" w:rsidP="00776CDD">
      <w:pPr>
        <w:pStyle w:val="BodyText"/>
      </w:pPr>
      <w:r w:rsidRPr="00776CDD">
        <w:t>CSC Implementation Guide - http://www.govskills.com.au/guides/correctional-services/implementation-guide</w:t>
      </w:r>
    </w:p>
    <w:p w:rsidR="00000000" w:rsidRPr="00776CDD" w:rsidP="00776CDD">
      <w:pPr>
        <w:pStyle w:val="BodyText"/>
      </w:pPr>
      <w:r w:rsidRPr="00776CDD">
        <w:t>CSC Assessment Guide - http://www.govskills.com.au/guides/correctional-services/assessment-guide</w:t>
      </w:r>
    </w:p>
    <w:p w:rsidR="00000000" w:rsidRPr="00776CDD" w:rsidP="00776CDD">
      <w:pPr>
        <w:pStyle w:val="BodyText"/>
      </w:pPr>
      <w:r w:rsidRPr="00776CDD">
        <w:t>CSC Foundations Skills Guide - http://www.govskills.co</w:t>
      </w:r>
      <w:r w:rsidRPr="00776CDD">
        <w:t>m.au/guides/correctional-services/foundation-skills-guide</w:t>
      </w:r>
    </w:p>
    <w:p w:rsidR="00000000" w:rsidRPr="00776CDD" w:rsidP="00776CDD">
      <w:pPr>
        <w:pStyle w:val="BodyText"/>
      </w:pPr>
      <w:r w:rsidRPr="00776CDD">
        <w:t>CSC Knowledge Guide - http://www.govskills.com.au/guides/correctional-services/knowledge-guide</w:t>
      </w:r>
    </w:p>
    <w:p w:rsidR="00000000" w:rsidRPr="00776CDD" w:rsidP="00776CDD"/>
    <w:sectPr w:rsidSect="00776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DD" w:rsidRPr="00265E91" w:rsidP="00265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91" w:rsidP="00776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5E91" w:rsidP="00776CD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265E91" w:rsidP="00776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DD" w:rsidRPr="00265E91" w:rsidP="00265E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91" w:rsidRPr="002D2AF8" w:rsidP="00776CDD">
    <w:pPr>
      <w:pStyle w:val="Header"/>
      <w:framePr w:wrap="around"/>
    </w:pPr>
    <w:r>
      <w:fldChar w:fldCharType="begin"/>
    </w:r>
    <w:r>
      <w:instrText xml:space="preserve"> TITLE   \* MERGEFORMAT </w:instrText>
    </w:r>
    <w:r>
      <w:fldChar w:fldCharType="separate"/>
    </w:r>
    <w:r>
      <w:t>CSC30115 Certificate III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August 2015</w:t>
    </w:r>
    <w:r>
      <w:fldChar w:fldCharType="end"/>
    </w:r>
  </w:p>
  <w:p w:rsidR="00265E91" w:rsidP="00776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D84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EE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E8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CDD"/>
    <w:pPr>
      <w:spacing w:before="360" w:after="60"/>
      <w:outlineLvl w:val="0"/>
    </w:pPr>
    <w:rPr>
      <w:sz w:val="32"/>
    </w:rPr>
  </w:style>
  <w:style w:type="paragraph" w:styleId="Heading2">
    <w:name w:val="heading 2"/>
    <w:basedOn w:val="HeadingBase"/>
    <w:next w:val="BodyText"/>
    <w:link w:val="Heading2Char"/>
    <w:qFormat/>
    <w:rsid w:val="00776CDD"/>
    <w:pPr>
      <w:keepLines/>
      <w:spacing w:before="240" w:after="120"/>
      <w:outlineLvl w:val="1"/>
    </w:pPr>
    <w:rPr>
      <w:sz w:val="28"/>
      <w:szCs w:val="40"/>
    </w:rPr>
  </w:style>
  <w:style w:type="paragraph" w:styleId="Heading3">
    <w:name w:val="heading 3"/>
    <w:basedOn w:val="HeadingBase"/>
    <w:next w:val="BodyText"/>
    <w:link w:val="Heading3Char"/>
    <w:qFormat/>
    <w:rsid w:val="00776CDD"/>
    <w:pPr>
      <w:spacing w:before="180" w:after="120"/>
      <w:outlineLvl w:val="2"/>
    </w:pPr>
    <w:rPr>
      <w:spacing w:val="-10"/>
      <w:kern w:val="32"/>
    </w:rPr>
  </w:style>
  <w:style w:type="paragraph" w:styleId="Heading4">
    <w:name w:val="heading 4"/>
    <w:basedOn w:val="HeadingBase"/>
    <w:next w:val="BodyText"/>
    <w:link w:val="Heading4Char"/>
    <w:qFormat/>
    <w:rsid w:val="00776CDD"/>
    <w:pPr>
      <w:spacing w:before="160" w:after="120"/>
      <w:outlineLvl w:val="3"/>
    </w:pPr>
    <w:rPr>
      <w:sz w:val="22"/>
    </w:rPr>
  </w:style>
  <w:style w:type="paragraph" w:styleId="Heading5">
    <w:name w:val="heading 5"/>
    <w:basedOn w:val="HeadingBase"/>
    <w:next w:val="Normal"/>
    <w:link w:val="Heading5Char"/>
    <w:qFormat/>
    <w:rsid w:val="00776CDD"/>
    <w:pPr>
      <w:spacing w:before="80"/>
      <w:outlineLvl w:val="4"/>
    </w:pPr>
    <w:rPr>
      <w:color w:val="918585"/>
      <w:sz w:val="20"/>
    </w:rPr>
  </w:style>
  <w:style w:type="paragraph" w:styleId="Heading6">
    <w:name w:val="heading 6"/>
    <w:basedOn w:val="HeadingBase"/>
    <w:next w:val="Normal"/>
    <w:link w:val="Heading6Char"/>
    <w:qFormat/>
    <w:rsid w:val="00776CDD"/>
    <w:pPr>
      <w:spacing w:before="60"/>
      <w:outlineLvl w:val="5"/>
    </w:pPr>
    <w:rPr>
      <w:color w:val="918585"/>
      <w:sz w:val="20"/>
    </w:rPr>
  </w:style>
  <w:style w:type="paragraph" w:styleId="Heading7">
    <w:name w:val="heading 7"/>
    <w:basedOn w:val="Normal"/>
    <w:next w:val="Normal"/>
    <w:link w:val="Heading7Char"/>
    <w:qFormat/>
    <w:rsid w:val="00776CDD"/>
    <w:pPr>
      <w:ind w:left="720"/>
      <w:outlineLvl w:val="6"/>
    </w:pPr>
    <w:rPr>
      <w:i/>
    </w:rPr>
  </w:style>
  <w:style w:type="paragraph" w:styleId="Heading8">
    <w:name w:val="heading 8"/>
    <w:basedOn w:val="Normal"/>
    <w:next w:val="Normal"/>
    <w:link w:val="Heading8Char"/>
    <w:qFormat/>
    <w:rsid w:val="00776CDD"/>
    <w:pPr>
      <w:ind w:left="720"/>
      <w:outlineLvl w:val="7"/>
    </w:pPr>
    <w:rPr>
      <w:i/>
    </w:rPr>
  </w:style>
  <w:style w:type="paragraph" w:styleId="Heading9">
    <w:name w:val="heading 9"/>
    <w:basedOn w:val="Normal"/>
    <w:next w:val="Normal"/>
    <w:link w:val="Heading9Char"/>
    <w:qFormat/>
    <w:rsid w:val="00776CDD"/>
    <w:pPr>
      <w:ind w:left="720"/>
      <w:outlineLvl w:val="8"/>
    </w:pPr>
    <w:rPr>
      <w:i/>
    </w:rPr>
  </w:style>
  <w:style w:type="character" w:default="1" w:styleId="DefaultParagraphFont">
    <w:name w:val="Default Paragraph Font"/>
    <w:uiPriority w:val="1"/>
    <w:unhideWhenUsed/>
    <w:rsid w:val="00776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CDD"/>
  </w:style>
  <w:style w:type="character" w:customStyle="1" w:styleId="Heading1Char">
    <w:name w:val="Heading 1 Char"/>
    <w:basedOn w:val="DefaultParagraphFont"/>
    <w:link w:val="Heading1"/>
    <w:rsid w:val="00776CDD"/>
    <w:rPr>
      <w:rFonts w:ascii="Times New Roman" w:eastAsia="Times New Roman" w:hAnsi="Times New Roman" w:cs="Times New Roman"/>
      <w:b/>
      <w:sz w:val="32"/>
      <w:szCs w:val="20"/>
      <w:lang w:eastAsia="en-US"/>
    </w:rPr>
  </w:style>
  <w:style w:type="paragraph" w:styleId="BodyText">
    <w:name w:val="Body Text"/>
    <w:basedOn w:val="Normal"/>
    <w:link w:val="BodyTextChar"/>
    <w:rsid w:val="00776C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CDD"/>
    <w:rPr>
      <w:rFonts w:ascii="Times New Roman" w:eastAsia="Times New Roman" w:hAnsi="Times New Roman" w:cs="Times New Roman"/>
      <w:sz w:val="24"/>
      <w:lang w:eastAsia="en-US"/>
    </w:rPr>
  </w:style>
  <w:style w:type="paragraph" w:styleId="ListBullet">
    <w:name w:val="List Bullet"/>
    <w:basedOn w:val="List"/>
    <w:rsid w:val="00776CDD"/>
    <w:pPr>
      <w:numPr>
        <w:numId w:val="13"/>
      </w:numPr>
      <w:tabs>
        <w:tab w:val="clear" w:pos="340"/>
      </w:tabs>
      <w:spacing w:before="40" w:after="40"/>
    </w:pPr>
  </w:style>
  <w:style w:type="character" w:customStyle="1" w:styleId="SpecialBold">
    <w:name w:val="Special Bold"/>
    <w:basedOn w:val="DefaultParagraphFont"/>
    <w:rsid w:val="00776CDD"/>
    <w:rPr>
      <w:b/>
      <w:spacing w:val="0"/>
    </w:rPr>
  </w:style>
  <w:style w:type="paragraph" w:styleId="ListBullet2">
    <w:name w:val="List Bullet 2"/>
    <w:basedOn w:val="List2"/>
    <w:rsid w:val="00776CDD"/>
    <w:pPr>
      <w:numPr>
        <w:numId w:val="14"/>
      </w:numPr>
      <w:tabs>
        <w:tab w:val="clear" w:pos="680"/>
      </w:tabs>
    </w:pPr>
  </w:style>
  <w:style w:type="paragraph" w:customStyle="1" w:styleId="SuperHeading">
    <w:name w:val="SuperHeading"/>
    <w:basedOn w:val="Normal"/>
    <w:rsid w:val="00776CDD"/>
    <w:pPr>
      <w:spacing w:before="240" w:after="120"/>
      <w:outlineLvl w:val="0"/>
    </w:pPr>
    <w:rPr>
      <w:rFonts w:ascii="Times New Roman" w:hAnsi="Times New Roman"/>
      <w:b/>
      <w:sz w:val="32"/>
    </w:rPr>
  </w:style>
  <w:style w:type="paragraph" w:customStyle="1" w:styleId="TableHeading">
    <w:name w:val="Table Heading"/>
    <w:basedOn w:val="HeadingBase"/>
    <w:rsid w:val="00776CDD"/>
    <w:pPr>
      <w:keepLines/>
      <w:pBdr>
        <w:bottom w:val="single" w:sz="6" w:space="1" w:color="918585"/>
      </w:pBdr>
      <w:spacing w:before="240"/>
    </w:pPr>
  </w:style>
  <w:style w:type="paragraph" w:customStyle="1" w:styleId="AllowPageBreak">
    <w:name w:val="AllowPageBreak"/>
    <w:rsid w:val="00776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CDD"/>
    <w:rPr>
      <w:rFonts w:ascii="Courier New" w:eastAsia="Times New Roman" w:hAnsi="Courier New" w:cs="Times New Roman"/>
      <w:i/>
      <w:szCs w:val="20"/>
      <w:lang w:eastAsia="en-US"/>
    </w:rPr>
  </w:style>
  <w:style w:type="paragraph" w:customStyle="1" w:styleId="HeadingBase">
    <w:name w:val="Heading Base"/>
    <w:rsid w:val="00776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CDD"/>
    <w:pPr>
      <w:tabs>
        <w:tab w:val="right" w:leader="dot" w:pos="9072"/>
      </w:tabs>
      <w:ind w:left="567"/>
    </w:pPr>
    <w:rPr>
      <w:szCs w:val="22"/>
    </w:rPr>
  </w:style>
  <w:style w:type="paragraph" w:customStyle="1" w:styleId="TOCBase">
    <w:name w:val="TOC Base"/>
    <w:rsid w:val="00776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CDD"/>
    <w:pPr>
      <w:tabs>
        <w:tab w:val="right" w:leader="dot" w:pos="9072"/>
      </w:tabs>
      <w:spacing w:before="40" w:after="40"/>
      <w:ind w:left="284"/>
    </w:pPr>
    <w:rPr>
      <w:rFonts w:ascii="Times New Roman" w:hAnsi="Times New Roman"/>
    </w:rPr>
  </w:style>
  <w:style w:type="paragraph" w:styleId="TOC1">
    <w:name w:val="toc 1"/>
    <w:basedOn w:val="TOCBase"/>
    <w:next w:val="Normal"/>
    <w:rsid w:val="00776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CDD"/>
    <w:rPr>
      <w:rFonts w:ascii="Times New Roman" w:eastAsia="Times New Roman" w:hAnsi="Times New Roman" w:cs="Times New Roman"/>
      <w:sz w:val="16"/>
      <w:lang w:eastAsia="en-US"/>
    </w:rPr>
  </w:style>
  <w:style w:type="paragraph" w:styleId="Title">
    <w:name w:val="Title"/>
    <w:basedOn w:val="HeadingBase"/>
    <w:link w:val="TitleChar"/>
    <w:qFormat/>
    <w:rsid w:val="00776CDD"/>
    <w:pPr>
      <w:spacing w:before="5040"/>
      <w:jc w:val="center"/>
    </w:pPr>
    <w:rPr>
      <w:sz w:val="48"/>
      <w:szCs w:val="72"/>
      <w:lang w:val="en-US"/>
    </w:rPr>
  </w:style>
  <w:style w:type="character" w:customStyle="1" w:styleId="TitleChar">
    <w:name w:val="Title Char"/>
    <w:basedOn w:val="DefaultParagraphFont"/>
    <w:link w:val="Title"/>
    <w:rsid w:val="00776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CDD"/>
    <w:pPr>
      <w:tabs>
        <w:tab w:val="left" w:pos="3600"/>
        <w:tab w:val="left" w:pos="3958"/>
      </w:tabs>
    </w:pPr>
  </w:style>
  <w:style w:type="paragraph" w:styleId="List">
    <w:name w:val="List"/>
    <w:basedOn w:val="BodyText"/>
    <w:next w:val="BodyText"/>
    <w:rsid w:val="00776CDD"/>
    <w:pPr>
      <w:tabs>
        <w:tab w:val="left" w:pos="340"/>
      </w:tabs>
      <w:spacing w:before="60" w:after="60"/>
      <w:ind w:left="340" w:hanging="340"/>
    </w:pPr>
  </w:style>
  <w:style w:type="paragraph" w:customStyle="1" w:styleId="Note">
    <w:name w:val="Note"/>
    <w:basedOn w:val="BodyText"/>
    <w:rsid w:val="00776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CDD"/>
    <w:pPr>
      <w:framePr w:wrap="auto" w:hAnchor="text" w:y="6049"/>
    </w:pPr>
    <w:rPr>
      <w:color w:val="000000"/>
      <w:sz w:val="40"/>
    </w:rPr>
  </w:style>
  <w:style w:type="paragraph" w:customStyle="1" w:styleId="TOCTitle">
    <w:name w:val="TOCTitle"/>
    <w:basedOn w:val="Heading1"/>
    <w:rsid w:val="00776CDD"/>
    <w:pPr>
      <w:spacing w:after="240"/>
      <w:jc w:val="center"/>
      <w:outlineLvl w:val="9"/>
    </w:pPr>
    <w:rPr>
      <w:caps/>
    </w:rPr>
  </w:style>
  <w:style w:type="paragraph" w:customStyle="1" w:styleId="Version">
    <w:name w:val="Version"/>
    <w:rsid w:val="00776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CDD"/>
    <w:pPr>
      <w:keepNext w:val="0"/>
      <w:tabs>
        <w:tab w:val="right" w:pos="4176"/>
      </w:tabs>
      <w:ind w:left="198" w:hanging="198"/>
    </w:pPr>
    <w:rPr>
      <w:rFonts w:ascii="Garamond" w:hAnsi="Garamond"/>
    </w:rPr>
  </w:style>
  <w:style w:type="paragraph" w:styleId="IndexHeading">
    <w:name w:val="index heading"/>
    <w:basedOn w:val="Normal"/>
    <w:next w:val="Index1"/>
    <w:semiHidden/>
    <w:rsid w:val="00776CDD"/>
    <w:pPr>
      <w:spacing w:before="120" w:after="120"/>
    </w:pPr>
    <w:rPr>
      <w:rFonts w:ascii="Arial" w:hAnsi="Arial"/>
      <w:b/>
      <w:color w:val="918585"/>
      <w:sz w:val="24"/>
    </w:rPr>
  </w:style>
  <w:style w:type="paragraph" w:styleId="Header">
    <w:name w:val="header"/>
    <w:basedOn w:val="Normal"/>
    <w:link w:val="HeaderChar"/>
    <w:rsid w:val="00776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CDD"/>
    <w:rPr>
      <w:rFonts w:ascii="Times New Roman" w:eastAsia="Times New Roman" w:hAnsi="Times New Roman" w:cs="Times New Roman"/>
      <w:sz w:val="16"/>
      <w:szCs w:val="20"/>
      <w:lang w:val="en-GB" w:eastAsia="en-US"/>
    </w:rPr>
  </w:style>
  <w:style w:type="paragraph" w:customStyle="1" w:styleId="Chapter">
    <w:name w:val="Chapter"/>
    <w:basedOn w:val="Normal"/>
    <w:rsid w:val="00776CDD"/>
    <w:pPr>
      <w:spacing w:before="240"/>
    </w:pPr>
    <w:rPr>
      <w:rFonts w:ascii="Times New Roman" w:hAnsi="Times New Roman"/>
      <w:smallCaps/>
      <w:spacing w:val="80"/>
      <w:sz w:val="28"/>
    </w:rPr>
  </w:style>
  <w:style w:type="paragraph" w:customStyle="1" w:styleId="InChapter">
    <w:name w:val="InChapter"/>
    <w:basedOn w:val="Heading3"/>
    <w:rsid w:val="00776CDD"/>
    <w:pPr>
      <w:spacing w:after="240"/>
      <w:outlineLvl w:val="9"/>
    </w:pPr>
    <w:rPr>
      <w:noProof/>
    </w:rPr>
  </w:style>
  <w:style w:type="paragraph" w:styleId="Index2">
    <w:name w:val="index 2"/>
    <w:basedOn w:val="Normal"/>
    <w:next w:val="Normal"/>
    <w:semiHidden/>
    <w:rsid w:val="00776CDD"/>
    <w:pPr>
      <w:tabs>
        <w:tab w:val="right" w:pos="4176"/>
      </w:tabs>
      <w:ind w:left="568" w:hanging="284"/>
    </w:pPr>
    <w:rPr>
      <w:rFonts w:ascii="Garamond" w:hAnsi="Garamond"/>
    </w:rPr>
  </w:style>
  <w:style w:type="paragraph" w:customStyle="1" w:styleId="Byline">
    <w:name w:val="Byline"/>
    <w:rsid w:val="00776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CDD"/>
    <w:pPr>
      <w:tabs>
        <w:tab w:val="clear" w:pos="3600"/>
        <w:tab w:val="clear" w:pos="3958"/>
      </w:tabs>
      <w:jc w:val="right"/>
    </w:pPr>
  </w:style>
  <w:style w:type="character" w:styleId="Emphasis">
    <w:name w:val="Emphasis"/>
    <w:basedOn w:val="DefaultParagraphFont"/>
    <w:qFormat/>
    <w:rsid w:val="00776CDD"/>
    <w:rPr>
      <w:i/>
    </w:rPr>
  </w:style>
  <w:style w:type="paragraph" w:styleId="Caption">
    <w:name w:val="caption"/>
    <w:basedOn w:val="BodyText"/>
    <w:next w:val="Normal"/>
    <w:qFormat/>
    <w:rsid w:val="00776CDD"/>
    <w:pPr>
      <w:framePr w:w="2268" w:hSpace="181" w:vSpace="181" w:wrap="around" w:vAnchor="text" w:hAnchor="page" w:x="1135" w:y="285" w:anchorLock="1"/>
    </w:pPr>
    <w:rPr>
      <w:i/>
    </w:rPr>
  </w:style>
  <w:style w:type="paragraph" w:customStyle="1" w:styleId="MiniTOCTitle">
    <w:name w:val="MiniTOCTitle"/>
    <w:basedOn w:val="Heading4"/>
    <w:rsid w:val="00776CDD"/>
    <w:pPr>
      <w:spacing w:before="240"/>
      <w:outlineLvl w:val="9"/>
    </w:pPr>
    <w:rPr>
      <w:noProof/>
      <w:sz w:val="24"/>
    </w:rPr>
  </w:style>
  <w:style w:type="paragraph" w:customStyle="1" w:styleId="MiniTOCItem">
    <w:name w:val="MiniTOCItem"/>
    <w:basedOn w:val="ListBullet"/>
    <w:rsid w:val="00776CDD"/>
    <w:pPr>
      <w:numPr>
        <w:numId w:val="0"/>
      </w:numPr>
      <w:tabs>
        <w:tab w:val="right" w:leader="dot" w:pos="6521"/>
      </w:tabs>
      <w:spacing w:before="0" w:after="0"/>
    </w:pPr>
  </w:style>
  <w:style w:type="paragraph" w:customStyle="1" w:styleId="TOFTitle">
    <w:name w:val="TOFTitle"/>
    <w:basedOn w:val="TOCTitle"/>
    <w:rsid w:val="00776CDD"/>
  </w:style>
  <w:style w:type="paragraph" w:styleId="TableofFigures">
    <w:name w:val="table of figures"/>
    <w:basedOn w:val="Normal"/>
    <w:next w:val="Normal"/>
    <w:semiHidden/>
    <w:rsid w:val="00776CDD"/>
    <w:pPr>
      <w:tabs>
        <w:tab w:val="right" w:leader="dot" w:pos="9072"/>
      </w:tabs>
      <w:ind w:left="970" w:hanging="403"/>
    </w:pPr>
    <w:rPr>
      <w:rFonts w:ascii="Times New Roman" w:hAnsi="Times New Roman"/>
      <w:b/>
    </w:rPr>
  </w:style>
  <w:style w:type="paragraph" w:styleId="ListNumber">
    <w:name w:val="List Number"/>
    <w:basedOn w:val="List"/>
    <w:rsid w:val="00776CDD"/>
    <w:pPr>
      <w:numPr>
        <w:numId w:val="11"/>
      </w:numPr>
    </w:pPr>
  </w:style>
  <w:style w:type="character" w:customStyle="1" w:styleId="WingdingSymbols">
    <w:name w:val="Wingding Symbols"/>
    <w:rsid w:val="00776CDD"/>
    <w:rPr>
      <w:rFonts w:ascii="Wingdings" w:hAnsi="Wingdings"/>
    </w:rPr>
  </w:style>
  <w:style w:type="character" w:customStyle="1" w:styleId="HotSpot">
    <w:name w:val="HotSpot"/>
    <w:rsid w:val="00776CDD"/>
    <w:rPr>
      <w:color w:val="0033CC"/>
      <w:u w:val="none"/>
    </w:rPr>
  </w:style>
  <w:style w:type="paragraph" w:customStyle="1" w:styleId="BodyTextRight">
    <w:name w:val="Body Text Right"/>
    <w:basedOn w:val="BodyText"/>
    <w:rsid w:val="00776CDD"/>
    <w:pPr>
      <w:spacing w:before="0" w:after="0"/>
      <w:jc w:val="right"/>
    </w:pPr>
  </w:style>
  <w:style w:type="paragraph" w:styleId="Index3">
    <w:name w:val="index 3"/>
    <w:basedOn w:val="ListNumber2"/>
    <w:next w:val="Normal"/>
    <w:semiHidden/>
    <w:rsid w:val="00776CDD"/>
    <w:pPr>
      <w:numPr>
        <w:numId w:val="0"/>
      </w:numPr>
      <w:tabs>
        <w:tab w:val="right" w:leader="dot" w:pos="4176"/>
      </w:tabs>
    </w:pPr>
  </w:style>
  <w:style w:type="paragraph" w:styleId="ListNumber2">
    <w:name w:val="List Number 2"/>
    <w:basedOn w:val="List2"/>
    <w:rsid w:val="00776CDD"/>
    <w:pPr>
      <w:numPr>
        <w:numId w:val="10"/>
      </w:numPr>
      <w:tabs>
        <w:tab w:val="clear" w:pos="1060"/>
      </w:tabs>
    </w:pPr>
  </w:style>
  <w:style w:type="paragraph" w:customStyle="1" w:styleId="MarginNote">
    <w:name w:val="Margin Note"/>
    <w:basedOn w:val="BodyText"/>
    <w:rsid w:val="00776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CDD"/>
    <w:rPr>
      <w:sz w:val="32"/>
    </w:rPr>
  </w:style>
  <w:style w:type="paragraph" w:customStyle="1" w:styleId="HeadingProcedure">
    <w:name w:val="Heading Procedure"/>
    <w:basedOn w:val="HeadingBase"/>
    <w:next w:val="Normal"/>
    <w:rsid w:val="00776CDD"/>
    <w:pPr>
      <w:tabs>
        <w:tab w:val="left" w:pos="0"/>
      </w:tabs>
      <w:spacing w:before="120" w:after="60"/>
    </w:pPr>
    <w:rPr>
      <w:i/>
      <w:color w:val="918585"/>
      <w:sz w:val="22"/>
    </w:rPr>
  </w:style>
  <w:style w:type="paragraph" w:customStyle="1" w:styleId="TableBodyText">
    <w:name w:val="Table Body Text"/>
    <w:basedOn w:val="BodyText"/>
    <w:rsid w:val="00776CDD"/>
    <w:pPr>
      <w:spacing w:before="60" w:after="60"/>
    </w:pPr>
  </w:style>
  <w:style w:type="paragraph" w:styleId="ListContinue">
    <w:name w:val="List Continue"/>
    <w:basedOn w:val="List"/>
    <w:rsid w:val="00776CDD"/>
    <w:pPr>
      <w:ind w:firstLine="0"/>
    </w:pPr>
  </w:style>
  <w:style w:type="paragraph" w:customStyle="1" w:styleId="ListNote">
    <w:name w:val="List Note"/>
    <w:basedOn w:val="List"/>
    <w:rsid w:val="00776CDD"/>
    <w:pPr>
      <w:pBdr>
        <w:top w:val="single" w:sz="6" w:space="2" w:color="918585"/>
        <w:bottom w:val="single" w:sz="6" w:space="2" w:color="918585"/>
      </w:pBdr>
      <w:tabs>
        <w:tab w:val="left" w:pos="1021"/>
      </w:tabs>
      <w:ind w:firstLine="0"/>
    </w:pPr>
  </w:style>
  <w:style w:type="paragraph" w:customStyle="1" w:styleId="Warning">
    <w:name w:val="Warning"/>
    <w:basedOn w:val="BodyText"/>
    <w:rsid w:val="00776CDD"/>
    <w:pPr>
      <w:shd w:val="clear" w:color="auto" w:fill="D9D9D9"/>
      <w:tabs>
        <w:tab w:val="left" w:pos="992"/>
      </w:tabs>
      <w:ind w:left="119" w:right="119"/>
    </w:pPr>
    <w:rPr>
      <w:sz w:val="20"/>
    </w:rPr>
  </w:style>
  <w:style w:type="paragraph" w:customStyle="1" w:styleId="MarginIcons">
    <w:name w:val="Margin Icons"/>
    <w:basedOn w:val="BodyText"/>
    <w:rsid w:val="00776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CDD"/>
    <w:rPr>
      <w:rFonts w:ascii="Courier New" w:hAnsi="Courier New"/>
    </w:rPr>
  </w:style>
  <w:style w:type="paragraph" w:customStyle="1" w:styleId="NoteBullet">
    <w:name w:val="Note Bullet"/>
    <w:basedOn w:val="Note"/>
    <w:rsid w:val="00776CDD"/>
    <w:pPr>
      <w:tabs>
        <w:tab w:val="clear" w:pos="680"/>
      </w:tabs>
      <w:spacing w:before="60" w:after="60"/>
    </w:pPr>
  </w:style>
  <w:style w:type="paragraph" w:customStyle="1" w:styleId="SubHeading2">
    <w:name w:val="SubHeading2"/>
    <w:basedOn w:val="HeadingBase"/>
    <w:rsid w:val="00776CDD"/>
    <w:pPr>
      <w:spacing w:before="240" w:after="60"/>
    </w:pPr>
    <w:rPr>
      <w:sz w:val="20"/>
    </w:rPr>
  </w:style>
  <w:style w:type="paragraph" w:customStyle="1" w:styleId="SubHeading1">
    <w:name w:val="SubHeading1"/>
    <w:basedOn w:val="HeadingBase"/>
    <w:rsid w:val="00776CDD"/>
    <w:pPr>
      <w:spacing w:before="240" w:after="60"/>
    </w:pPr>
    <w:rPr>
      <w:color w:val="918585"/>
      <w:sz w:val="22"/>
    </w:rPr>
  </w:style>
  <w:style w:type="paragraph" w:customStyle="1" w:styleId="SideHeading">
    <w:name w:val="Side Heading"/>
    <w:basedOn w:val="HeadingBase"/>
    <w:rsid w:val="00776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CDD"/>
    <w:pPr>
      <w:numPr>
        <w:numId w:val="12"/>
      </w:numPr>
    </w:pPr>
  </w:style>
  <w:style w:type="paragraph" w:styleId="PlainText">
    <w:name w:val="Plain Text"/>
    <w:basedOn w:val="Normal"/>
    <w:link w:val="PlainTextChar"/>
    <w:rsid w:val="00776CDD"/>
    <w:rPr>
      <w:sz w:val="20"/>
    </w:rPr>
  </w:style>
  <w:style w:type="character" w:customStyle="1" w:styleId="PlainTextChar">
    <w:name w:val="Plain Text Char"/>
    <w:basedOn w:val="DefaultParagraphFont"/>
    <w:link w:val="PlainText"/>
    <w:rsid w:val="00776CDD"/>
    <w:rPr>
      <w:rFonts w:ascii="Courier New" w:eastAsia="Times New Roman" w:hAnsi="Courier New" w:cs="Times New Roman"/>
      <w:sz w:val="20"/>
      <w:szCs w:val="20"/>
      <w:lang w:eastAsia="en-US"/>
    </w:rPr>
  </w:style>
  <w:style w:type="character" w:customStyle="1" w:styleId="MenuOption">
    <w:name w:val="Menu Option"/>
    <w:basedOn w:val="DefaultParagraphFont"/>
    <w:rsid w:val="00776CDD"/>
    <w:rPr>
      <w:b/>
      <w:smallCaps/>
    </w:rPr>
  </w:style>
  <w:style w:type="paragraph" w:customStyle="1" w:styleId="TableListNumber">
    <w:name w:val="Table List Number"/>
    <w:basedOn w:val="ListNumber"/>
    <w:rsid w:val="00776CDD"/>
    <w:pPr>
      <w:numPr>
        <w:numId w:val="0"/>
      </w:numPr>
    </w:pPr>
  </w:style>
  <w:style w:type="paragraph" w:styleId="TOC4">
    <w:name w:val="toc 4"/>
    <w:basedOn w:val="TOCBase"/>
    <w:next w:val="Normal"/>
    <w:semiHidden/>
    <w:rsid w:val="00776CDD"/>
    <w:pPr>
      <w:tabs>
        <w:tab w:val="right" w:leader="dot" w:pos="9071"/>
      </w:tabs>
      <w:ind w:left="1701"/>
    </w:pPr>
  </w:style>
  <w:style w:type="paragraph" w:customStyle="1" w:styleId="ListAlpha">
    <w:name w:val="List Alpha"/>
    <w:basedOn w:val="List"/>
    <w:rsid w:val="00776CDD"/>
    <w:pPr>
      <w:numPr>
        <w:numId w:val="9"/>
      </w:numPr>
    </w:pPr>
  </w:style>
  <w:style w:type="paragraph" w:customStyle="1" w:styleId="ListAlpha2">
    <w:name w:val="List Alpha 2"/>
    <w:basedOn w:val="List2"/>
    <w:rsid w:val="00776CDD"/>
    <w:pPr>
      <w:numPr>
        <w:numId w:val="8"/>
      </w:numPr>
    </w:pPr>
  </w:style>
  <w:style w:type="paragraph" w:styleId="List2">
    <w:name w:val="List 2"/>
    <w:basedOn w:val="BodyText"/>
    <w:rsid w:val="00776CDD"/>
    <w:pPr>
      <w:tabs>
        <w:tab w:val="left" w:pos="680"/>
      </w:tabs>
      <w:spacing w:before="60" w:after="60"/>
      <w:ind w:left="680" w:hanging="340"/>
    </w:pPr>
  </w:style>
  <w:style w:type="paragraph" w:styleId="List3">
    <w:name w:val="List 3"/>
    <w:basedOn w:val="BodyText"/>
    <w:rsid w:val="00776CDD"/>
    <w:pPr>
      <w:tabs>
        <w:tab w:val="left" w:pos="1021"/>
      </w:tabs>
      <w:spacing w:before="60" w:after="60"/>
      <w:ind w:left="1020" w:hanging="340"/>
    </w:pPr>
  </w:style>
  <w:style w:type="paragraph" w:styleId="List4">
    <w:name w:val="List 4"/>
    <w:basedOn w:val="BodyText"/>
    <w:rsid w:val="00776CDD"/>
    <w:pPr>
      <w:tabs>
        <w:tab w:val="left" w:pos="1361"/>
      </w:tabs>
      <w:spacing w:before="60" w:after="60"/>
      <w:ind w:left="1361" w:hanging="340"/>
    </w:pPr>
  </w:style>
  <w:style w:type="paragraph" w:styleId="List5">
    <w:name w:val="List 5"/>
    <w:basedOn w:val="BodyText"/>
    <w:rsid w:val="00776CDD"/>
    <w:pPr>
      <w:tabs>
        <w:tab w:val="left" w:pos="1701"/>
      </w:tabs>
      <w:spacing w:before="60" w:after="60"/>
      <w:ind w:left="1701" w:hanging="340"/>
    </w:pPr>
  </w:style>
  <w:style w:type="paragraph" w:styleId="ListBullet3">
    <w:name w:val="List Bullet 3"/>
    <w:basedOn w:val="List3"/>
    <w:rsid w:val="00776CDD"/>
    <w:pPr>
      <w:numPr>
        <w:numId w:val="15"/>
      </w:numPr>
      <w:tabs>
        <w:tab w:val="clear" w:pos="1021"/>
      </w:tabs>
      <w:ind w:left="1037" w:hanging="357"/>
    </w:pPr>
  </w:style>
  <w:style w:type="paragraph" w:styleId="ListBullet4">
    <w:name w:val="List Bullet 4"/>
    <w:basedOn w:val="List4"/>
    <w:rsid w:val="00776CDD"/>
    <w:pPr>
      <w:numPr>
        <w:numId w:val="3"/>
      </w:numPr>
      <w:tabs>
        <w:tab w:val="clear" w:pos="1361"/>
      </w:tabs>
    </w:pPr>
  </w:style>
  <w:style w:type="paragraph" w:styleId="ListBullet5">
    <w:name w:val="List Bullet 5"/>
    <w:basedOn w:val="List5"/>
    <w:rsid w:val="00776CDD"/>
    <w:pPr>
      <w:numPr>
        <w:numId w:val="4"/>
      </w:numPr>
    </w:pPr>
  </w:style>
  <w:style w:type="paragraph" w:styleId="ListContinue2">
    <w:name w:val="List Continue 2"/>
    <w:basedOn w:val="List2"/>
    <w:rsid w:val="00776CDD"/>
    <w:pPr>
      <w:ind w:firstLine="0"/>
    </w:pPr>
  </w:style>
  <w:style w:type="paragraph" w:styleId="ListContinue3">
    <w:name w:val="List Continue 3"/>
    <w:basedOn w:val="List3"/>
    <w:rsid w:val="00776CDD"/>
    <w:pPr>
      <w:ind w:left="1021" w:firstLine="0"/>
    </w:pPr>
  </w:style>
  <w:style w:type="paragraph" w:styleId="ListContinue4">
    <w:name w:val="List Continue 4"/>
    <w:basedOn w:val="List4"/>
    <w:rsid w:val="00776CDD"/>
    <w:pPr>
      <w:ind w:firstLine="0"/>
    </w:pPr>
  </w:style>
  <w:style w:type="paragraph" w:styleId="ListContinue5">
    <w:name w:val="List Continue 5"/>
    <w:basedOn w:val="List5"/>
    <w:rsid w:val="00776CDD"/>
    <w:pPr>
      <w:ind w:firstLine="0"/>
    </w:pPr>
  </w:style>
  <w:style w:type="paragraph" w:styleId="ListNumber3">
    <w:name w:val="List Number 3"/>
    <w:basedOn w:val="List3"/>
    <w:rsid w:val="00776CDD"/>
    <w:pPr>
      <w:numPr>
        <w:numId w:val="5"/>
      </w:numPr>
    </w:pPr>
  </w:style>
  <w:style w:type="paragraph" w:styleId="ListNumber4">
    <w:name w:val="List Number 4"/>
    <w:basedOn w:val="List4"/>
    <w:rsid w:val="00776CDD"/>
    <w:pPr>
      <w:numPr>
        <w:numId w:val="6"/>
      </w:numPr>
    </w:pPr>
  </w:style>
  <w:style w:type="paragraph" w:styleId="ListNumber5">
    <w:name w:val="List Number 5"/>
    <w:basedOn w:val="List5"/>
    <w:rsid w:val="00776CDD"/>
    <w:pPr>
      <w:numPr>
        <w:numId w:val="7"/>
      </w:numPr>
    </w:pPr>
  </w:style>
  <w:style w:type="paragraph" w:styleId="BlockText">
    <w:name w:val="Block Text"/>
    <w:basedOn w:val="Normal"/>
    <w:rsid w:val="00776CDD"/>
    <w:pPr>
      <w:spacing w:after="120"/>
      <w:ind w:left="1440" w:right="1440"/>
    </w:pPr>
  </w:style>
  <w:style w:type="character" w:customStyle="1" w:styleId="Subscript">
    <w:name w:val="Subscript"/>
    <w:basedOn w:val="DefaultParagraphFont"/>
    <w:rsid w:val="00776CDD"/>
    <w:rPr>
      <w:sz w:val="16"/>
      <w:vertAlign w:val="subscript"/>
    </w:rPr>
  </w:style>
  <w:style w:type="character" w:customStyle="1" w:styleId="Superscript">
    <w:name w:val="Superscript"/>
    <w:basedOn w:val="DefaultParagraphFont"/>
    <w:rsid w:val="00776CDD"/>
    <w:rPr>
      <w:sz w:val="16"/>
      <w:vertAlign w:val="superscript"/>
    </w:rPr>
  </w:style>
  <w:style w:type="character" w:customStyle="1" w:styleId="Symbols">
    <w:name w:val="Symbols"/>
    <w:basedOn w:val="DefaultParagraphFont"/>
    <w:rsid w:val="00776CDD"/>
    <w:rPr>
      <w:rFonts w:ascii="Symbol" w:hAnsi="Symbol"/>
    </w:rPr>
  </w:style>
  <w:style w:type="character" w:customStyle="1" w:styleId="MenuOptions">
    <w:name w:val="Menu Options"/>
    <w:basedOn w:val="DefaultParagraphFont"/>
    <w:rsid w:val="00776CDD"/>
    <w:rPr>
      <w:rFonts w:ascii="Arial Narrow" w:hAnsi="Arial Narrow"/>
      <w:smallCaps/>
    </w:rPr>
  </w:style>
  <w:style w:type="character" w:customStyle="1" w:styleId="Buttons">
    <w:name w:val="Buttons"/>
    <w:basedOn w:val="DefaultParagraphFont"/>
    <w:rsid w:val="00776CDD"/>
    <w:rPr>
      <w:b/>
    </w:rPr>
  </w:style>
  <w:style w:type="character" w:customStyle="1" w:styleId="Underlined">
    <w:name w:val="Underlined"/>
    <w:basedOn w:val="DefaultParagraphFont"/>
    <w:rsid w:val="00776CDD"/>
    <w:rPr>
      <w:u w:val="single"/>
    </w:rPr>
  </w:style>
  <w:style w:type="paragraph" w:customStyle="1" w:styleId="TableBodyTextRight">
    <w:name w:val="Table Body Text Right"/>
    <w:basedOn w:val="TableBodyText"/>
    <w:rsid w:val="00776CDD"/>
    <w:pPr>
      <w:widowControl w:val="0"/>
      <w:autoSpaceDE w:val="0"/>
      <w:autoSpaceDN w:val="0"/>
      <w:adjustRightInd w:val="0"/>
      <w:jc w:val="right"/>
    </w:pPr>
    <w:rPr>
      <w:rFonts w:cs="Arial"/>
      <w:szCs w:val="18"/>
    </w:rPr>
  </w:style>
  <w:style w:type="paragraph" w:customStyle="1" w:styleId="CopyrightText">
    <w:name w:val="Copyright Text"/>
    <w:basedOn w:val="BodyText"/>
    <w:rsid w:val="00776CDD"/>
    <w:rPr>
      <w:sz w:val="18"/>
    </w:rPr>
  </w:style>
  <w:style w:type="paragraph" w:customStyle="1" w:styleId="BodySmallRight">
    <w:name w:val="Body Small Right"/>
    <w:basedOn w:val="BodyTextRight"/>
    <w:rsid w:val="00776CDD"/>
    <w:rPr>
      <w:sz w:val="18"/>
      <w:szCs w:val="18"/>
    </w:rPr>
  </w:style>
  <w:style w:type="paragraph" w:customStyle="1" w:styleId="MarginEdition">
    <w:name w:val="Margin Edition"/>
    <w:basedOn w:val="MarginNote"/>
    <w:rsid w:val="00776CDD"/>
    <w:pPr>
      <w:spacing w:before="0" w:after="0"/>
    </w:pPr>
    <w:rPr>
      <w:rFonts w:ascii="Times New Roman" w:hAnsi="Times New Roman"/>
      <w:color w:val="999999"/>
    </w:rPr>
  </w:style>
  <w:style w:type="paragraph" w:customStyle="1" w:styleId="Spacer">
    <w:name w:val="Spacer"/>
    <w:basedOn w:val="Normal"/>
    <w:rsid w:val="00776CDD"/>
    <w:rPr>
      <w:sz w:val="2"/>
      <w:szCs w:val="2"/>
    </w:rPr>
  </w:style>
  <w:style w:type="character" w:customStyle="1" w:styleId="Small">
    <w:name w:val="Small"/>
    <w:basedOn w:val="DefaultParagraphFont"/>
    <w:rsid w:val="00776CDD"/>
    <w:rPr>
      <w:sz w:val="16"/>
    </w:rPr>
  </w:style>
  <w:style w:type="paragraph" w:customStyle="1" w:styleId="WideTable">
    <w:name w:val="Wide Table"/>
    <w:basedOn w:val="Normal"/>
    <w:rsid w:val="00776CDD"/>
    <w:pPr>
      <w:ind w:left="-1418"/>
    </w:pPr>
    <w:rPr>
      <w:sz w:val="2"/>
      <w:szCs w:val="2"/>
    </w:rPr>
  </w:style>
  <w:style w:type="character" w:styleId="PageNumber">
    <w:name w:val="page number"/>
    <w:basedOn w:val="DefaultParagraphFont"/>
    <w:rsid w:val="00776CDD"/>
  </w:style>
  <w:style w:type="paragraph" w:styleId="Quote">
    <w:name w:val="Quote"/>
    <w:basedOn w:val="Heading1"/>
    <w:link w:val="QuoteChar"/>
    <w:qFormat/>
    <w:rsid w:val="00776CDD"/>
    <w:rPr>
      <w:b w:val="0"/>
      <w:sz w:val="72"/>
      <w:szCs w:val="72"/>
      <w:lang w:val="en-NZ"/>
    </w:rPr>
  </w:style>
  <w:style w:type="character" w:customStyle="1" w:styleId="QuoteChar">
    <w:name w:val="Quote Char"/>
    <w:basedOn w:val="DefaultParagraphFont"/>
    <w:link w:val="Quote"/>
    <w:rsid w:val="00776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CDD"/>
    <w:pPr>
      <w:pageBreakBefore/>
    </w:pPr>
  </w:style>
  <w:style w:type="paragraph" w:customStyle="1" w:styleId="Border">
    <w:name w:val="Border"/>
    <w:basedOn w:val="Normal"/>
    <w:qFormat/>
    <w:rsid w:val="00776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CDD"/>
    <w:rPr>
      <w:b/>
      <w:bCs/>
      <w:i/>
      <w:iCs/>
      <w:color w:val="auto"/>
    </w:rPr>
  </w:style>
  <w:style w:type="paragraph" w:styleId="IntenseQuote">
    <w:name w:val="Intense Quote"/>
    <w:basedOn w:val="Normal"/>
    <w:next w:val="Normal"/>
    <w:link w:val="IntenseQuoteChar"/>
    <w:uiPriority w:val="30"/>
    <w:qFormat/>
    <w:rsid w:val="00776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CDD"/>
    <w:rPr>
      <w:smallCaps/>
      <w:color w:val="auto"/>
      <w:u w:val="single"/>
    </w:rPr>
  </w:style>
  <w:style w:type="character" w:styleId="IntenseReference">
    <w:name w:val="Intense Reference"/>
    <w:basedOn w:val="DefaultParagraphFont"/>
    <w:uiPriority w:val="32"/>
    <w:qFormat/>
    <w:rsid w:val="00776CDD"/>
    <w:rPr>
      <w:b/>
      <w:bCs/>
      <w:smallCaps/>
      <w:color w:val="auto"/>
      <w:spacing w:val="5"/>
      <w:u w:val="single"/>
    </w:rPr>
  </w:style>
  <w:style w:type="paragraph" w:customStyle="1" w:styleId="2ColumnHeading">
    <w:name w:val="2Column Heading"/>
    <w:basedOn w:val="BodyText"/>
    <w:qFormat/>
    <w:rsid w:val="00776CDD"/>
    <w:pPr>
      <w:spacing w:after="60"/>
      <w:ind w:left="-2268"/>
    </w:pPr>
    <w:rPr>
      <w:b/>
    </w:rPr>
  </w:style>
  <w:style w:type="paragraph" w:customStyle="1" w:styleId="Heading1TOC">
    <w:name w:val="Heading1 TOC"/>
    <w:basedOn w:val="Normal"/>
    <w:qFormat/>
    <w:rsid w:val="00776CDD"/>
    <w:pPr>
      <w:spacing w:before="240" w:after="120"/>
    </w:pPr>
    <w:rPr>
      <w:rFonts w:ascii="Times New Roman" w:hAnsi="Times New Roman"/>
      <w:b/>
      <w:sz w:val="32"/>
    </w:rPr>
  </w:style>
  <w:style w:type="paragraph" w:customStyle="1" w:styleId="Heading2TOC">
    <w:name w:val="Heading2 TOC"/>
    <w:basedOn w:val="Normal"/>
    <w:qFormat/>
    <w:rsid w:val="00776CDD"/>
    <w:pPr>
      <w:spacing w:before="240" w:after="60"/>
    </w:pPr>
    <w:rPr>
      <w:rFonts w:ascii="Times New Roman" w:hAnsi="Times New Roman"/>
      <w:b/>
      <w:sz w:val="28"/>
    </w:rPr>
  </w:style>
  <w:style w:type="character" w:customStyle="1" w:styleId="Underline">
    <w:name w:val="Underline"/>
    <w:basedOn w:val="DefaultParagraphFont"/>
    <w:qFormat/>
    <w:rsid w:val="00776CDD"/>
    <w:rPr>
      <w:u w:val="single"/>
    </w:rPr>
  </w:style>
  <w:style w:type="character" w:customStyle="1" w:styleId="BoldandItalics">
    <w:name w:val="Bold and Italics"/>
    <w:qFormat/>
    <w:rsid w:val="00776CDD"/>
    <w:rPr>
      <w:b/>
      <w:i/>
      <w:u w:val="none"/>
    </w:rPr>
  </w:style>
  <w:style w:type="paragraph" w:styleId="BalloonText">
    <w:name w:val="Balloon Text"/>
    <w:basedOn w:val="Normal"/>
    <w:link w:val="BalloonTextChar"/>
    <w:rsid w:val="00776CDD"/>
    <w:rPr>
      <w:rFonts w:ascii="Tahoma" w:hAnsi="Tahoma" w:cs="Tahoma"/>
      <w:sz w:val="16"/>
      <w:szCs w:val="16"/>
    </w:rPr>
  </w:style>
  <w:style w:type="character" w:customStyle="1" w:styleId="BalloonTextChar">
    <w:name w:val="Balloon Text Char"/>
    <w:basedOn w:val="DefaultParagraphFont"/>
    <w:link w:val="BalloonText"/>
    <w:rsid w:val="00776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C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CDD"/>
    <w:rPr>
      <w:b/>
      <w:color w:val="660033"/>
      <w:spacing w:val="0"/>
    </w:rPr>
  </w:style>
  <w:style w:type="paragraph" w:customStyle="1" w:styleId="Nameditemlist">
    <w:name w:val="Named item list"/>
    <w:basedOn w:val="BodyText"/>
    <w:qFormat/>
    <w:rsid w:val="00776C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861</Words>
  <Characters>6043</Characters>
  <Application>Microsoft Office Word</Application>
  <DocSecurity>0</DocSecurity>
  <Lines>240</Lines>
  <Paragraphs>173</Paragraphs>
  <ScaleCrop>false</ScaleCrop>
  <Company>Author-it Software Corporation Ltd.</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CSC30115 Certificate III in Correctional Practice</dc:title>
  <dc:subject>Approved</dc:subject>
  <dc:creator>Government Skills Australia</dc:creator>
  <cp:keywords>Release 1</cp:keywords>
  <dc:description>Review Date: 12 April 2008</dc:description>
  <cp:lastModifiedBy>HSD_TPCMSd.prod</cp:lastModifiedBy>
  <cp:revision>3</cp:revision>
  <dcterms:created xsi:type="dcterms:W3CDTF">2015-08-03T14:54:41Z</dcterms:created>
  <dcterms:modified xsi:type="dcterms:W3CDTF">2015-08-03T01:31:00Z</dcterms:modified>
</cp:coreProperties>
</file>