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DEE" w:rsidP="003F5DEE">
      <w:pPr>
        <w:pStyle w:val="Title"/>
      </w:pPr>
      <w:r>
        <w:fldChar w:fldCharType="begin"/>
      </w:r>
      <w:r>
        <w:instrText xml:space="preserve"> TITLE   \* MERGEFORMAT </w:instrText>
      </w:r>
      <w:r>
        <w:fldChar w:fldCharType="separate"/>
      </w:r>
      <w:r>
        <w:t>CPPWMT5031A Prepare detailed tenders</w:t>
      </w:r>
      <w:r>
        <w:fldChar w:fldCharType="end"/>
      </w:r>
    </w:p>
    <w:p w:rsidR="003F5DEE" w:rsidP="003F5DEE">
      <w:pPr>
        <w:pStyle w:val="Version"/>
        <w:sectPr w:rsidSect="00050F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0F03" w:rsidP="00050F03">
      <w:pPr>
        <w:pStyle w:val="SuperHeading"/>
      </w:pPr>
      <w:r w:rsidRPr="00050F03">
        <w:t>CPPWMT5031A Prepare detailed tenders</w:t>
      </w:r>
    </w:p>
    <w:p w:rsidR="00000000" w:rsidRPr="00050F03" w:rsidP="00050F03">
      <w:pPr>
        <w:pStyle w:val="Heading1"/>
      </w:pPr>
      <w:bookmarkStart w:id="1" w:name="O_382268"/>
      <w:bookmarkEnd w:id="1"/>
      <w:r w:rsidRPr="00050F03">
        <w:t>Modification History</w:t>
      </w:r>
    </w:p>
    <w:p w:rsidR="00000000" w:rsidRPr="00050F03" w:rsidP="00050F03">
      <w:pPr>
        <w:pStyle w:val="BodyText"/>
      </w:pPr>
      <w:r w:rsidRPr="00050F03">
        <w:t>Revised unit</w:t>
      </w:r>
    </w:p>
    <w:p w:rsidR="003F5DEE" w:rsidP="00050F03">
      <w:pPr>
        <w:pStyle w:val="BodyText"/>
      </w:pPr>
      <w:r w:rsidRPr="00050F03">
        <w:t>Unit updated and equivalent to PRMWM31B Prepare detailed tender</w:t>
      </w:r>
    </w:p>
    <w:p w:rsidR="003F5DEE" w:rsidP="00050F03">
      <w:pPr>
        <w:pStyle w:val="BodyText"/>
      </w:pPr>
    </w:p>
    <w:p w:rsidR="00000000" w:rsidRPr="00050F03" w:rsidP="00050F03">
      <w:pPr>
        <w:pStyle w:val="Heading1"/>
      </w:pPr>
      <w:bookmarkStart w:id="2" w:name="O_382269"/>
      <w:bookmarkEnd w:id="2"/>
      <w:r w:rsidRPr="00050F03">
        <w:t>Unit Descriptor</w:t>
      </w:r>
    </w:p>
    <w:p w:rsidR="003F5DEE" w:rsidP="00050F03">
      <w:pPr>
        <w:pStyle w:val="BodyText"/>
      </w:pPr>
      <w:r w:rsidRPr="00050F03">
        <w:t xml:space="preserve">This unit of competency specifies the outcomes required to prepare </w:t>
      </w:r>
      <w:r w:rsidRPr="00050F03">
        <w:t>a detailed tender. It requires the ability to determine system requirements, estimate costs, and document and confirm proposals and quotations with clients. It requires the ability to detail services and make group presentations.</w:t>
      </w:r>
    </w:p>
    <w:p w:rsidR="003F5DEE" w:rsidP="00050F03">
      <w:pPr>
        <w:pStyle w:val="BodyText"/>
      </w:pPr>
    </w:p>
    <w:p w:rsidR="00000000" w:rsidRPr="00050F03" w:rsidP="00050F03">
      <w:pPr>
        <w:pStyle w:val="Heading1"/>
      </w:pPr>
      <w:bookmarkStart w:id="3" w:name="O_382270"/>
      <w:bookmarkEnd w:id="3"/>
      <w:r w:rsidRPr="00050F03">
        <w:t>Applicat</w:t>
      </w:r>
      <w:r w:rsidRPr="00050F03">
        <w:t>ion of the Unit</w:t>
      </w:r>
    </w:p>
    <w:p w:rsidR="00000000" w:rsidRPr="00050F03" w:rsidP="00050F03">
      <w:pPr>
        <w:pStyle w:val="BodyText"/>
      </w:pPr>
      <w:r w:rsidRPr="00050F03">
        <w:t xml:space="preserve">This unit of competency supports individuals with responsibilities for client negotiations to calculate labour and material costs. It includes proposing services that add to the development of operational procedures, with the assistance of </w:t>
      </w:r>
      <w:r w:rsidRPr="00050F03">
        <w:t>expert advice.</w:t>
      </w:r>
    </w:p>
    <w:p w:rsidR="00000000" w:rsidRPr="00050F03" w:rsidP="00050F03">
      <w:pPr>
        <w:pStyle w:val="AllowPageBreak"/>
      </w:pPr>
    </w:p>
    <w:p w:rsidR="00000000" w:rsidRPr="00050F03" w:rsidP="00050F03">
      <w:pPr>
        <w:pStyle w:val="Heading1"/>
      </w:pPr>
      <w:bookmarkStart w:id="4" w:name="O_382271"/>
      <w:bookmarkEnd w:id="4"/>
      <w:r w:rsidRPr="00050F03">
        <w:t>Licensing/Regulatory Information</w:t>
      </w:r>
    </w:p>
    <w:p w:rsidR="00000000" w:rsidRPr="00050F03" w:rsidP="00050F03">
      <w:pPr>
        <w:pStyle w:val="BodyText"/>
      </w:pPr>
      <w:r w:rsidRPr="00050F03">
        <w:t>No licensing, legislative, regulatory or certification requirements apply to this unit at the time of endorsement.</w:t>
      </w:r>
    </w:p>
    <w:p w:rsidR="00000000" w:rsidRPr="00050F03" w:rsidP="00050F03">
      <w:pPr>
        <w:pStyle w:val="AllowPageBreak"/>
      </w:pPr>
    </w:p>
    <w:p w:rsidR="00000000" w:rsidRPr="00050F03" w:rsidP="00050F03">
      <w:pPr>
        <w:pStyle w:val="Heading1"/>
      </w:pPr>
      <w:bookmarkStart w:id="5" w:name="O_382272"/>
      <w:bookmarkEnd w:id="5"/>
      <w:r w:rsidRPr="00050F03">
        <w:t>Pre-Requisites</w:t>
      </w:r>
    </w:p>
    <w:p w:rsidR="00000000" w:rsidRPr="00050F03" w:rsidP="00050F03">
      <w:pPr>
        <w:pStyle w:val="BodyText"/>
      </w:pPr>
      <w:r w:rsidRPr="00050F03">
        <w:t>Not applicable.</w:t>
      </w:r>
    </w:p>
    <w:p w:rsidR="00000000" w:rsidRPr="00050F03" w:rsidP="00050F03">
      <w:pPr>
        <w:pStyle w:val="AllowPageBreak"/>
      </w:pPr>
    </w:p>
    <w:p w:rsidR="00000000" w:rsidRPr="00050F03" w:rsidP="00050F03">
      <w:pPr>
        <w:pStyle w:val="Heading1"/>
      </w:pPr>
      <w:bookmarkStart w:id="6" w:name="O_382273"/>
      <w:bookmarkEnd w:id="6"/>
      <w:r w:rsidRPr="00050F03">
        <w:t>Employability Skills Information</w:t>
      </w:r>
    </w:p>
    <w:p w:rsidR="00000000" w:rsidRPr="00050F03" w:rsidP="00050F03">
      <w:pPr>
        <w:pStyle w:val="BodyText"/>
      </w:pPr>
      <w:r w:rsidRPr="00050F03">
        <w:t>This unit contains employability skills.</w:t>
      </w:r>
    </w:p>
    <w:p w:rsidR="00000000" w:rsidRPr="00050F03" w:rsidP="00050F03">
      <w:pPr>
        <w:pStyle w:val="AllowPageBreak"/>
      </w:pPr>
    </w:p>
    <w:p w:rsidR="00000000" w:rsidRPr="00050F03" w:rsidP="00050F03">
      <w:pPr>
        <w:pStyle w:val="Heading1"/>
      </w:pPr>
      <w:bookmarkStart w:id="7" w:name="O_382274"/>
      <w:bookmarkEnd w:id="7"/>
      <w:r w:rsidRPr="00050F03">
        <w:t>Elements and Performance Criteria Pre-Content</w:t>
      </w:r>
    </w:p>
    <w:tbl>
      <w:tblPr>
        <w:tblW w:w="0" w:type="auto"/>
        <w:tblLayout w:type="fixed"/>
        <w:tblCellMar>
          <w:left w:w="62" w:type="dxa"/>
          <w:right w:w="62" w:type="dxa"/>
        </w:tblCellMar>
        <w:tblLook w:val="0000"/>
      </w:tblPr>
      <w:tblGrid>
        <w:gridCol w:w="2640"/>
        <w:gridCol w:w="6380"/>
      </w:tblGrid>
      <w:tr w:rsidTr="00050F0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50F03" w:rsidP="00050F03">
            <w:pPr>
              <w:pStyle w:val="BodyText"/>
            </w:pPr>
            <w:r w:rsidRPr="00050F03">
              <w:t>Performance criteria describe the performance needed to demonstrate achievement of the element. Where bold italicised text is used, further information is detailed in the required skills and knowledge section and the range statement. Assessment of performa</w:t>
            </w:r>
            <w:r w:rsidRPr="00050F03">
              <w:t>nce is to be consistent with the evidence guide.</w:t>
            </w:r>
          </w:p>
        </w:tc>
      </w:tr>
    </w:tbl>
    <w:p w:rsidR="00000000" w:rsidRPr="00050F03" w:rsidP="00050F03">
      <w:pPr>
        <w:pStyle w:val="BodyText"/>
      </w:pPr>
    </w:p>
    <w:p w:rsidR="00000000" w:rsidRPr="00050F03" w:rsidP="00050F03">
      <w:pPr>
        <w:pStyle w:val="AllowPageBreak"/>
      </w:pPr>
    </w:p>
    <w:p w:rsidR="00000000" w:rsidRPr="00050F03" w:rsidP="00050F03">
      <w:pPr>
        <w:pStyle w:val="Heading1"/>
      </w:pPr>
      <w:bookmarkStart w:id="8" w:name="O_382275"/>
      <w:bookmarkEnd w:id="8"/>
      <w:r w:rsidRPr="00050F0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50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1</w:t>
            </w:r>
          </w:p>
        </w:tc>
        <w:tc>
          <w:tcPr>
            <w:tcW w:w="1962" w:type="dxa"/>
            <w:vMerge w:val="restart"/>
            <w:tcBorders>
              <w:top w:val="nil"/>
              <w:left w:val="nil"/>
              <w:bottom w:val="nil"/>
              <w:right w:val="nil"/>
            </w:tcBorders>
            <w:tcMar>
              <w:top w:w="0" w:type="dxa"/>
              <w:left w:w="62" w:type="dxa"/>
              <w:bottom w:w="0" w:type="dxa"/>
              <w:right w:w="62" w:type="dxa"/>
            </w:tcMar>
          </w:tcPr>
          <w:p w:rsidR="00000000" w:rsidRPr="00050F03" w:rsidP="00050F03">
            <w:pPr>
              <w:pStyle w:val="BodyText"/>
            </w:pPr>
            <w:r w:rsidRPr="00050F03">
              <w:t>Analyse tender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0F03" w:rsidP="00050F03">
            <w:pPr>
              <w:pStyle w:val="BodyText"/>
            </w:pPr>
            <w:r w:rsidRPr="00050F03">
              <w:t>1.1</w:t>
            </w:r>
          </w:p>
        </w:tc>
        <w:tc>
          <w:tcPr>
            <w:tcW w:w="561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rPr>
                <w:rStyle w:val="BoldandItalics"/>
              </w:rPr>
              <w:t>Client</w:t>
            </w:r>
            <w:r w:rsidRPr="00050F03">
              <w:t xml:space="preserve"> waste management service requirements are identified, including occupational health and safety (OHS) issues.</w:t>
            </w:r>
          </w:p>
        </w:tc>
      </w:tr>
      <w:tr w:rsidTr="00050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1.2</w:t>
            </w:r>
          </w:p>
        </w:tc>
        <w:tc>
          <w:tcPr>
            <w:tcW w:w="5610" w:type="dxa"/>
            <w:tcBorders>
              <w:top w:val="nil"/>
              <w:left w:val="nil"/>
              <w:bottom w:val="nil"/>
              <w:right w:val="nil"/>
            </w:tcBorders>
            <w:tcMar>
              <w:top w:w="0" w:type="dxa"/>
              <w:left w:w="62" w:type="dxa"/>
              <w:bottom w:w="0" w:type="dxa"/>
              <w:right w:w="62" w:type="dxa"/>
            </w:tcMar>
          </w:tcPr>
          <w:p w:rsidR="00000000" w:rsidRPr="00050F03" w:rsidP="00050F03">
            <w:pPr>
              <w:pStyle w:val="BodyText"/>
            </w:pPr>
            <w:r w:rsidRPr="00050F03">
              <w:t xml:space="preserve">Specific </w:t>
            </w:r>
            <w:r w:rsidRPr="00050F03">
              <w:rPr>
                <w:rStyle w:val="BoldandItalics"/>
              </w:rPr>
              <w:t>tender criteria and conditions</w:t>
            </w:r>
            <w:r w:rsidRPr="00050F03">
              <w:t xml:space="preserve"> are identified to ensure submission satisfies requirements. </w:t>
            </w:r>
          </w:p>
        </w:tc>
      </w:tr>
    </w:tbl>
    <w:p w:rsidR="00000000" w:rsidRPr="00050F03" w:rsidP="00050F03">
      <w:pPr>
        <w:pStyle w:val="BodyText"/>
      </w:pPr>
    </w:p>
    <w:tbl>
      <w:tblPr>
        <w:tblW w:w="0" w:type="auto"/>
        <w:tblLayout w:type="fixed"/>
        <w:tblCellMar>
          <w:left w:w="62" w:type="dxa"/>
          <w:right w:w="62" w:type="dxa"/>
        </w:tblCellMar>
        <w:tblLook w:val="0000"/>
      </w:tblPr>
      <w:tblGrid>
        <w:gridCol w:w="678"/>
        <w:gridCol w:w="1962"/>
        <w:gridCol w:w="770"/>
        <w:gridCol w:w="5610"/>
      </w:tblGrid>
      <w:tr w:rsidTr="00050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2</w:t>
            </w:r>
          </w:p>
        </w:tc>
        <w:tc>
          <w:tcPr>
            <w:tcW w:w="1962" w:type="dxa"/>
            <w:vMerge w:val="restart"/>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Determine ability to meet tender requirements and conditions.</w:t>
            </w:r>
          </w:p>
        </w:tc>
        <w:tc>
          <w:tcPr>
            <w:tcW w:w="770" w:type="dxa"/>
            <w:tcBorders>
              <w:top w:val="nil"/>
              <w:left w:val="nil"/>
              <w:bottom w:val="nil"/>
              <w:right w:val="nil"/>
            </w:tcBorders>
            <w:tcMar>
              <w:top w:w="0" w:type="dxa"/>
              <w:left w:w="62" w:type="dxa"/>
              <w:bottom w:w="0" w:type="dxa"/>
              <w:right w:w="62" w:type="dxa"/>
            </w:tcMar>
          </w:tcPr>
          <w:p w:rsidR="00000000" w:rsidRPr="00050F03" w:rsidP="00050F03">
            <w:pPr>
              <w:pStyle w:val="BodyText"/>
            </w:pPr>
            <w:r w:rsidRPr="00050F03">
              <w:t>2.1</w:t>
            </w:r>
          </w:p>
        </w:tc>
        <w:tc>
          <w:tcPr>
            <w:tcW w:w="561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rPr>
                <w:rStyle w:val="BoldandItalics"/>
              </w:rPr>
              <w:t>Assessment of ability to provide waste management service</w:t>
            </w:r>
            <w:r w:rsidRPr="00050F03">
              <w:t xml:space="preserve"> is made according to t</w:t>
            </w:r>
            <w:r w:rsidRPr="00050F03">
              <w:t xml:space="preserve">ender requirements and </w:t>
            </w:r>
            <w:r w:rsidRPr="00050F03">
              <w:rPr>
                <w:rStyle w:val="BoldandItalics"/>
              </w:rPr>
              <w:t>legislation and codes</w:t>
            </w:r>
            <w:r w:rsidRPr="00050F03">
              <w:t>.</w:t>
            </w:r>
          </w:p>
        </w:tc>
      </w:tr>
      <w:tr w:rsidTr="00050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0F03" w:rsidP="00050F03">
            <w:pPr>
              <w:pStyle w:val="BodyText"/>
            </w:pPr>
            <w:r w:rsidRPr="00050F03">
              <w:t>2.2</w:t>
            </w:r>
          </w:p>
        </w:tc>
        <w:tc>
          <w:tcPr>
            <w:tcW w:w="5610" w:type="dxa"/>
            <w:tcBorders>
              <w:top w:val="nil"/>
              <w:left w:val="nil"/>
              <w:bottom w:val="nil"/>
              <w:right w:val="nil"/>
            </w:tcBorders>
            <w:tcMar>
              <w:top w:w="0" w:type="dxa"/>
              <w:left w:w="62" w:type="dxa"/>
              <w:bottom w:w="0" w:type="dxa"/>
              <w:right w:w="62" w:type="dxa"/>
            </w:tcMar>
          </w:tcPr>
          <w:p w:rsidR="00000000" w:rsidRPr="00050F03" w:rsidP="00050F03">
            <w:pPr>
              <w:pStyle w:val="BodyText"/>
            </w:pPr>
            <w:r w:rsidRPr="00050F03">
              <w:rPr>
                <w:rStyle w:val="BoldandItalics"/>
              </w:rPr>
              <w:t>Viability</w:t>
            </w:r>
            <w:r w:rsidRPr="00050F03">
              <w:t xml:space="preserve"> of tendering for provision of waste management service is assessed.</w:t>
            </w:r>
          </w:p>
        </w:tc>
      </w:tr>
    </w:tbl>
    <w:p w:rsidR="00000000" w:rsidRPr="00050F03" w:rsidP="00050F03">
      <w:pPr>
        <w:pStyle w:val="BodyText"/>
      </w:pPr>
    </w:p>
    <w:tbl>
      <w:tblPr>
        <w:tblW w:w="0" w:type="auto"/>
        <w:tblLayout w:type="fixed"/>
        <w:tblCellMar>
          <w:left w:w="62" w:type="dxa"/>
          <w:right w:w="62" w:type="dxa"/>
        </w:tblCellMar>
        <w:tblLook w:val="0000"/>
      </w:tblPr>
      <w:tblGrid>
        <w:gridCol w:w="678"/>
        <w:gridCol w:w="1962"/>
        <w:gridCol w:w="770"/>
        <w:gridCol w:w="5610"/>
      </w:tblGrid>
      <w:tr w:rsidTr="00050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3</w:t>
            </w:r>
          </w:p>
        </w:tc>
        <w:tc>
          <w:tcPr>
            <w:tcW w:w="1962" w:type="dxa"/>
            <w:vMerge w:val="restart"/>
            <w:tcBorders>
              <w:top w:val="nil"/>
              <w:left w:val="nil"/>
              <w:bottom w:val="nil"/>
              <w:right w:val="nil"/>
            </w:tcBorders>
            <w:tcMar>
              <w:top w:w="0" w:type="dxa"/>
              <w:left w:w="62" w:type="dxa"/>
              <w:bottom w:w="0" w:type="dxa"/>
              <w:right w:w="62" w:type="dxa"/>
            </w:tcMar>
          </w:tcPr>
          <w:p w:rsidR="00000000" w:rsidRPr="00050F03" w:rsidP="00050F03">
            <w:pPr>
              <w:pStyle w:val="BodyText"/>
            </w:pPr>
            <w:r w:rsidRPr="00050F03">
              <w:t>Estimate costs.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0F03" w:rsidP="00050F03">
            <w:pPr>
              <w:pStyle w:val="BodyText"/>
            </w:pPr>
            <w:r w:rsidRPr="00050F03">
              <w:t>3.1</w:t>
            </w:r>
          </w:p>
        </w:tc>
        <w:tc>
          <w:tcPr>
            <w:tcW w:w="561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rPr>
                <w:rStyle w:val="BoldandItalics"/>
              </w:rPr>
              <w:t>Organisation’s rate schedules</w:t>
            </w:r>
            <w:r w:rsidRPr="00050F03">
              <w:t xml:space="preserve">, industry-based labour rates and conditions to establish </w:t>
            </w:r>
            <w:r w:rsidRPr="00050F03">
              <w:t>costing are assessed according to organisational policy and procedures.</w:t>
            </w:r>
          </w:p>
        </w:tc>
      </w:tr>
      <w:tr w:rsidTr="00050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3.2</w:t>
            </w:r>
          </w:p>
        </w:tc>
        <w:tc>
          <w:tcPr>
            <w:tcW w:w="561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Quotations are obtained from external suppliers to ensure fair comparisons between suppliers.</w:t>
            </w:r>
          </w:p>
        </w:tc>
      </w:tr>
      <w:tr w:rsidTr="00050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3.3</w:t>
            </w:r>
          </w:p>
        </w:tc>
        <w:tc>
          <w:tcPr>
            <w:tcW w:w="561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 xml:space="preserve">Availability of labour, equipment, materials and other relevant items is confirmed according to </w:t>
            </w:r>
            <w:r w:rsidRPr="00050F03">
              <w:rPr>
                <w:rStyle w:val="BoldandItalics"/>
              </w:rPr>
              <w:t>organisational requirements</w:t>
            </w:r>
            <w:r w:rsidRPr="00050F03">
              <w:t xml:space="preserve"> and </w:t>
            </w:r>
            <w:r w:rsidRPr="00050F03">
              <w:rPr>
                <w:rStyle w:val="BoldandItalics"/>
              </w:rPr>
              <w:t>organisational procedures</w:t>
            </w:r>
            <w:r w:rsidRPr="00050F03">
              <w:t>.</w:t>
            </w:r>
          </w:p>
        </w:tc>
      </w:tr>
      <w:tr w:rsidTr="00050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3.4</w:t>
            </w:r>
          </w:p>
        </w:tc>
        <w:tc>
          <w:tcPr>
            <w:tcW w:w="561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Factors that may affect client requirements are identified by conducting a site inspection, an</w:t>
            </w:r>
            <w:r w:rsidRPr="00050F03">
              <w:t xml:space="preserve">d allowances are made for </w:t>
            </w:r>
            <w:r w:rsidRPr="00050F03">
              <w:rPr>
                <w:rStyle w:val="BoldandItalics"/>
              </w:rPr>
              <w:t>contingencies</w:t>
            </w:r>
            <w:r w:rsidRPr="00050F03">
              <w:t xml:space="preserve"> based on findings.</w:t>
            </w:r>
          </w:p>
        </w:tc>
      </w:tr>
      <w:tr w:rsidTr="00050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3.5</w:t>
            </w:r>
          </w:p>
        </w:tc>
        <w:tc>
          <w:tcPr>
            <w:tcW w:w="5610" w:type="dxa"/>
            <w:tcBorders>
              <w:top w:val="nil"/>
              <w:left w:val="nil"/>
              <w:bottom w:val="nil"/>
              <w:right w:val="nil"/>
            </w:tcBorders>
            <w:tcMar>
              <w:top w:w="0" w:type="dxa"/>
              <w:left w:w="62" w:type="dxa"/>
              <w:bottom w:w="0" w:type="dxa"/>
              <w:right w:w="62" w:type="dxa"/>
            </w:tcMar>
          </w:tcPr>
          <w:p w:rsidR="00000000" w:rsidRPr="00050F03" w:rsidP="00050F03">
            <w:pPr>
              <w:pStyle w:val="BodyText"/>
            </w:pPr>
            <w:r w:rsidRPr="00050F03">
              <w:t xml:space="preserve">Accuracy of information is reviewed and detailed budget is prepared according to organisational and </w:t>
            </w:r>
            <w:r w:rsidRPr="00050F03">
              <w:rPr>
                <w:rStyle w:val="BoldandItalics"/>
              </w:rPr>
              <w:t>submission requirements</w:t>
            </w:r>
            <w:r w:rsidRPr="00050F03">
              <w:t>.</w:t>
            </w:r>
          </w:p>
        </w:tc>
      </w:tr>
    </w:tbl>
    <w:p w:rsidR="00000000" w:rsidRPr="00050F03" w:rsidP="00050F03">
      <w:pPr>
        <w:pStyle w:val="BodyText"/>
      </w:pPr>
    </w:p>
    <w:tbl>
      <w:tblPr>
        <w:tblW w:w="0" w:type="auto"/>
        <w:tblLayout w:type="fixed"/>
        <w:tblCellMar>
          <w:left w:w="62" w:type="dxa"/>
          <w:right w:w="62" w:type="dxa"/>
        </w:tblCellMar>
        <w:tblLook w:val="0000"/>
      </w:tblPr>
      <w:tblGrid>
        <w:gridCol w:w="678"/>
        <w:gridCol w:w="1962"/>
        <w:gridCol w:w="770"/>
        <w:gridCol w:w="5610"/>
      </w:tblGrid>
      <w:tr w:rsidTr="00050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4</w:t>
            </w:r>
          </w:p>
        </w:tc>
        <w:tc>
          <w:tcPr>
            <w:tcW w:w="1962" w:type="dxa"/>
            <w:vMerge w:val="restart"/>
            <w:tcBorders>
              <w:top w:val="nil"/>
              <w:left w:val="nil"/>
              <w:bottom w:val="nil"/>
              <w:right w:val="nil"/>
            </w:tcBorders>
            <w:tcMar>
              <w:top w:w="0" w:type="dxa"/>
              <w:left w:w="62" w:type="dxa"/>
              <w:bottom w:w="0" w:type="dxa"/>
              <w:right w:w="62" w:type="dxa"/>
            </w:tcMar>
          </w:tcPr>
          <w:p w:rsidR="00000000" w:rsidRPr="00050F03" w:rsidP="00050F03">
            <w:pPr>
              <w:pStyle w:val="BodyText"/>
            </w:pPr>
            <w:r w:rsidRPr="00050F03">
              <w:t>Prepare tender submission.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4.1</w:t>
            </w:r>
          </w:p>
        </w:tc>
        <w:tc>
          <w:tcPr>
            <w:tcW w:w="561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Tender is prepared using clea</w:t>
            </w:r>
            <w:r w:rsidRPr="00050F03">
              <w:t>r and concise language to explain benefits and rationale, according to organisational standards for style and format.</w:t>
            </w:r>
          </w:p>
        </w:tc>
      </w:tr>
      <w:tr w:rsidTr="00050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4.2</w:t>
            </w:r>
          </w:p>
        </w:tc>
        <w:tc>
          <w:tcPr>
            <w:tcW w:w="561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 xml:space="preserve">Tender is checked for accuracy to ensure it clearly documents client </w:t>
            </w:r>
            <w:r w:rsidRPr="00050F03">
              <w:rPr>
                <w:rStyle w:val="BoldandItalics"/>
              </w:rPr>
              <w:t xml:space="preserve">waste management requirements </w:t>
            </w:r>
            <w:r w:rsidRPr="00050F03">
              <w:t>and reflects submission requirements.</w:t>
            </w:r>
          </w:p>
        </w:tc>
      </w:tr>
      <w:tr w:rsidTr="00050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4.3</w:t>
            </w:r>
          </w:p>
        </w:tc>
        <w:tc>
          <w:tcPr>
            <w:tcW w:w="561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Client is contacted, where possible prior to submission of tender, to discuss waste management requirements and make necessary amendments according to organisational policy and procedures.</w:t>
            </w:r>
          </w:p>
        </w:tc>
      </w:tr>
      <w:tr w:rsidTr="00050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4.4</w:t>
            </w:r>
          </w:p>
        </w:tc>
        <w:tc>
          <w:tcPr>
            <w:tcW w:w="5610" w:type="dxa"/>
            <w:tcBorders>
              <w:top w:val="nil"/>
              <w:left w:val="nil"/>
              <w:bottom w:val="nil"/>
              <w:right w:val="nil"/>
            </w:tcBorders>
            <w:tcMar>
              <w:top w:w="0" w:type="dxa"/>
              <w:left w:w="62" w:type="dxa"/>
              <w:bottom w:w="0" w:type="dxa"/>
              <w:right w:w="62" w:type="dxa"/>
            </w:tcMar>
          </w:tcPr>
          <w:p w:rsidR="00000000" w:rsidRPr="00050F03" w:rsidP="00050F03">
            <w:pPr>
              <w:pStyle w:val="BodyText"/>
            </w:pPr>
            <w:r w:rsidRPr="00050F03">
              <w:t>Tender is lodge</w:t>
            </w:r>
            <w:r w:rsidRPr="00050F03">
              <w:t>d with client within designated timeframe and a copy is stored according to organisational requirements.</w:t>
            </w:r>
          </w:p>
        </w:tc>
      </w:tr>
    </w:tbl>
    <w:p w:rsidR="00000000" w:rsidRPr="00050F03" w:rsidP="00050F03">
      <w:pPr>
        <w:pStyle w:val="BodyText"/>
      </w:pPr>
    </w:p>
    <w:tbl>
      <w:tblPr>
        <w:tblW w:w="0" w:type="auto"/>
        <w:tblLayout w:type="fixed"/>
        <w:tblCellMar>
          <w:left w:w="62" w:type="dxa"/>
          <w:right w:w="62" w:type="dxa"/>
        </w:tblCellMar>
        <w:tblLook w:val="0000"/>
      </w:tblPr>
      <w:tblGrid>
        <w:gridCol w:w="678"/>
        <w:gridCol w:w="1962"/>
        <w:gridCol w:w="770"/>
        <w:gridCol w:w="5610"/>
      </w:tblGrid>
      <w:tr w:rsidTr="00050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5</w:t>
            </w:r>
          </w:p>
        </w:tc>
        <w:tc>
          <w:tcPr>
            <w:tcW w:w="1962" w:type="dxa"/>
            <w:vMerge w:val="restart"/>
            <w:tcBorders>
              <w:top w:val="nil"/>
              <w:left w:val="nil"/>
              <w:bottom w:val="nil"/>
              <w:right w:val="nil"/>
            </w:tcBorders>
            <w:tcMar>
              <w:top w:w="0" w:type="dxa"/>
              <w:left w:w="62" w:type="dxa"/>
              <w:bottom w:w="0" w:type="dxa"/>
              <w:right w:w="62" w:type="dxa"/>
            </w:tcMar>
          </w:tcPr>
          <w:p w:rsidR="00000000" w:rsidRPr="00050F03" w:rsidP="00050F03">
            <w:pPr>
              <w:pStyle w:val="BodyText"/>
            </w:pPr>
            <w:r w:rsidRPr="00050F03">
              <w:t>Complete tender submission process.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5.1</w:t>
            </w:r>
          </w:p>
        </w:tc>
        <w:tc>
          <w:tcPr>
            <w:tcW w:w="561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When required, waste management service and benefits are outlined in a professional manner that allows the client opportunities for questions.</w:t>
            </w:r>
          </w:p>
        </w:tc>
      </w:tr>
      <w:tr w:rsidTr="00050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5.2</w:t>
            </w:r>
          </w:p>
        </w:tc>
        <w:tc>
          <w:tcPr>
            <w:tcW w:w="561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Written agreement to tender submission is confirmed by both parties without delay and according to legal a</w:t>
            </w:r>
            <w:r w:rsidRPr="00050F03">
              <w:t>nd organisational procedures.</w:t>
            </w:r>
          </w:p>
        </w:tc>
      </w:tr>
      <w:tr w:rsidTr="00050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5.3</w:t>
            </w:r>
          </w:p>
        </w:tc>
        <w:tc>
          <w:tcPr>
            <w:tcW w:w="5610"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Details on outcomes of tender submission and review process are sought to identify areas for improvement to support future tendering procedures and processes.</w:t>
            </w:r>
          </w:p>
        </w:tc>
      </w:tr>
      <w:tr w:rsidTr="00050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0F03" w:rsidP="00050F03">
            <w:pPr>
              <w:pStyle w:val="BodyText"/>
            </w:pPr>
            <w:r w:rsidRPr="00050F03">
              <w:t>5.4</w:t>
            </w:r>
          </w:p>
        </w:tc>
        <w:tc>
          <w:tcPr>
            <w:tcW w:w="5610" w:type="dxa"/>
            <w:tcBorders>
              <w:top w:val="nil"/>
              <w:left w:val="nil"/>
              <w:bottom w:val="nil"/>
              <w:right w:val="nil"/>
            </w:tcBorders>
            <w:tcMar>
              <w:top w:w="0" w:type="dxa"/>
              <w:left w:w="62" w:type="dxa"/>
              <w:bottom w:w="0" w:type="dxa"/>
              <w:right w:w="62" w:type="dxa"/>
            </w:tcMar>
          </w:tcPr>
          <w:p w:rsidR="00000000" w:rsidRPr="00050F03" w:rsidP="00050F03">
            <w:pPr>
              <w:pStyle w:val="BodyText"/>
            </w:pPr>
            <w:r w:rsidRPr="00050F03">
              <w:rPr>
                <w:rStyle w:val="BoldandItalics"/>
              </w:rPr>
              <w:t>Records</w:t>
            </w:r>
            <w:r w:rsidRPr="00050F03">
              <w:t xml:space="preserve"> are updated promptly and stored according to organisational procedures.</w:t>
            </w:r>
          </w:p>
        </w:tc>
      </w:tr>
    </w:tbl>
    <w:p w:rsidR="003F5DEE" w:rsidP="00050F03">
      <w:pPr>
        <w:pStyle w:val="BodyText"/>
      </w:pPr>
    </w:p>
    <w:p w:rsidR="003F5DEE" w:rsidP="00050F03">
      <w:pPr>
        <w:pStyle w:val="BodyText"/>
      </w:pPr>
    </w:p>
    <w:p w:rsidR="00000000" w:rsidRPr="00050F03" w:rsidP="00050F03">
      <w:pPr>
        <w:pStyle w:val="Heading1"/>
      </w:pPr>
      <w:bookmarkStart w:id="9" w:name="O_382276"/>
      <w:bookmarkEnd w:id="9"/>
      <w:r w:rsidRPr="00050F03">
        <w:t>Required Skills and Knowledge</w:t>
      </w:r>
    </w:p>
    <w:tbl>
      <w:tblPr>
        <w:tblW w:w="9354" w:type="dxa"/>
        <w:tblLayout w:type="fixed"/>
        <w:tblCellMar>
          <w:left w:w="62" w:type="dxa"/>
          <w:right w:w="62" w:type="dxa"/>
        </w:tblCellMar>
        <w:tblLook w:val="0000"/>
      </w:tblPr>
      <w:tblGrid>
        <w:gridCol w:w="9354"/>
      </w:tblGrid>
      <w:tr w:rsidTr="00050F0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t>This section describes the skills and knowledge required for this unit.</w:t>
            </w:r>
          </w:p>
        </w:tc>
      </w:tr>
      <w:tr w:rsidTr="00050F0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rPr>
                <w:rStyle w:val="SpecialBold"/>
              </w:rPr>
              <w:t>Required skills</w:t>
            </w:r>
          </w:p>
        </w:tc>
      </w:tr>
      <w:tr w:rsidTr="00050F0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50F03" w:rsidP="00050F03">
            <w:pPr>
              <w:pStyle w:val="ListBullet"/>
            </w:pPr>
            <w:r w:rsidRPr="00050F03">
              <w:t>analytical skills to:</w:t>
            </w:r>
          </w:p>
          <w:p w:rsidR="00000000" w:rsidRPr="00050F03" w:rsidP="00050F03">
            <w:pPr>
              <w:pStyle w:val="ListBullet2"/>
            </w:pPr>
            <w:r w:rsidRPr="00050F03">
              <w:t xml:space="preserve">analyse waste practices </w:t>
            </w:r>
          </w:p>
          <w:p w:rsidR="00000000" w:rsidRPr="00050F03" w:rsidP="00050F03">
            <w:pPr>
              <w:pStyle w:val="ListBullet2"/>
            </w:pPr>
            <w:r w:rsidRPr="00050F03">
              <w:t>analyse previous proposals for a historical context</w:t>
            </w:r>
          </w:p>
          <w:p w:rsidR="00000000" w:rsidRPr="00050F03" w:rsidP="00050F03">
            <w:pPr>
              <w:pStyle w:val="ListBullet2"/>
            </w:pPr>
            <w:r w:rsidRPr="00050F03">
              <w:t>outline possible benefits and outcomes from proposed services</w:t>
            </w:r>
          </w:p>
          <w:p w:rsidR="00000000" w:rsidRPr="00050F03" w:rsidP="00050F03">
            <w:pPr>
              <w:pStyle w:val="ListBullet2"/>
            </w:pPr>
            <w:r w:rsidRPr="00050F03">
              <w:t>incorporate nature and significance of waste minimisation hierarchy</w:t>
            </w:r>
          </w:p>
          <w:p w:rsidR="00000000" w:rsidRPr="00050F03" w:rsidP="00050F03">
            <w:pPr>
              <w:pStyle w:val="ListBullet"/>
            </w:pPr>
            <w:r w:rsidRPr="00050F03">
              <w:t>technology skills to use:</w:t>
            </w:r>
          </w:p>
          <w:p w:rsidR="00000000" w:rsidRPr="00050F03" w:rsidP="00050F03">
            <w:pPr>
              <w:pStyle w:val="ListBullet2"/>
            </w:pPr>
            <w:r w:rsidRPr="00050F03">
              <w:t>computers</w:t>
            </w:r>
          </w:p>
          <w:p w:rsidR="00000000" w:rsidRPr="00050F03" w:rsidP="00050F03">
            <w:pPr>
              <w:pStyle w:val="ListBullet2"/>
            </w:pPr>
            <w:r w:rsidRPr="00050F03">
              <w:t>software, such as:</w:t>
            </w:r>
          </w:p>
          <w:p w:rsidR="00000000" w:rsidRPr="00050F03" w:rsidP="00050F03">
            <w:pPr>
              <w:pStyle w:val="ListBullet3"/>
            </w:pPr>
            <w:r w:rsidRPr="00050F03">
              <w:t>word processing</w:t>
            </w:r>
          </w:p>
          <w:p w:rsidR="00000000" w:rsidRPr="00050F03" w:rsidP="00050F03">
            <w:pPr>
              <w:pStyle w:val="ListBullet3"/>
            </w:pPr>
            <w:r w:rsidRPr="00050F03">
              <w:t>spreadsheets</w:t>
            </w:r>
          </w:p>
          <w:p w:rsidR="00000000" w:rsidRPr="00050F03" w:rsidP="00050F03">
            <w:pPr>
              <w:pStyle w:val="ListBullet"/>
            </w:pPr>
            <w:r w:rsidRPr="00050F03">
              <w:t>management skills to:</w:t>
            </w:r>
          </w:p>
          <w:p w:rsidR="00000000" w:rsidRPr="00050F03" w:rsidP="00050F03">
            <w:pPr>
              <w:pStyle w:val="ListBullet2"/>
            </w:pPr>
            <w:r w:rsidRPr="00050F03">
              <w:t>coordinate problem solving</w:t>
            </w:r>
          </w:p>
          <w:p w:rsidR="00000000" w:rsidRPr="00050F03" w:rsidP="00050F03">
            <w:pPr>
              <w:pStyle w:val="ListBullet2"/>
            </w:pPr>
            <w:r w:rsidRPr="00050F03">
              <w:t>organise work methodically</w:t>
            </w:r>
          </w:p>
          <w:p w:rsidR="00000000" w:rsidRPr="00050F03" w:rsidP="00050F03">
            <w:pPr>
              <w:pStyle w:val="ListBullet2"/>
            </w:pPr>
            <w:r w:rsidRPr="00050F03">
              <w:t xml:space="preserve">interpret tender requirements </w:t>
            </w:r>
          </w:p>
          <w:p w:rsidR="00000000" w:rsidRPr="00050F03" w:rsidP="00050F03">
            <w:pPr>
              <w:pStyle w:val="ListBullet2"/>
            </w:pPr>
            <w:r w:rsidRPr="00050F03">
              <w:t>observe waste management practices, and determine and document needs</w:t>
            </w:r>
          </w:p>
          <w:p w:rsidR="00000000" w:rsidRPr="00050F03" w:rsidP="00050F03">
            <w:pPr>
              <w:pStyle w:val="ListBullet2"/>
            </w:pPr>
            <w:r w:rsidRPr="00050F03">
              <w:t>identify hazards and risks</w:t>
            </w:r>
          </w:p>
          <w:p w:rsidR="00000000" w:rsidRPr="00050F03" w:rsidP="00050F03">
            <w:pPr>
              <w:pStyle w:val="ListBullet2"/>
            </w:pPr>
            <w:r w:rsidRPr="00050F03">
              <w:t xml:space="preserve">use information technology to complete tasks </w:t>
            </w:r>
          </w:p>
          <w:p w:rsidR="00000000" w:rsidRPr="00050F03" w:rsidP="00050F03">
            <w:pPr>
              <w:pStyle w:val="ListBullet2"/>
            </w:pPr>
            <w:r w:rsidRPr="00050F03">
              <w:t>work to deadlines</w:t>
            </w:r>
          </w:p>
          <w:p w:rsidR="00000000" w:rsidRPr="00050F03" w:rsidP="00050F03">
            <w:pPr>
              <w:pStyle w:val="ListBullet"/>
            </w:pPr>
            <w:r w:rsidRPr="00050F03">
              <w:t>numeracy skills to:</w:t>
            </w:r>
          </w:p>
          <w:p w:rsidR="00000000" w:rsidRPr="00050F03" w:rsidP="00050F03">
            <w:pPr>
              <w:pStyle w:val="ListBullet2"/>
            </w:pPr>
            <w:r w:rsidRPr="00050F03">
              <w:t>calculate costs against service</w:t>
            </w:r>
          </w:p>
          <w:p w:rsidR="00000000" w:rsidRPr="00050F03" w:rsidP="00050F03">
            <w:pPr>
              <w:pStyle w:val="ListBullet2"/>
            </w:pPr>
            <w:r w:rsidRPr="00050F03">
              <w:t>analyse financial information</w:t>
            </w:r>
          </w:p>
          <w:p w:rsidR="00000000" w:rsidRPr="00050F03" w:rsidP="00050F03">
            <w:pPr>
              <w:pStyle w:val="ListBullet"/>
            </w:pPr>
            <w:r w:rsidRPr="00050F03">
              <w:t>reading skills to interpret:</w:t>
            </w:r>
          </w:p>
          <w:p w:rsidR="00000000" w:rsidRPr="00050F03" w:rsidP="00050F03">
            <w:pPr>
              <w:pStyle w:val="ListBullet2"/>
            </w:pPr>
            <w:r w:rsidRPr="00050F03">
              <w:t>plans</w:t>
            </w:r>
          </w:p>
          <w:p w:rsidR="00000000" w:rsidRPr="00050F03" w:rsidP="00050F03">
            <w:pPr>
              <w:pStyle w:val="ListBullet2"/>
            </w:pPr>
            <w:r w:rsidRPr="00050F03">
              <w:t>documents</w:t>
            </w:r>
          </w:p>
          <w:p w:rsidR="00000000" w:rsidRPr="00050F03" w:rsidP="00050F03">
            <w:pPr>
              <w:pStyle w:val="ListBullet2"/>
            </w:pPr>
            <w:r w:rsidRPr="00050F03">
              <w:t>organisational procedures</w:t>
            </w:r>
          </w:p>
          <w:p w:rsidR="00000000" w:rsidRPr="00050F03" w:rsidP="00050F03">
            <w:pPr>
              <w:pStyle w:val="ListBullet2"/>
            </w:pPr>
            <w:r w:rsidRPr="00050F03">
              <w:t>tender criteria and conditions</w:t>
            </w:r>
          </w:p>
          <w:p w:rsidR="00000000" w:rsidRPr="00050F03" w:rsidP="00050F03">
            <w:pPr>
              <w:pStyle w:val="ListBullet"/>
            </w:pPr>
            <w:r w:rsidRPr="00050F03">
              <w:t>ora</w:t>
            </w:r>
            <w:r w:rsidRPr="00050F03">
              <w:t>l communication skills to:</w:t>
            </w:r>
          </w:p>
          <w:p w:rsidR="00000000" w:rsidRPr="00050F03" w:rsidP="00050F03">
            <w:pPr>
              <w:pStyle w:val="ListBullet2"/>
            </w:pPr>
            <w:r w:rsidRPr="00050F03">
              <w:t>provide customer service</w:t>
            </w:r>
          </w:p>
          <w:p w:rsidR="00000000" w:rsidRPr="00050F03" w:rsidP="00050F03">
            <w:pPr>
              <w:pStyle w:val="ListBullet2"/>
            </w:pPr>
            <w:r w:rsidRPr="00050F03">
              <w:t>consult with client</w:t>
            </w:r>
          </w:p>
          <w:p w:rsidR="00000000" w:rsidRPr="00050F03" w:rsidP="00050F03">
            <w:pPr>
              <w:pStyle w:val="ListBullet2"/>
            </w:pPr>
            <w:r w:rsidRPr="00050F03">
              <w:t>ask questions</w:t>
            </w:r>
          </w:p>
          <w:p w:rsidR="00000000" w:rsidRPr="00050F03" w:rsidP="00050F03">
            <w:pPr>
              <w:pStyle w:val="ListBullet2"/>
            </w:pPr>
            <w:r w:rsidRPr="00050F03">
              <w:t>provide information</w:t>
            </w:r>
          </w:p>
          <w:p w:rsidR="00000000" w:rsidRPr="00050F03" w:rsidP="00050F03">
            <w:pPr>
              <w:pStyle w:val="ListBullet2"/>
            </w:pPr>
            <w:r w:rsidRPr="00050F03">
              <w:t>listen actively</w:t>
            </w:r>
          </w:p>
          <w:p w:rsidR="00000000" w:rsidRPr="00050F03" w:rsidP="00050F03">
            <w:pPr>
              <w:pStyle w:val="ListBullet2"/>
            </w:pPr>
            <w:r w:rsidRPr="00050F03">
              <w:t>seek feedback</w:t>
            </w:r>
          </w:p>
          <w:p w:rsidR="00000000" w:rsidRPr="00050F03" w:rsidP="00050F03">
            <w:pPr>
              <w:pStyle w:val="ListBullet2"/>
            </w:pPr>
            <w:r w:rsidRPr="00050F03">
              <w:t>negotiate proposed service details when required</w:t>
            </w:r>
          </w:p>
          <w:p w:rsidR="00000000" w:rsidRPr="00050F03" w:rsidP="00050F03">
            <w:pPr>
              <w:pStyle w:val="ListBullet2"/>
            </w:pPr>
            <w:r w:rsidRPr="00050F03">
              <w:t>present tender</w:t>
            </w:r>
          </w:p>
          <w:p w:rsidR="00000000" w:rsidRPr="00050F03" w:rsidP="00050F03">
            <w:pPr>
              <w:pStyle w:val="ListBullet"/>
            </w:pPr>
            <w:r w:rsidRPr="00050F03">
              <w:t xml:space="preserve">written communication skills to: </w:t>
            </w:r>
          </w:p>
          <w:p w:rsidR="00000000" w:rsidRPr="00050F03" w:rsidP="00050F03">
            <w:pPr>
              <w:pStyle w:val="ListBullet2"/>
            </w:pPr>
            <w:r w:rsidRPr="00050F03">
              <w:t>address tender selection criteria</w:t>
            </w:r>
          </w:p>
          <w:p w:rsidR="00000000" w:rsidRPr="00050F03" w:rsidP="00050F03">
            <w:pPr>
              <w:pStyle w:val="ListBullet2"/>
            </w:pPr>
            <w:r w:rsidRPr="00050F03">
              <w:t>prepare an accurate and complete tender submission</w:t>
            </w:r>
          </w:p>
          <w:p w:rsidR="00000000" w:rsidRPr="00050F03" w:rsidP="00050F03">
            <w:pPr>
              <w:pStyle w:val="ListBullet"/>
            </w:pPr>
            <w:r w:rsidRPr="00050F03">
              <w:t>critical thinking skills to prepare waste management tender, identifying:</w:t>
            </w:r>
          </w:p>
          <w:p w:rsidR="00000000" w:rsidRPr="00050F03" w:rsidP="00050F03">
            <w:pPr>
              <w:pStyle w:val="ListBullet2"/>
            </w:pPr>
            <w:r w:rsidRPr="00050F03">
              <w:t>resource needs</w:t>
            </w:r>
          </w:p>
          <w:p w:rsidR="00000000" w:rsidRPr="00050F03" w:rsidP="00050F03">
            <w:pPr>
              <w:pStyle w:val="ListBullet2"/>
            </w:pPr>
            <w:r w:rsidRPr="00050F03">
              <w:t>proposal requirements in relation to:</w:t>
            </w:r>
          </w:p>
          <w:p w:rsidR="00000000" w:rsidRPr="00050F03" w:rsidP="00050F03">
            <w:pPr>
              <w:pStyle w:val="ListBullet3"/>
            </w:pPr>
            <w:r w:rsidRPr="00050F03">
              <w:t>waste types, streams and characteristics</w:t>
            </w:r>
          </w:p>
          <w:p w:rsidR="00000000" w:rsidRPr="00050F03" w:rsidP="00050F03">
            <w:pPr>
              <w:pStyle w:val="ListBullet3"/>
            </w:pPr>
            <w:r w:rsidRPr="00050F03">
              <w:t>hazardous waste</w:t>
            </w:r>
          </w:p>
          <w:p w:rsidR="00000000" w:rsidP="00050F03">
            <w:pPr>
              <w:pStyle w:val="ListBullet3"/>
              <w:rPr>
                <w:lang w:val="en-NZ"/>
              </w:rPr>
            </w:pPr>
            <w:r w:rsidRPr="00050F03">
              <w:t xml:space="preserve">unanticipated waste </w:t>
            </w:r>
          </w:p>
        </w:tc>
      </w:tr>
      <w:tr w:rsidTr="00050F0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50F03">
            <w:pPr>
              <w:pStyle w:val="BodyText"/>
              <w:rPr>
                <w:lang w:val="en-NZ"/>
              </w:rPr>
            </w:pPr>
            <w:r w:rsidRPr="00050F03">
              <w:rPr>
                <w:rStyle w:val="SpecialBold"/>
              </w:rPr>
              <w:t>Required knowledge</w:t>
            </w:r>
          </w:p>
        </w:tc>
      </w:tr>
      <w:tr w:rsidTr="00050F0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50F03" w:rsidP="00050F03">
            <w:pPr>
              <w:pStyle w:val="ListBullet"/>
            </w:pPr>
            <w:r w:rsidRPr="00050F03">
              <w:t xml:space="preserve">financial policy and procedures, including: </w:t>
            </w:r>
          </w:p>
          <w:p w:rsidR="00000000" w:rsidRPr="00050F03" w:rsidP="00050F03">
            <w:pPr>
              <w:pStyle w:val="ListBullet2"/>
            </w:pPr>
            <w:r w:rsidRPr="00050F03">
              <w:t>organisational pricing schedules and procedures</w:t>
            </w:r>
          </w:p>
          <w:p w:rsidR="00000000" w:rsidRPr="00050F03" w:rsidP="00050F03">
            <w:pPr>
              <w:pStyle w:val="ListBullet2"/>
            </w:pPr>
            <w:r w:rsidRPr="00050F03">
              <w:t>industry regulations, standards and codes of conduct</w:t>
            </w:r>
          </w:p>
          <w:p w:rsidR="00000000" w:rsidRPr="00050F03" w:rsidP="00050F03">
            <w:pPr>
              <w:pStyle w:val="ListBullet2"/>
            </w:pPr>
            <w:r w:rsidRPr="00050F03">
              <w:t>sources of credit status information</w:t>
            </w:r>
          </w:p>
          <w:p w:rsidR="00000000" w:rsidRPr="00050F03" w:rsidP="00050F03">
            <w:pPr>
              <w:pStyle w:val="ListBullet"/>
            </w:pPr>
            <w:r w:rsidRPr="00050F03">
              <w:t>OHS requirements relating to:</w:t>
            </w:r>
          </w:p>
          <w:p w:rsidR="00000000" w:rsidRPr="00050F03" w:rsidP="00050F03">
            <w:pPr>
              <w:pStyle w:val="ListBullet2"/>
            </w:pPr>
            <w:r w:rsidRPr="00050F03">
              <w:t xml:space="preserve">potential hazards and risks </w:t>
            </w:r>
          </w:p>
          <w:p w:rsidR="00000000" w:rsidRPr="00050F03" w:rsidP="00050F03">
            <w:pPr>
              <w:pStyle w:val="ListBullet2"/>
            </w:pPr>
            <w:r w:rsidRPr="00050F03">
              <w:t>OHS hierarchy of control</w:t>
            </w:r>
          </w:p>
          <w:p w:rsidR="00000000" w:rsidRPr="00050F03" w:rsidP="00050F03">
            <w:pPr>
              <w:pStyle w:val="ListBullet"/>
            </w:pPr>
            <w:r w:rsidRPr="00050F03">
              <w:t>quality procedures regarding:</w:t>
            </w:r>
          </w:p>
          <w:p w:rsidR="00000000" w:rsidRPr="00050F03" w:rsidP="00050F03">
            <w:pPr>
              <w:pStyle w:val="ListBullet2"/>
            </w:pPr>
            <w:r w:rsidRPr="00050F03">
              <w:t xml:space="preserve">best practice in waste management </w:t>
            </w:r>
          </w:p>
          <w:p w:rsidR="00000000" w:rsidRPr="00050F03" w:rsidP="00050F03">
            <w:pPr>
              <w:pStyle w:val="ListBullet2"/>
            </w:pPr>
            <w:r w:rsidRPr="00050F03">
              <w:t>previous similar tender proposals</w:t>
            </w:r>
          </w:p>
          <w:p w:rsidR="00000000" w:rsidRPr="00050F03" w:rsidP="00050F03">
            <w:pPr>
              <w:pStyle w:val="ListBullet2"/>
            </w:pPr>
            <w:r w:rsidRPr="00050F03">
              <w:t>benefits and outcomes from proposed services</w:t>
            </w:r>
          </w:p>
          <w:p w:rsidR="00000000" w:rsidRPr="00050F03" w:rsidP="00050F03">
            <w:pPr>
              <w:pStyle w:val="ListBullet2"/>
            </w:pPr>
            <w:r w:rsidRPr="00050F03">
              <w:t xml:space="preserve">nature and significance </w:t>
            </w:r>
            <w:r w:rsidRPr="00050F03">
              <w:t>of waste minimisation hierarchy</w:t>
            </w:r>
          </w:p>
          <w:p w:rsidR="00000000" w:rsidRPr="00050F03" w:rsidP="00050F03">
            <w:pPr>
              <w:pStyle w:val="ListBullet"/>
            </w:pPr>
            <w:r w:rsidRPr="00050F03">
              <w:t xml:space="preserve">waste management operational knowledge of: </w:t>
            </w:r>
          </w:p>
          <w:p w:rsidR="00000000" w:rsidRPr="00050F03" w:rsidP="00050F03">
            <w:pPr>
              <w:pStyle w:val="ListBullet2"/>
            </w:pPr>
            <w:r w:rsidRPr="00050F03">
              <w:t>waste types, streams and characteristics</w:t>
            </w:r>
          </w:p>
          <w:p w:rsidR="00000000" w:rsidRPr="00050F03" w:rsidP="00050F03">
            <w:pPr>
              <w:pStyle w:val="ListBullet2"/>
            </w:pPr>
            <w:r w:rsidRPr="00050F03">
              <w:t>waste non-conformances</w:t>
            </w:r>
          </w:p>
          <w:p w:rsidR="00000000" w:rsidRPr="00050F03" w:rsidP="00050F03">
            <w:pPr>
              <w:pStyle w:val="ListBullet2"/>
            </w:pPr>
            <w:r w:rsidRPr="00050F03">
              <w:t>unanticipated waste</w:t>
            </w:r>
          </w:p>
          <w:p w:rsidR="00000000" w:rsidRPr="00050F03" w:rsidP="00050F03">
            <w:pPr>
              <w:pStyle w:val="ListBullet2"/>
            </w:pPr>
            <w:r w:rsidRPr="00050F03">
              <w:t>waste non-conformance procedures</w:t>
            </w:r>
          </w:p>
          <w:p w:rsidR="00000000" w:rsidRPr="00050F03" w:rsidP="00050F03">
            <w:pPr>
              <w:pStyle w:val="ListBullet"/>
            </w:pPr>
            <w:r w:rsidRPr="00050F03">
              <w:t>waste management provision, including:</w:t>
            </w:r>
          </w:p>
          <w:p w:rsidR="00000000" w:rsidRPr="00050F03" w:rsidP="00050F03">
            <w:pPr>
              <w:pStyle w:val="ListBullet2"/>
            </w:pPr>
            <w:r w:rsidRPr="00050F03">
              <w:t>client requirements</w:t>
            </w:r>
          </w:p>
          <w:p w:rsidR="00000000" w:rsidRPr="00050F03" w:rsidP="00050F03">
            <w:pPr>
              <w:pStyle w:val="ListBullet2"/>
            </w:pPr>
            <w:r w:rsidRPr="00050F03">
              <w:t>duty of care</w:t>
            </w:r>
          </w:p>
          <w:p w:rsidR="00000000" w:rsidRPr="00050F03" w:rsidP="00050F03">
            <w:pPr>
              <w:pStyle w:val="ListBullet2"/>
            </w:pPr>
            <w:r w:rsidRPr="00050F03">
              <w:t>industry regulations</w:t>
            </w:r>
          </w:p>
          <w:p w:rsidR="00000000" w:rsidRPr="00050F03" w:rsidP="00050F03">
            <w:pPr>
              <w:pStyle w:val="ListBullet2"/>
            </w:pPr>
            <w:r w:rsidRPr="00050F03">
              <w:t>organisational and client confidentiality requirements</w:t>
            </w:r>
          </w:p>
          <w:p w:rsidR="00000000" w:rsidRPr="00050F03" w:rsidP="00050F03">
            <w:pPr>
              <w:pStyle w:val="ListBullet2"/>
            </w:pPr>
            <w:r w:rsidRPr="00050F03">
              <w:t>procedures and documentation requirements and processes</w:t>
            </w:r>
          </w:p>
          <w:p w:rsidR="00000000" w:rsidRPr="00050F03" w:rsidP="00050F03">
            <w:pPr>
              <w:pStyle w:val="ListBullet2"/>
            </w:pPr>
            <w:r w:rsidRPr="00050F03">
              <w:t>reporting requirements</w:t>
            </w:r>
          </w:p>
          <w:p w:rsidR="00000000" w:rsidRPr="00050F03" w:rsidP="00050F03">
            <w:pPr>
              <w:pStyle w:val="ListBullet2"/>
            </w:pPr>
            <w:r w:rsidRPr="00050F03">
              <w:t>waste containment</w:t>
            </w:r>
          </w:p>
          <w:p w:rsidR="00000000" w:rsidRPr="00050F03" w:rsidP="00050F03">
            <w:pPr>
              <w:pStyle w:val="ListBullet2"/>
            </w:pPr>
            <w:r w:rsidRPr="00050F03">
              <w:t>waste disposal and recovery routes</w:t>
            </w:r>
          </w:p>
          <w:p w:rsidR="00000000" w:rsidRPr="00050F03" w:rsidP="00050F03">
            <w:pPr>
              <w:pStyle w:val="ListBullet2"/>
            </w:pPr>
            <w:r w:rsidRPr="00050F03">
              <w:t>waste management business options</w:t>
            </w:r>
          </w:p>
        </w:tc>
      </w:tr>
    </w:tbl>
    <w:p w:rsidR="00000000" w:rsidRPr="00050F03" w:rsidP="00050F03">
      <w:pPr>
        <w:pStyle w:val="BodyText"/>
      </w:pPr>
    </w:p>
    <w:p w:rsidR="00000000" w:rsidRPr="00050F03" w:rsidP="00050F03">
      <w:pPr>
        <w:pStyle w:val="AllowPageBreak"/>
      </w:pPr>
    </w:p>
    <w:p w:rsidR="00000000" w:rsidRPr="00050F03" w:rsidP="00050F03">
      <w:pPr>
        <w:pStyle w:val="Heading1"/>
      </w:pPr>
      <w:bookmarkStart w:id="10" w:name="O_382277"/>
      <w:bookmarkEnd w:id="10"/>
      <w:r w:rsidRPr="00050F03">
        <w:t>Evidence Guide</w:t>
      </w:r>
    </w:p>
    <w:tbl>
      <w:tblPr>
        <w:tblW w:w="9462" w:type="dxa"/>
        <w:tblLayout w:type="fixed"/>
        <w:tblCellMar>
          <w:left w:w="62" w:type="dxa"/>
          <w:right w:w="62" w:type="dxa"/>
        </w:tblCellMar>
        <w:tblLook w:val="0000"/>
      </w:tblPr>
      <w:tblGrid>
        <w:gridCol w:w="2700"/>
        <w:gridCol w:w="6762"/>
      </w:tblGrid>
      <w:tr w:rsidTr="00050F0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50F03">
            <w:pPr>
              <w:pStyle w:val="BodyText"/>
              <w:rPr>
                <w:lang w:val="en-NZ"/>
              </w:rPr>
            </w:pPr>
            <w:r w:rsidRPr="00050F03">
              <w:t>The evidence guide provides advice on assessment and must be read in conjunction with the performance criteria, required skills and knowledge, range statement and the Assessment Guidelines for the Training Package.</w:t>
            </w:r>
          </w:p>
        </w:tc>
      </w:tr>
      <w:tr w:rsidTr="00050F0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03">
            <w:pPr>
              <w:pStyle w:val="BodyText"/>
              <w:rPr>
                <w:lang w:val="en-NZ"/>
              </w:rPr>
            </w:pPr>
            <w:r w:rsidRPr="00050F03">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03">
            <w:pPr>
              <w:pStyle w:val="BodyText"/>
              <w:rPr>
                <w:lang w:val="en-NZ"/>
              </w:rPr>
            </w:pPr>
            <w:r w:rsidRPr="00050F03">
              <w:t>This unit of competency could be assessed by demonstration of detailed tender preparation.</w:t>
            </w:r>
          </w:p>
        </w:tc>
      </w:tr>
      <w:tr w:rsidTr="00050F0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03">
            <w:pPr>
              <w:pStyle w:val="BodyText"/>
              <w:rPr>
                <w:lang w:val="en-NZ"/>
              </w:rPr>
            </w:pPr>
            <w:r w:rsidRPr="00050F03">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03" w:rsidP="00050F03">
            <w:pPr>
              <w:pStyle w:val="BodyText"/>
            </w:pPr>
            <w:r w:rsidRPr="00050F03">
              <w:t>A person who demonstrates competency in this uni</w:t>
            </w:r>
            <w:r w:rsidRPr="00050F03">
              <w:t>t must be able to provide evidence of the required skills and knowledge specified in this unit.</w:t>
            </w:r>
          </w:p>
          <w:p w:rsidR="00000000" w:rsidRPr="00050F03" w:rsidP="00050F03">
            <w:pPr>
              <w:pStyle w:val="BodyText"/>
            </w:pPr>
            <w:r w:rsidRPr="00050F03">
              <w:t>In particular the person should demonstrate the ability to:</w:t>
            </w:r>
          </w:p>
          <w:p w:rsidR="00000000" w:rsidRPr="00050F03" w:rsidP="00050F03">
            <w:pPr>
              <w:pStyle w:val="ListBullet"/>
            </w:pPr>
            <w:r w:rsidRPr="00050F03">
              <w:t>identify waste management services</w:t>
            </w:r>
          </w:p>
          <w:p w:rsidR="00000000" w:rsidRPr="00050F03" w:rsidP="00050F03">
            <w:pPr>
              <w:pStyle w:val="ListBullet"/>
            </w:pPr>
            <w:r w:rsidRPr="00050F03">
              <w:t>estimate a return on profit for the provision of waste management service</w:t>
            </w:r>
          </w:p>
          <w:p w:rsidR="00000000" w:rsidP="00050F03">
            <w:pPr>
              <w:pStyle w:val="ListBullet"/>
              <w:rPr>
                <w:lang w:val="en-NZ"/>
              </w:rPr>
            </w:pPr>
            <w:r w:rsidRPr="00050F03">
              <w:t>prepare an accurate tender for client that provides full details of services.</w:t>
            </w:r>
          </w:p>
        </w:tc>
      </w:tr>
      <w:tr w:rsidTr="00050F0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03">
            <w:pPr>
              <w:pStyle w:val="BodyText"/>
              <w:rPr>
                <w:lang w:val="en-NZ"/>
              </w:rPr>
            </w:pPr>
            <w:r w:rsidRPr="00050F03">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03" w:rsidP="00050F03">
            <w:pPr>
              <w:pStyle w:val="BodyText"/>
            </w:pPr>
            <w:r w:rsidRPr="00050F03">
              <w:t xml:space="preserve">Assessment of essential underpinning knowledge may be </w:t>
            </w:r>
            <w:r w:rsidRPr="00050F03">
              <w:t>conducted in an off-site context. It is to comply with relevant regulatory or Australian standards’ requirements.</w:t>
            </w:r>
          </w:p>
          <w:p w:rsidR="00000000" w:rsidRPr="00050F03" w:rsidP="00050F03">
            <w:pPr>
              <w:pStyle w:val="BodyText"/>
            </w:pPr>
            <w:r w:rsidRPr="00050F03">
              <w:t>Resource implications for assessment include:</w:t>
            </w:r>
          </w:p>
          <w:p w:rsidR="00000000" w:rsidRPr="00050F03" w:rsidP="00050F03">
            <w:pPr>
              <w:pStyle w:val="ListBullet"/>
            </w:pPr>
            <w:r w:rsidRPr="00050F03">
              <w:t>work plans and approved specifications</w:t>
            </w:r>
          </w:p>
          <w:p w:rsidR="00000000" w:rsidP="00050F03">
            <w:pPr>
              <w:pStyle w:val="ListBullet"/>
              <w:rPr>
                <w:lang w:val="en-NZ"/>
              </w:rPr>
            </w:pPr>
            <w:r w:rsidRPr="00050F03">
              <w:t>forms and procedures manuals.</w:t>
            </w:r>
          </w:p>
        </w:tc>
      </w:tr>
      <w:tr w:rsidTr="00050F0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03">
            <w:pPr>
              <w:pStyle w:val="BodyText"/>
              <w:rPr>
                <w:lang w:val="en-NZ"/>
              </w:rPr>
            </w:pPr>
            <w:r w:rsidRPr="00050F03">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03" w:rsidP="00050F03">
            <w:pPr>
              <w:pStyle w:val="BodyText"/>
            </w:pPr>
            <w:r w:rsidRPr="00050F03">
              <w:t xml:space="preserve">The </w:t>
            </w:r>
            <w:r w:rsidRPr="00050F03">
              <w:t>tender proposal must comply with industry expectations in the particular client environment. If the environment is narrowly defined or is not representative of industry needs, it may be necessary to refer to portfolio case studies to assess competency in t</w:t>
            </w:r>
            <w:r w:rsidRPr="00050F03">
              <w:t>he development of a tender proposal.</w:t>
            </w:r>
          </w:p>
          <w:p w:rsidR="00000000" w:rsidRPr="00050F03" w:rsidP="00050F03">
            <w:pPr>
              <w:pStyle w:val="BodyText"/>
            </w:pPr>
            <w:r w:rsidRPr="00050F03">
              <w:t>Assessment methods must:</w:t>
            </w:r>
          </w:p>
          <w:p w:rsidR="00000000" w:rsidRPr="00050F03" w:rsidP="00050F03">
            <w:pPr>
              <w:pStyle w:val="ListBullet"/>
            </w:pPr>
            <w:r w:rsidRPr="00050F03">
              <w:t>satisfy the endorsed Assessment Guidelines of the Property Services Training Package</w:t>
            </w:r>
          </w:p>
          <w:p w:rsidR="00000000" w:rsidRPr="00050F03" w:rsidP="00050F03">
            <w:pPr>
              <w:pStyle w:val="ListBullet"/>
            </w:pPr>
            <w:r w:rsidRPr="00050F03">
              <w:t>include direct observation of tasks in real or simulated work conditions, with questioning to confirm the ab</w:t>
            </w:r>
            <w:r w:rsidRPr="00050F03">
              <w:t>ility to consistently identify and correctly interpret the essential underpinning knowledge required for practical application</w:t>
            </w:r>
          </w:p>
          <w:p w:rsidR="00000000" w:rsidRPr="00050F03" w:rsidP="00050F03">
            <w:pPr>
              <w:pStyle w:val="ListBullet"/>
            </w:pPr>
            <w:r w:rsidRPr="00050F03">
              <w:t>reinforce the integration of employability skills with workplace tasks and job roles</w:t>
            </w:r>
          </w:p>
          <w:p w:rsidR="00000000" w:rsidP="00050F03">
            <w:pPr>
              <w:pStyle w:val="ListBullet"/>
              <w:rPr>
                <w:lang w:val="en-NZ"/>
              </w:rPr>
            </w:pPr>
            <w:r w:rsidRPr="00050F03">
              <w:t>confirm that competency i</w:t>
            </w:r>
            <w:r w:rsidRPr="00050F03">
              <w:t>s verified and able to be transferred to other circumstances and environments.</w:t>
            </w:r>
          </w:p>
        </w:tc>
      </w:tr>
      <w:tr w:rsidTr="00050F0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03">
            <w:pPr>
              <w:pStyle w:val="BodyText"/>
              <w:rPr>
                <w:lang w:val="en-NZ"/>
              </w:rPr>
            </w:pPr>
            <w:r w:rsidRPr="00050F03">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03" w:rsidP="00050F03">
            <w:pPr>
              <w:pStyle w:val="BodyText"/>
            </w:pPr>
            <w:r w:rsidRPr="00050F03">
              <w:t>Reasonable adjustments for people with disabilities must be made to assessment processes where required. This could include access to modifi</w:t>
            </w:r>
            <w:r w:rsidRPr="00050F03">
              <w:t>ed equipment and other physical resources, and the provision of appropriate assessment support.</w:t>
            </w:r>
          </w:p>
          <w:p w:rsidR="00000000" w:rsidRPr="00050F03" w:rsidP="00050F03">
            <w:pPr>
              <w:pStyle w:val="BodyText"/>
            </w:pPr>
            <w:r w:rsidRPr="00050F03">
              <w:t>Assessment processes and techniques should as far as is practical take into account the language, literacy and numeracy capacity of the candidate in relation to</w:t>
            </w:r>
            <w:r w:rsidRPr="00050F03">
              <w:t xml:space="preserve"> the competency being assessed.</w:t>
            </w:r>
          </w:p>
          <w:p w:rsidR="00000000" w:rsidRPr="00050F03" w:rsidP="00050F03">
            <w:pPr>
              <w:pStyle w:val="BodyText"/>
            </w:pPr>
            <w:r w:rsidRPr="00050F03">
              <w:t>This unit could be assessed on its own or in combination with other units relevant to the job function, for example:</w:t>
            </w:r>
          </w:p>
          <w:p w:rsidR="00000000" w:rsidRPr="00050F03" w:rsidP="00050F03">
            <w:pPr>
              <w:pStyle w:val="ListBullet"/>
            </w:pPr>
            <w:r w:rsidRPr="00050F03">
              <w:t>CPPWMT4030A Determine waste management services</w:t>
            </w:r>
          </w:p>
          <w:p w:rsidR="00000000" w:rsidRPr="00050F03" w:rsidP="00050F03">
            <w:pPr>
              <w:pStyle w:val="ListBullet"/>
            </w:pPr>
            <w:r w:rsidRPr="00050F03">
              <w:t>CPPWMT4055A Develop waste management proposals</w:t>
            </w:r>
          </w:p>
          <w:p w:rsidR="00000000" w:rsidRPr="00050F03" w:rsidP="00050F03">
            <w:pPr>
              <w:pStyle w:val="ListBullet"/>
            </w:pPr>
            <w:r w:rsidRPr="00050F03">
              <w:t>CPPWMT5036A</w:t>
            </w:r>
            <w:r w:rsidRPr="00050F03">
              <w:t xml:space="preserve"> Develop waste management plans.</w:t>
            </w:r>
          </w:p>
        </w:tc>
      </w:tr>
    </w:tbl>
    <w:p w:rsidR="003F5DEE" w:rsidP="00050F03">
      <w:pPr>
        <w:pStyle w:val="ListBullet"/>
      </w:pPr>
    </w:p>
    <w:p w:rsidR="003F5DEE" w:rsidP="00050F03">
      <w:pPr>
        <w:pStyle w:val="ListBullet"/>
      </w:pPr>
    </w:p>
    <w:p w:rsidR="00000000" w:rsidRPr="00050F03" w:rsidP="00050F03">
      <w:pPr>
        <w:pStyle w:val="Heading1"/>
      </w:pPr>
      <w:bookmarkStart w:id="11" w:name="O_382278"/>
      <w:bookmarkEnd w:id="11"/>
      <w:r w:rsidRPr="00050F03">
        <w:t>Range Statement</w:t>
      </w:r>
    </w:p>
    <w:tbl>
      <w:tblPr>
        <w:tblW w:w="9462" w:type="dxa"/>
        <w:tblLayout w:type="fixed"/>
        <w:tblCellMar>
          <w:left w:w="62" w:type="dxa"/>
          <w:right w:w="62" w:type="dxa"/>
        </w:tblCellMar>
        <w:tblLook w:val="0000"/>
      </w:tblPr>
      <w:tblGrid>
        <w:gridCol w:w="2700"/>
        <w:gridCol w:w="6762"/>
      </w:tblGrid>
      <w:tr w:rsidTr="00050F0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50F03">
            <w:pPr>
              <w:pStyle w:val="BodyText"/>
              <w:rPr>
                <w:lang w:val="en-NZ"/>
              </w:rPr>
            </w:pPr>
            <w:r w:rsidRPr="00050F03">
              <w:t xml:space="preserve">The range statement relates to the unit of competency as a whole. It allows for different work environments and situations that may affect </w:t>
            </w:r>
            <w:r w:rsidRPr="00050F03">
              <w:t>performance. Bold italicised wording, if used in the performance criteria, is detailed below. Essential operating conditions that may be present with training and assessment (depending on the work situation, needs of the candidate, accessibility of the ite</w:t>
            </w:r>
            <w:r w:rsidRPr="00050F03">
              <w:t>m, and local industry and regional contexts) may also be included.</w:t>
            </w:r>
          </w:p>
        </w:tc>
      </w:tr>
      <w:tr w:rsidTr="00050F0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03">
            <w:pPr>
              <w:pStyle w:val="BodyText"/>
              <w:rPr>
                <w:lang w:val="en-NZ"/>
              </w:rPr>
            </w:pPr>
            <w:r w:rsidRPr="00050F03">
              <w:rPr>
                <w:rStyle w:val="BoldandItalics"/>
              </w:rPr>
              <w:t>Client</w:t>
            </w:r>
            <w:r w:rsidRPr="00050F0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03" w:rsidP="00050F03">
            <w:pPr>
              <w:pStyle w:val="ListBullet"/>
            </w:pPr>
            <w:r w:rsidRPr="00050F03">
              <w:t>all forms of business enterprises in this context, including:</w:t>
            </w:r>
          </w:p>
          <w:p w:rsidR="00000000" w:rsidRPr="00050F03" w:rsidP="00050F03">
            <w:pPr>
              <w:pStyle w:val="ListBullet2"/>
            </w:pPr>
            <w:r w:rsidRPr="00050F03">
              <w:t>government agencies</w:t>
            </w:r>
          </w:p>
          <w:p w:rsidR="00000000" w:rsidRPr="00050F03" w:rsidP="00050F03">
            <w:pPr>
              <w:pStyle w:val="ListBullet2"/>
            </w:pPr>
            <w:r w:rsidRPr="00050F03">
              <w:t>internal customers</w:t>
            </w:r>
          </w:p>
          <w:p w:rsidR="00000000" w:rsidRPr="00050F03" w:rsidP="00050F03">
            <w:pPr>
              <w:pStyle w:val="ListBullet2"/>
            </w:pPr>
            <w:r w:rsidRPr="00050F03">
              <w:t>local governments and councils</w:t>
            </w:r>
          </w:p>
          <w:p w:rsidR="00000000" w:rsidRPr="00050F03" w:rsidP="00050F03">
            <w:pPr>
              <w:pStyle w:val="ListBullet2"/>
            </w:pPr>
            <w:r w:rsidRPr="00050F03">
              <w:t>private and public companies</w:t>
            </w:r>
          </w:p>
          <w:p w:rsidR="00000000" w:rsidP="00050F03">
            <w:pPr>
              <w:pStyle w:val="ListBullet2"/>
              <w:rPr>
                <w:lang w:val="en-NZ"/>
              </w:rPr>
            </w:pPr>
            <w:r w:rsidRPr="00050F03">
              <w:t>residents and ratepayers.</w:t>
            </w:r>
          </w:p>
        </w:tc>
      </w:tr>
      <w:tr w:rsidTr="00050F0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03">
            <w:pPr>
              <w:pStyle w:val="BodyText"/>
              <w:rPr>
                <w:lang w:val="en-NZ"/>
              </w:rPr>
            </w:pPr>
            <w:r w:rsidRPr="00050F03">
              <w:rPr>
                <w:rStyle w:val="BoldandItalics"/>
              </w:rPr>
              <w:t xml:space="preserve">Tender criteria and conditions </w:t>
            </w:r>
            <w:r w:rsidRPr="00050F03">
              <w:t>typically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03" w:rsidP="00050F03">
            <w:pPr>
              <w:pStyle w:val="ListBullet"/>
            </w:pPr>
            <w:r w:rsidRPr="00050F03">
              <w:t>eligibility for submission of tender</w:t>
            </w:r>
          </w:p>
          <w:p w:rsidR="00000000" w:rsidRPr="00050F03" w:rsidP="00050F03">
            <w:pPr>
              <w:pStyle w:val="ListBullet"/>
            </w:pPr>
            <w:r w:rsidRPr="00050F03">
              <w:t>interview or meeting to present tender</w:t>
            </w:r>
          </w:p>
          <w:p w:rsidR="00000000" w:rsidRPr="00050F03" w:rsidP="00050F03">
            <w:pPr>
              <w:pStyle w:val="ListBullet"/>
            </w:pPr>
            <w:r w:rsidRPr="00050F03">
              <w:t>listing of requirements</w:t>
            </w:r>
          </w:p>
          <w:p w:rsidR="00000000" w:rsidRPr="00050F03" w:rsidP="00050F03">
            <w:pPr>
              <w:pStyle w:val="ListBullet"/>
            </w:pPr>
            <w:r w:rsidRPr="00050F03">
              <w:t>special requirements</w:t>
            </w:r>
          </w:p>
          <w:p w:rsidR="00000000" w:rsidRPr="00050F03" w:rsidP="00050F03">
            <w:pPr>
              <w:pStyle w:val="ListBullet"/>
            </w:pPr>
            <w:r w:rsidRPr="00050F03">
              <w:t>submission date</w:t>
            </w:r>
          </w:p>
          <w:p w:rsidR="00000000" w:rsidP="00050F03">
            <w:pPr>
              <w:pStyle w:val="ListBullet"/>
              <w:rPr>
                <w:lang w:val="en-NZ"/>
              </w:rPr>
            </w:pPr>
            <w:r w:rsidRPr="00050F03">
              <w:t>format of tender document.</w:t>
            </w:r>
          </w:p>
        </w:tc>
      </w:tr>
      <w:tr w:rsidTr="00050F0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03">
            <w:pPr>
              <w:pStyle w:val="BodyText"/>
              <w:rPr>
                <w:lang w:val="en-NZ"/>
              </w:rPr>
            </w:pPr>
            <w:r w:rsidRPr="00050F03">
              <w:rPr>
                <w:rStyle w:val="BoldandItalics"/>
              </w:rPr>
              <w:t>Assessment of ability to provide waste management service</w:t>
            </w:r>
            <w:r w:rsidRPr="00050F0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03" w:rsidP="00050F03">
            <w:pPr>
              <w:pStyle w:val="ListBullet"/>
            </w:pPr>
            <w:r w:rsidRPr="00050F03">
              <w:t>availability of equipment and supplies</w:t>
            </w:r>
          </w:p>
          <w:p w:rsidR="00000000" w:rsidRPr="00050F03" w:rsidP="00050F03">
            <w:pPr>
              <w:pStyle w:val="ListBullet"/>
            </w:pPr>
            <w:r w:rsidRPr="00050F03">
              <w:t>financial considerations</w:t>
            </w:r>
          </w:p>
          <w:p w:rsidR="00000000" w:rsidRPr="00050F03" w:rsidP="00050F03">
            <w:pPr>
              <w:pStyle w:val="ListBullet"/>
            </w:pPr>
            <w:r w:rsidRPr="00050F03">
              <w:t>innovative approach</w:t>
            </w:r>
          </w:p>
          <w:p w:rsidR="00000000" w:rsidRPr="00050F03" w:rsidP="00050F03">
            <w:pPr>
              <w:pStyle w:val="ListBullet"/>
            </w:pPr>
            <w:r w:rsidRPr="00050F03">
              <w:t>meeting tender requirements</w:t>
            </w:r>
          </w:p>
          <w:p w:rsidR="00000000" w:rsidRPr="00050F03" w:rsidP="00050F03">
            <w:pPr>
              <w:pStyle w:val="ListBullet"/>
            </w:pPr>
            <w:r w:rsidRPr="00050F03">
              <w:t>number of personnel</w:t>
            </w:r>
          </w:p>
          <w:p w:rsidR="00000000" w:rsidRPr="00050F03" w:rsidP="00050F03">
            <w:pPr>
              <w:pStyle w:val="ListBullet"/>
            </w:pPr>
            <w:r w:rsidRPr="00050F03">
              <w:t>other projects conducted</w:t>
            </w:r>
          </w:p>
          <w:p w:rsidR="00000000" w:rsidRPr="00050F03" w:rsidP="00050F03">
            <w:pPr>
              <w:pStyle w:val="ListBullet"/>
            </w:pPr>
            <w:r w:rsidRPr="00050F03">
              <w:t>referee report or testimoni</w:t>
            </w:r>
            <w:r w:rsidRPr="00050F03">
              <w:t>als</w:t>
            </w:r>
          </w:p>
          <w:p w:rsidR="00000000" w:rsidRPr="00050F03" w:rsidP="00050F03">
            <w:pPr>
              <w:pStyle w:val="ListBullet"/>
            </w:pPr>
            <w:r w:rsidRPr="00050F03">
              <w:t>time constraints</w:t>
            </w:r>
          </w:p>
          <w:p w:rsidR="00000000" w:rsidRPr="00050F03" w:rsidP="00050F03">
            <w:pPr>
              <w:pStyle w:val="ListBullet"/>
            </w:pPr>
            <w:r w:rsidRPr="00050F03">
              <w:t>skills and experience required for provision of services</w:t>
            </w:r>
          </w:p>
          <w:p w:rsidR="00000000" w:rsidP="00050F03">
            <w:pPr>
              <w:pStyle w:val="ListBullet"/>
              <w:rPr>
                <w:lang w:val="en-NZ"/>
              </w:rPr>
            </w:pPr>
            <w:r w:rsidRPr="00050F03">
              <w:t>environmental assessment.</w:t>
            </w:r>
          </w:p>
        </w:tc>
      </w:tr>
      <w:tr w:rsidTr="00050F0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03">
            <w:pPr>
              <w:pStyle w:val="BodyText"/>
              <w:rPr>
                <w:lang w:val="en-NZ"/>
              </w:rPr>
            </w:pPr>
            <w:r w:rsidRPr="00050F03">
              <w:rPr>
                <w:rStyle w:val="BoldandItalics"/>
              </w:rPr>
              <w:t>Legislation and codes</w:t>
            </w:r>
            <w:r w:rsidRPr="00050F0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03" w:rsidP="00050F03">
            <w:pPr>
              <w:pStyle w:val="ListBullet"/>
            </w:pPr>
            <w:r w:rsidRPr="00050F03">
              <w:t>codes, including:</w:t>
            </w:r>
          </w:p>
          <w:p w:rsidR="00000000" w:rsidRPr="00050F03" w:rsidP="00050F03">
            <w:pPr>
              <w:pStyle w:val="ListBullet2"/>
            </w:pPr>
            <w:r w:rsidRPr="00050F03">
              <w:t>Australian Code for the Transport of Dangerous Goods by Road and Rail</w:t>
            </w:r>
          </w:p>
          <w:p w:rsidR="00000000" w:rsidRPr="00050F03" w:rsidP="00050F03">
            <w:pPr>
              <w:pStyle w:val="ListBullet2"/>
            </w:pPr>
            <w:r w:rsidRPr="00050F03">
              <w:t>industry</w:t>
            </w:r>
          </w:p>
          <w:p w:rsidR="00000000" w:rsidRPr="00050F03" w:rsidP="00050F03">
            <w:pPr>
              <w:pStyle w:val="ListBullet"/>
            </w:pPr>
            <w:r w:rsidRPr="00050F03">
              <w:t>commonwealth, state and territory legislation, including:</w:t>
            </w:r>
          </w:p>
          <w:p w:rsidR="00000000" w:rsidRPr="00050F03" w:rsidP="00050F03">
            <w:pPr>
              <w:pStyle w:val="ListBullet2"/>
            </w:pPr>
            <w:r w:rsidRPr="00050F03">
              <w:t>anti-discrimination</w:t>
            </w:r>
          </w:p>
          <w:p w:rsidR="00000000" w:rsidRPr="00050F03" w:rsidP="00050F03">
            <w:pPr>
              <w:pStyle w:val="ListBullet2"/>
            </w:pPr>
            <w:r w:rsidRPr="00050F03">
              <w:t>environmental protection</w:t>
            </w:r>
          </w:p>
          <w:p w:rsidR="00000000" w:rsidRPr="00050F03" w:rsidP="00050F03">
            <w:pPr>
              <w:pStyle w:val="ListBullet2"/>
            </w:pPr>
            <w:r w:rsidRPr="00050F03">
              <w:t>equal employment opportunity</w:t>
            </w:r>
          </w:p>
          <w:p w:rsidR="00000000" w:rsidRPr="00050F03" w:rsidP="00050F03">
            <w:pPr>
              <w:pStyle w:val="ListBullet2"/>
            </w:pPr>
            <w:r w:rsidRPr="00050F03">
              <w:t>freedom of information</w:t>
            </w:r>
          </w:p>
          <w:p w:rsidR="00000000" w:rsidRPr="00050F03" w:rsidP="00050F03">
            <w:pPr>
              <w:pStyle w:val="ListBullet2"/>
            </w:pPr>
            <w:r w:rsidRPr="00050F03">
              <w:t>industrial</w:t>
            </w:r>
          </w:p>
          <w:p w:rsidR="00000000" w:rsidRPr="00050F03" w:rsidP="00050F03">
            <w:pPr>
              <w:pStyle w:val="ListBullet2"/>
            </w:pPr>
            <w:r w:rsidRPr="00050F03">
              <w:t>OHS</w:t>
            </w:r>
          </w:p>
          <w:p w:rsidR="00000000" w:rsidRPr="00050F03" w:rsidP="00050F03">
            <w:pPr>
              <w:pStyle w:val="ListBullet2"/>
            </w:pPr>
            <w:r w:rsidRPr="00050F03">
              <w:t>trade practices</w:t>
            </w:r>
          </w:p>
          <w:p w:rsidR="00000000" w:rsidP="00050F03">
            <w:pPr>
              <w:pStyle w:val="ListBullet"/>
              <w:rPr>
                <w:lang w:val="en-NZ"/>
              </w:rPr>
            </w:pPr>
            <w:r w:rsidRPr="00050F03">
              <w:t>road laws.</w:t>
            </w:r>
          </w:p>
        </w:tc>
      </w:tr>
      <w:tr w:rsidTr="00050F0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03">
            <w:pPr>
              <w:pStyle w:val="BodyText"/>
              <w:rPr>
                <w:lang w:val="en-NZ"/>
              </w:rPr>
            </w:pPr>
            <w:r w:rsidRPr="00050F03">
              <w:rPr>
                <w:rStyle w:val="BoldandItalics"/>
              </w:rPr>
              <w:t>Viability</w:t>
            </w:r>
            <w:r w:rsidRPr="00050F03">
              <w:t xml:space="preserve"> may include considering: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03" w:rsidP="00050F03">
            <w:pPr>
              <w:pStyle w:val="ListBullet"/>
            </w:pPr>
            <w:r w:rsidRPr="00050F03">
              <w:t>competition in tender process</w:t>
            </w:r>
          </w:p>
          <w:p w:rsidR="00000000" w:rsidRPr="00050F03" w:rsidP="00050F03">
            <w:pPr>
              <w:pStyle w:val="ListBullet"/>
            </w:pPr>
            <w:r w:rsidRPr="00050F03">
              <w:t>cost of tender preparation</w:t>
            </w:r>
          </w:p>
          <w:p w:rsidR="00000000" w:rsidRPr="00050F03" w:rsidP="00050F03">
            <w:pPr>
              <w:pStyle w:val="ListBullet"/>
            </w:pPr>
            <w:r w:rsidRPr="00050F03">
              <w:t>likely profit if successful tenderer</w:t>
            </w:r>
          </w:p>
          <w:p w:rsidR="00000000" w:rsidP="00050F03">
            <w:pPr>
              <w:pStyle w:val="ListBullet"/>
              <w:rPr>
                <w:lang w:val="en-NZ"/>
              </w:rPr>
            </w:pPr>
            <w:r w:rsidRPr="00050F03">
              <w:t>time constraints.</w:t>
            </w:r>
          </w:p>
        </w:tc>
      </w:tr>
      <w:tr w:rsidTr="00050F0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03">
            <w:pPr>
              <w:pStyle w:val="BodyText"/>
              <w:rPr>
                <w:lang w:val="en-NZ"/>
              </w:rPr>
            </w:pPr>
            <w:r w:rsidRPr="00050F03">
              <w:rPr>
                <w:rStyle w:val="BoldandItalics"/>
              </w:rPr>
              <w:t xml:space="preserve">Organisation’s rate schedules </w:t>
            </w:r>
            <w:r w:rsidRPr="00050F03">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03" w:rsidP="00050F03">
            <w:pPr>
              <w:pStyle w:val="ListBullet"/>
            </w:pPr>
            <w:r w:rsidRPr="00050F03">
              <w:t>labour rates</w:t>
            </w:r>
          </w:p>
          <w:p w:rsidR="00000000" w:rsidRPr="00050F03" w:rsidP="00050F03">
            <w:pPr>
              <w:pStyle w:val="ListBullet"/>
            </w:pPr>
            <w:r w:rsidRPr="00050F03">
              <w:t>standard disposal costs</w:t>
            </w:r>
          </w:p>
          <w:p w:rsidR="00000000" w:rsidRPr="00050F03" w:rsidP="00050F03">
            <w:pPr>
              <w:pStyle w:val="ListBullet"/>
            </w:pPr>
            <w:r w:rsidRPr="00050F03">
              <w:t>standard equipment costs</w:t>
            </w:r>
          </w:p>
          <w:p w:rsidR="00000000" w:rsidRPr="00050F03" w:rsidP="00050F03">
            <w:pPr>
              <w:pStyle w:val="ListBullet"/>
            </w:pPr>
            <w:r w:rsidRPr="00050F03">
              <w:t>standard materials costs</w:t>
            </w:r>
          </w:p>
          <w:p w:rsidR="00000000" w:rsidRPr="00050F03" w:rsidP="00050F03">
            <w:pPr>
              <w:pStyle w:val="ListBullet"/>
            </w:pPr>
            <w:r w:rsidRPr="00050F03">
              <w:t>standard ser</w:t>
            </w:r>
            <w:r w:rsidRPr="00050F03">
              <w:t>vice costs</w:t>
            </w:r>
          </w:p>
          <w:p w:rsidR="00000000" w:rsidP="00050F03">
            <w:pPr>
              <w:pStyle w:val="ListBullet"/>
              <w:rPr>
                <w:lang w:val="en-NZ"/>
              </w:rPr>
            </w:pPr>
            <w:r w:rsidRPr="00050F03">
              <w:t>standard unit costs.</w:t>
            </w:r>
          </w:p>
        </w:tc>
      </w:tr>
      <w:tr w:rsidTr="00050F0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03">
            <w:pPr>
              <w:pStyle w:val="BodyText"/>
              <w:rPr>
                <w:lang w:val="en-NZ"/>
              </w:rPr>
            </w:pPr>
            <w:r w:rsidRPr="00050F03">
              <w:rPr>
                <w:rStyle w:val="BoldandItalics"/>
              </w:rPr>
              <w:t xml:space="preserve">Organisational requirements </w:t>
            </w:r>
            <w:r w:rsidRPr="00050F03">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03" w:rsidP="00050F03">
            <w:pPr>
              <w:pStyle w:val="ListBullet"/>
            </w:pPr>
            <w:r w:rsidRPr="00050F03">
              <w:t>briefing papers</w:t>
            </w:r>
          </w:p>
          <w:p w:rsidR="00000000" w:rsidRPr="00050F03" w:rsidP="00050F03">
            <w:pPr>
              <w:pStyle w:val="ListBullet"/>
            </w:pPr>
            <w:r w:rsidRPr="00050F03">
              <w:t>job sheets</w:t>
            </w:r>
          </w:p>
          <w:p w:rsidR="00000000" w:rsidRPr="00050F03" w:rsidP="00050F03">
            <w:pPr>
              <w:pStyle w:val="ListBullet"/>
            </w:pPr>
            <w:r w:rsidRPr="00050F03">
              <w:t>letters</w:t>
            </w:r>
          </w:p>
          <w:p w:rsidR="00000000" w:rsidRPr="00050F03" w:rsidP="00050F03">
            <w:pPr>
              <w:pStyle w:val="ListBullet"/>
            </w:pPr>
            <w:r w:rsidRPr="00050F03">
              <w:t>memos</w:t>
            </w:r>
          </w:p>
          <w:p w:rsidR="00000000" w:rsidRPr="00050F03" w:rsidP="00050F03">
            <w:pPr>
              <w:pStyle w:val="ListBullet"/>
            </w:pPr>
            <w:r w:rsidRPr="00050F03">
              <w:t>operations manuals</w:t>
            </w:r>
          </w:p>
          <w:p w:rsidR="00000000" w:rsidRPr="00050F03" w:rsidP="00050F03">
            <w:pPr>
              <w:pStyle w:val="ListBullet"/>
            </w:pPr>
            <w:r w:rsidRPr="00050F03">
              <w:t>policy and procedures documents</w:t>
            </w:r>
          </w:p>
          <w:p w:rsidR="00000000" w:rsidRPr="00050F03" w:rsidP="00050F03">
            <w:pPr>
              <w:pStyle w:val="ListBullet"/>
            </w:pPr>
            <w:r w:rsidRPr="00050F03">
              <w:t>quality assurance documents</w:t>
            </w:r>
          </w:p>
          <w:p w:rsidR="00000000" w:rsidRPr="00050F03" w:rsidP="00050F03">
            <w:pPr>
              <w:pStyle w:val="ListBullet"/>
            </w:pPr>
            <w:r w:rsidRPr="00050F03">
              <w:t>site development plans</w:t>
            </w:r>
          </w:p>
          <w:p w:rsidR="00000000" w:rsidRPr="00050F03" w:rsidP="00050F03">
            <w:pPr>
              <w:pStyle w:val="ListBullet"/>
            </w:pPr>
            <w:r w:rsidRPr="00050F03">
              <w:t>tender and contract documents</w:t>
            </w:r>
          </w:p>
          <w:p w:rsidR="00000000" w:rsidRPr="00050F03" w:rsidP="00050F03">
            <w:pPr>
              <w:pStyle w:val="ListBullet"/>
            </w:pPr>
            <w:r w:rsidRPr="00050F03">
              <w:t>training materials</w:t>
            </w:r>
          </w:p>
          <w:p w:rsidR="00000000" w:rsidRPr="00050F03" w:rsidP="00050F03">
            <w:pPr>
              <w:pStyle w:val="ListBullet"/>
            </w:pPr>
            <w:r w:rsidRPr="00050F03">
              <w:t>verbal or written instructions</w:t>
            </w:r>
          </w:p>
          <w:p w:rsidR="00000000" w:rsidP="00050F03">
            <w:pPr>
              <w:pStyle w:val="ListBullet"/>
              <w:rPr>
                <w:lang w:val="en-NZ"/>
              </w:rPr>
            </w:pPr>
            <w:r w:rsidRPr="00050F03">
              <w:t>work procedures.</w:t>
            </w:r>
          </w:p>
        </w:tc>
      </w:tr>
      <w:tr w:rsidTr="00050F0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03">
            <w:pPr>
              <w:pStyle w:val="BodyText"/>
              <w:rPr>
                <w:lang w:val="en-NZ"/>
              </w:rPr>
            </w:pPr>
            <w:r w:rsidRPr="00050F03">
              <w:rPr>
                <w:rStyle w:val="BoldandItalics"/>
              </w:rPr>
              <w:t>Organisational procedures</w:t>
            </w:r>
            <w:r w:rsidRPr="00050F03">
              <w:t xml:space="preserve"> may be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03" w:rsidP="00050F03">
            <w:pPr>
              <w:pStyle w:val="ListBullet"/>
            </w:pPr>
            <w:r w:rsidRPr="00050F03">
              <w:t>access and equity policy, principles and practice</w:t>
            </w:r>
          </w:p>
          <w:p w:rsidR="00000000" w:rsidRPr="00050F03" w:rsidP="00050F03">
            <w:pPr>
              <w:pStyle w:val="ListBullet"/>
            </w:pPr>
            <w:r w:rsidRPr="00050F03">
              <w:t>business performance plans</w:t>
            </w:r>
          </w:p>
          <w:p w:rsidR="00000000" w:rsidRPr="00050F03" w:rsidP="00050F03">
            <w:pPr>
              <w:pStyle w:val="ListBullet"/>
            </w:pPr>
            <w:r w:rsidRPr="00050F03">
              <w:t>client and organisational confidentiality requirements</w:t>
            </w:r>
          </w:p>
          <w:p w:rsidR="00000000" w:rsidRPr="00050F03" w:rsidP="00050F03">
            <w:pPr>
              <w:pStyle w:val="ListBullet"/>
            </w:pPr>
            <w:r w:rsidRPr="00050F03">
              <w:t>client service standards</w:t>
            </w:r>
          </w:p>
          <w:p w:rsidR="00000000" w:rsidRPr="00050F03" w:rsidP="00050F03">
            <w:pPr>
              <w:pStyle w:val="ListBullet"/>
            </w:pPr>
            <w:r w:rsidRPr="00050F03">
              <w:t>code of conduct policies</w:t>
            </w:r>
          </w:p>
          <w:p w:rsidR="00000000" w:rsidRPr="00050F03" w:rsidP="00050F03">
            <w:pPr>
              <w:pStyle w:val="ListBullet"/>
            </w:pPr>
            <w:r w:rsidRPr="00050F03">
              <w:t>code of ethics policies</w:t>
            </w:r>
          </w:p>
          <w:p w:rsidR="00000000" w:rsidRPr="00050F03" w:rsidP="00050F03">
            <w:pPr>
              <w:pStyle w:val="ListBullet"/>
            </w:pPr>
            <w:r w:rsidRPr="00050F03">
              <w:t>duty of care materials</w:t>
            </w:r>
          </w:p>
          <w:p w:rsidR="00000000" w:rsidRPr="00050F03" w:rsidP="00050F03">
            <w:pPr>
              <w:pStyle w:val="ListBullet"/>
            </w:pPr>
            <w:r w:rsidRPr="00050F03">
              <w:t>duty statement</w:t>
            </w:r>
          </w:p>
          <w:p w:rsidR="00000000" w:rsidRPr="00050F03" w:rsidP="00050F03">
            <w:pPr>
              <w:pStyle w:val="ListBullet"/>
            </w:pPr>
            <w:r w:rsidRPr="00050F03">
              <w:t>induction documentation</w:t>
            </w:r>
          </w:p>
          <w:p w:rsidR="00000000" w:rsidRPr="00050F03" w:rsidP="00050F03">
            <w:pPr>
              <w:pStyle w:val="ListBullet"/>
            </w:pPr>
            <w:r w:rsidRPr="00050F03">
              <w:t>insurance policy agreements</w:t>
            </w:r>
          </w:p>
          <w:p w:rsidR="00000000" w:rsidRPr="00050F03" w:rsidP="00050F03">
            <w:pPr>
              <w:pStyle w:val="ListBullet"/>
            </w:pPr>
            <w:r w:rsidRPr="00050F03">
              <w:t>legal and organisational policies and</w:t>
            </w:r>
            <w:r w:rsidRPr="00050F03">
              <w:t xml:space="preserve"> procedures</w:t>
            </w:r>
          </w:p>
          <w:p w:rsidR="00000000" w:rsidRPr="00050F03" w:rsidP="00050F03">
            <w:pPr>
              <w:pStyle w:val="ListBullet"/>
            </w:pPr>
            <w:r w:rsidRPr="00050F03">
              <w:t>organisational:</w:t>
            </w:r>
          </w:p>
          <w:p w:rsidR="00000000" w:rsidRPr="00050F03" w:rsidP="00050F03">
            <w:pPr>
              <w:pStyle w:val="ListBullet2"/>
            </w:pPr>
            <w:r w:rsidRPr="00050F03">
              <w:t>goals</w:t>
            </w:r>
          </w:p>
          <w:p w:rsidR="00000000" w:rsidRPr="00050F03" w:rsidP="00050F03">
            <w:pPr>
              <w:pStyle w:val="ListBullet2"/>
            </w:pPr>
            <w:r w:rsidRPr="00050F03">
              <w:t>objectives</w:t>
            </w:r>
          </w:p>
          <w:p w:rsidR="00000000" w:rsidRPr="00050F03" w:rsidP="00050F03">
            <w:pPr>
              <w:pStyle w:val="ListBullet2"/>
            </w:pPr>
            <w:r w:rsidRPr="00050F03">
              <w:t>plans</w:t>
            </w:r>
          </w:p>
          <w:p w:rsidR="00000000" w:rsidRPr="00050F03" w:rsidP="00050F03">
            <w:pPr>
              <w:pStyle w:val="ListBullet2"/>
            </w:pPr>
            <w:r w:rsidRPr="00050F03">
              <w:t>processes</w:t>
            </w:r>
          </w:p>
          <w:p w:rsidR="00000000" w:rsidRPr="00050F03" w:rsidP="00050F03">
            <w:pPr>
              <w:pStyle w:val="ListBullet2"/>
            </w:pPr>
            <w:r w:rsidRPr="00050F03">
              <w:t>systems</w:t>
            </w:r>
          </w:p>
          <w:p w:rsidR="00000000" w:rsidRPr="00050F03" w:rsidP="00050F03">
            <w:pPr>
              <w:pStyle w:val="ListBullet"/>
            </w:pPr>
            <w:r w:rsidRPr="00050F03">
              <w:t>personnel practices guidelines</w:t>
            </w:r>
          </w:p>
          <w:p w:rsidR="00000000" w:rsidRPr="00050F03" w:rsidP="00050F03">
            <w:pPr>
              <w:pStyle w:val="ListBullet"/>
            </w:pPr>
            <w:r w:rsidRPr="00050F03">
              <w:t>quality and continuous improvement processes and standards</w:t>
            </w:r>
          </w:p>
          <w:p w:rsidR="00000000" w:rsidP="00050F03">
            <w:pPr>
              <w:pStyle w:val="ListBullet"/>
              <w:rPr>
                <w:lang w:val="en-NZ"/>
              </w:rPr>
            </w:pPr>
            <w:r w:rsidRPr="00050F03">
              <w:t>records and information systems and processes.</w:t>
            </w:r>
          </w:p>
        </w:tc>
      </w:tr>
      <w:tr w:rsidTr="00050F0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03">
            <w:pPr>
              <w:pStyle w:val="BodyText"/>
              <w:rPr>
                <w:lang w:val="en-NZ"/>
              </w:rPr>
            </w:pPr>
            <w:r w:rsidRPr="00050F03">
              <w:rPr>
                <w:rStyle w:val="BoldandItalics"/>
              </w:rPr>
              <w:t xml:space="preserve">Contingencies </w:t>
            </w:r>
            <w:r w:rsidRPr="00050F03">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03" w:rsidP="00050F03">
            <w:pPr>
              <w:pStyle w:val="ListBullet"/>
            </w:pPr>
            <w:r w:rsidRPr="00050F03">
              <w:t>building progress</w:t>
            </w:r>
          </w:p>
          <w:p w:rsidR="00000000" w:rsidRPr="00050F03" w:rsidP="00050F03">
            <w:pPr>
              <w:pStyle w:val="ListBullet"/>
            </w:pPr>
            <w:r w:rsidRPr="00050F03">
              <w:t>cash flow</w:t>
            </w:r>
          </w:p>
          <w:p w:rsidR="00000000" w:rsidRPr="00050F03" w:rsidP="00050F03">
            <w:pPr>
              <w:pStyle w:val="ListBullet"/>
            </w:pPr>
            <w:r w:rsidRPr="00050F03">
              <w:t>competencies</w:t>
            </w:r>
          </w:p>
          <w:p w:rsidR="00000000" w:rsidRPr="00050F03" w:rsidP="00050F03">
            <w:pPr>
              <w:pStyle w:val="ListBullet"/>
            </w:pPr>
            <w:r w:rsidRPr="00050F03">
              <w:t>disputes</w:t>
            </w:r>
          </w:p>
          <w:p w:rsidR="00000000" w:rsidRPr="00050F03" w:rsidP="00050F03">
            <w:pPr>
              <w:pStyle w:val="ListBullet"/>
            </w:pPr>
            <w:r w:rsidRPr="00050F03">
              <w:t>insurances</w:t>
            </w:r>
          </w:p>
          <w:p w:rsidR="00000000" w:rsidRPr="00050F03" w:rsidP="00050F03">
            <w:pPr>
              <w:pStyle w:val="ListBullet"/>
            </w:pPr>
            <w:r w:rsidRPr="00050F03">
              <w:t>restricted site access</w:t>
            </w:r>
          </w:p>
          <w:p w:rsidR="00000000" w:rsidRPr="00050F03" w:rsidP="00050F03">
            <w:pPr>
              <w:pStyle w:val="ListBullet"/>
            </w:pPr>
            <w:r w:rsidRPr="00050F03">
              <w:t>time penalties</w:t>
            </w:r>
          </w:p>
          <w:p w:rsidR="00000000" w:rsidRPr="00050F03" w:rsidP="00050F03">
            <w:pPr>
              <w:pStyle w:val="ListBullet"/>
            </w:pPr>
            <w:r w:rsidRPr="00050F03">
              <w:t>transport</w:t>
            </w:r>
          </w:p>
          <w:p w:rsidR="00000000" w:rsidP="00050F03">
            <w:pPr>
              <w:pStyle w:val="ListBullet"/>
              <w:rPr>
                <w:lang w:val="en-NZ"/>
              </w:rPr>
            </w:pPr>
            <w:r w:rsidRPr="00050F03">
              <w:t>weather and environmental conditions.</w:t>
            </w:r>
          </w:p>
        </w:tc>
      </w:tr>
      <w:tr w:rsidTr="00050F0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03">
            <w:pPr>
              <w:pStyle w:val="BodyText"/>
              <w:rPr>
                <w:lang w:val="en-NZ"/>
              </w:rPr>
            </w:pPr>
            <w:r w:rsidRPr="00050F03">
              <w:rPr>
                <w:rStyle w:val="BoldandItalics"/>
              </w:rPr>
              <w:t>Submission requirements</w:t>
            </w:r>
            <w:r w:rsidRPr="00050F0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03" w:rsidP="00050F03">
            <w:pPr>
              <w:pStyle w:val="ListBullet"/>
            </w:pPr>
            <w:r w:rsidRPr="00050F03">
              <w:t>addressing client requirements</w:t>
            </w:r>
          </w:p>
          <w:p w:rsidR="00000000" w:rsidRPr="00050F03" w:rsidP="00050F03">
            <w:pPr>
              <w:pStyle w:val="ListBullet"/>
            </w:pPr>
            <w:r w:rsidRPr="00050F03">
              <w:t>calculating costs</w:t>
            </w:r>
          </w:p>
          <w:p w:rsidR="00000000" w:rsidRPr="00050F03" w:rsidP="00050F03">
            <w:pPr>
              <w:pStyle w:val="ListBullet"/>
            </w:pPr>
            <w:r w:rsidRPr="00050F03">
              <w:t>clear presentation:</w:t>
            </w:r>
          </w:p>
          <w:p w:rsidR="00000000" w:rsidRPr="00050F03" w:rsidP="00050F03">
            <w:pPr>
              <w:pStyle w:val="ListBullet2"/>
            </w:pPr>
            <w:r w:rsidRPr="00050F03">
              <w:t>drawings</w:t>
            </w:r>
          </w:p>
          <w:p w:rsidR="00000000" w:rsidRPr="00050F03" w:rsidP="00050F03">
            <w:pPr>
              <w:pStyle w:val="ListBullet2"/>
            </w:pPr>
            <w:r w:rsidRPr="00050F03">
              <w:t>format and layout</w:t>
            </w:r>
          </w:p>
          <w:p w:rsidR="00000000" w:rsidRPr="00050F03" w:rsidP="00050F03">
            <w:pPr>
              <w:pStyle w:val="ListBullet"/>
            </w:pPr>
            <w:r w:rsidRPr="00050F03">
              <w:t>competitive price quotation, incorporating:</w:t>
            </w:r>
          </w:p>
          <w:p w:rsidR="00000000" w:rsidRPr="00050F03" w:rsidP="00050F03">
            <w:pPr>
              <w:pStyle w:val="ListBullet2"/>
            </w:pPr>
            <w:r w:rsidRPr="00050F03">
              <w:t>organisational return on profit requirements</w:t>
            </w:r>
          </w:p>
          <w:p w:rsidR="00000000" w:rsidRPr="00050F03" w:rsidP="00050F03">
            <w:pPr>
              <w:pStyle w:val="ListBullet2"/>
            </w:pPr>
            <w:r w:rsidRPr="00050F03">
              <w:t>competitor rates</w:t>
            </w:r>
          </w:p>
          <w:p w:rsidR="00000000" w:rsidRPr="00050F03" w:rsidP="00050F03">
            <w:pPr>
              <w:pStyle w:val="ListBullet"/>
            </w:pPr>
            <w:r w:rsidRPr="00050F03">
              <w:t>legal compliance</w:t>
            </w:r>
          </w:p>
          <w:p w:rsidR="00000000" w:rsidRPr="00050F03" w:rsidP="00050F03">
            <w:pPr>
              <w:pStyle w:val="ListBullet"/>
            </w:pPr>
            <w:r w:rsidRPr="00050F03">
              <w:t>providing a clear description of services to be provided, including:</w:t>
            </w:r>
          </w:p>
          <w:p w:rsidR="00000000" w:rsidRPr="00050F03" w:rsidP="00050F03">
            <w:pPr>
              <w:pStyle w:val="ListBullet2"/>
            </w:pPr>
            <w:r w:rsidRPr="00050F03">
              <w:t>equipment</w:t>
            </w:r>
          </w:p>
          <w:p w:rsidR="00000000" w:rsidRPr="00050F03" w:rsidP="00050F03">
            <w:pPr>
              <w:pStyle w:val="ListBullet2"/>
            </w:pPr>
            <w:r w:rsidRPr="00050F03">
              <w:t>labour</w:t>
            </w:r>
          </w:p>
          <w:p w:rsidR="00000000" w:rsidRPr="00050F03" w:rsidP="00050F03">
            <w:pPr>
              <w:pStyle w:val="ListBullet2"/>
            </w:pPr>
            <w:r w:rsidRPr="00050F03">
              <w:t>materials</w:t>
            </w:r>
          </w:p>
          <w:p w:rsidR="00000000" w:rsidRPr="00050F03" w:rsidP="00050F03">
            <w:pPr>
              <w:pStyle w:val="ListBullet"/>
            </w:pPr>
            <w:r w:rsidRPr="00050F03">
              <w:t>special requir</w:t>
            </w:r>
            <w:r w:rsidRPr="00050F03">
              <w:t>ements</w:t>
            </w:r>
          </w:p>
          <w:p w:rsidR="00000000" w:rsidP="00050F03">
            <w:pPr>
              <w:pStyle w:val="ListBullet"/>
              <w:rPr>
                <w:lang w:val="en-NZ"/>
              </w:rPr>
            </w:pPr>
            <w:r w:rsidRPr="00050F03">
              <w:t>timeline analysis.</w:t>
            </w:r>
          </w:p>
        </w:tc>
      </w:tr>
      <w:tr w:rsidTr="00050F0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03" w:rsidP="00050F03">
            <w:pPr>
              <w:pStyle w:val="BodyText"/>
            </w:pPr>
            <w:r w:rsidRPr="00050F03">
              <w:rPr>
                <w:rStyle w:val="BoldandItalics"/>
              </w:rPr>
              <w:t>Waste management requirements</w:t>
            </w:r>
            <w:r w:rsidRPr="00050F03">
              <w:t xml:space="preserve"> may include:</w:t>
            </w:r>
          </w:p>
          <w:p w:rsidR="00000000" w:rsidP="00050F03">
            <w:pPr>
              <w:pStyle w:val="BodyText"/>
              <w:rPr>
                <w:lang w:val="en-NZ"/>
              </w:rPr>
            </w:pP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03" w:rsidP="00050F03">
            <w:pPr>
              <w:pStyle w:val="ListBullet"/>
            </w:pPr>
            <w:r w:rsidRPr="00050F03">
              <w:t>collecting waste</w:t>
            </w:r>
          </w:p>
          <w:p w:rsidR="00000000" w:rsidRPr="00050F03" w:rsidP="00050F03">
            <w:pPr>
              <w:pStyle w:val="ListBullet"/>
            </w:pPr>
            <w:r w:rsidRPr="00050F03">
              <w:t>composting</w:t>
            </w:r>
          </w:p>
          <w:p w:rsidR="00000000" w:rsidRPr="00050F03" w:rsidP="00050F03">
            <w:pPr>
              <w:pStyle w:val="ListBullet"/>
            </w:pPr>
            <w:r w:rsidRPr="00050F03">
              <w:t>controlling and managing litter and illegal dumping</w:t>
            </w:r>
          </w:p>
          <w:p w:rsidR="00000000" w:rsidRPr="00050F03" w:rsidP="00050F03">
            <w:pPr>
              <w:pStyle w:val="ListBullet"/>
            </w:pPr>
            <w:r w:rsidRPr="00050F03">
              <w:t>environmental assessment</w:t>
            </w:r>
          </w:p>
          <w:p w:rsidR="00000000" w:rsidRPr="00050F03" w:rsidP="00050F03">
            <w:pPr>
              <w:pStyle w:val="ListBullet"/>
            </w:pPr>
            <w:r w:rsidRPr="00050F03">
              <w:t>landfill</w:t>
            </w:r>
          </w:p>
          <w:p w:rsidR="00000000" w:rsidRPr="00050F03" w:rsidP="00050F03">
            <w:pPr>
              <w:pStyle w:val="ListBullet"/>
            </w:pPr>
            <w:r w:rsidRPr="00050F03">
              <w:t>land rehabilitation</w:t>
            </w:r>
          </w:p>
          <w:p w:rsidR="00000000" w:rsidRPr="00050F03" w:rsidP="00050F03">
            <w:pPr>
              <w:pStyle w:val="ListBullet"/>
            </w:pPr>
            <w:r w:rsidRPr="00050F03">
              <w:t>mulching</w:t>
            </w:r>
          </w:p>
          <w:p w:rsidR="00000000" w:rsidRPr="00050F03" w:rsidP="00050F03">
            <w:pPr>
              <w:pStyle w:val="ListBullet"/>
            </w:pPr>
            <w:r w:rsidRPr="00050F03">
              <w:t>processing waste</w:t>
            </w:r>
          </w:p>
          <w:p w:rsidR="00000000" w:rsidRPr="00050F03" w:rsidP="00050F03">
            <w:pPr>
              <w:pStyle w:val="ListBullet"/>
            </w:pPr>
            <w:r w:rsidRPr="00050F03">
              <w:t>recycling</w:t>
            </w:r>
          </w:p>
          <w:p w:rsidR="00000000" w:rsidRPr="00050F03" w:rsidP="00050F03">
            <w:pPr>
              <w:pStyle w:val="ListBullet"/>
            </w:pPr>
            <w:r w:rsidRPr="00050F03">
              <w:t>resource recovery</w:t>
            </w:r>
          </w:p>
          <w:p w:rsidR="00000000" w:rsidRPr="00050F03" w:rsidP="00050F03">
            <w:pPr>
              <w:pStyle w:val="ListBullet"/>
            </w:pPr>
            <w:r w:rsidRPr="00050F03">
              <w:t>removing rubbish</w:t>
            </w:r>
          </w:p>
          <w:p w:rsidR="00000000" w:rsidRPr="00050F03" w:rsidP="00050F03">
            <w:pPr>
              <w:pStyle w:val="ListBullet"/>
            </w:pPr>
            <w:r w:rsidRPr="00050F03">
              <w:t>sorting waste</w:t>
            </w:r>
          </w:p>
          <w:p w:rsidR="00000000" w:rsidRPr="00050F03" w:rsidP="00050F03">
            <w:pPr>
              <w:pStyle w:val="ListBullet"/>
            </w:pPr>
            <w:r w:rsidRPr="00050F03">
              <w:t>transporting waste</w:t>
            </w:r>
          </w:p>
          <w:p w:rsidR="00000000" w:rsidRPr="00050F03" w:rsidP="00050F03">
            <w:pPr>
              <w:pStyle w:val="ListBullet"/>
            </w:pPr>
            <w:r w:rsidRPr="00050F03">
              <w:t>waste assessment</w:t>
            </w:r>
          </w:p>
          <w:p w:rsidR="00000000" w:rsidRPr="00050F03" w:rsidP="00050F03">
            <w:pPr>
              <w:pStyle w:val="ListBullet"/>
            </w:pPr>
            <w:r w:rsidRPr="00050F03">
              <w:t>waste audit</w:t>
            </w:r>
          </w:p>
          <w:p w:rsidR="00000000" w:rsidRPr="00050F03" w:rsidP="00050F03">
            <w:pPr>
              <w:pStyle w:val="ListBullet"/>
            </w:pPr>
            <w:r w:rsidRPr="00050F03">
              <w:t>waste collection</w:t>
            </w:r>
          </w:p>
          <w:p w:rsidR="00000000" w:rsidRPr="00050F03" w:rsidP="00050F03">
            <w:pPr>
              <w:pStyle w:val="ListBullet"/>
            </w:pPr>
            <w:r w:rsidRPr="00050F03">
              <w:t>waste disposal and treatment:</w:t>
            </w:r>
          </w:p>
          <w:p w:rsidR="00000000" w:rsidRPr="00050F03" w:rsidP="00050F03">
            <w:pPr>
              <w:pStyle w:val="ListBullet2"/>
            </w:pPr>
            <w:r w:rsidRPr="00050F03">
              <w:t>garden</w:t>
            </w:r>
          </w:p>
          <w:p w:rsidR="00000000" w:rsidRPr="00050F03" w:rsidP="00050F03">
            <w:pPr>
              <w:pStyle w:val="ListBullet2"/>
            </w:pPr>
            <w:r w:rsidRPr="00050F03">
              <w:t>hard</w:t>
            </w:r>
          </w:p>
          <w:p w:rsidR="00000000" w:rsidRPr="00050F03" w:rsidP="00050F03">
            <w:pPr>
              <w:pStyle w:val="ListBullet2"/>
            </w:pPr>
            <w:r w:rsidRPr="00050F03">
              <w:t>hazardous – regulated, prescribed, quarantined, medical and clinical</w:t>
            </w:r>
          </w:p>
          <w:p w:rsidR="00000000" w:rsidRPr="00050F03" w:rsidP="00050F03">
            <w:pPr>
              <w:pStyle w:val="ListBullet2"/>
            </w:pPr>
            <w:r w:rsidRPr="00050F03">
              <w:t>liquid (non-hazardous), e.g. chemical and aqueous</w:t>
            </w:r>
          </w:p>
          <w:p w:rsidR="00000000" w:rsidRPr="00050F03" w:rsidP="00050F03">
            <w:pPr>
              <w:pStyle w:val="ListBullet2"/>
            </w:pPr>
            <w:r w:rsidRPr="00050F03">
              <w:t>medical</w:t>
            </w:r>
          </w:p>
          <w:p w:rsidR="00000000" w:rsidRPr="00050F03" w:rsidP="00050F03">
            <w:pPr>
              <w:pStyle w:val="ListBullet2"/>
            </w:pPr>
            <w:r w:rsidRPr="00050F03">
              <w:t>putrescibles</w:t>
            </w:r>
          </w:p>
          <w:p w:rsidR="00000000" w:rsidRPr="00050F03" w:rsidP="00050F03">
            <w:pPr>
              <w:pStyle w:val="ListBullet2"/>
            </w:pPr>
            <w:r w:rsidRPr="00050F03">
              <w:t>recoverable resources, e.g. recyclable and green waste</w:t>
            </w:r>
          </w:p>
          <w:p w:rsidR="00000000" w:rsidRPr="00050F03" w:rsidP="00050F03">
            <w:pPr>
              <w:pStyle w:val="ListBullet2"/>
            </w:pPr>
            <w:r w:rsidRPr="00050F03">
              <w:t>solid (non-hazardous)e.g. construction and demolition</w:t>
            </w:r>
          </w:p>
          <w:p w:rsidR="00000000" w:rsidP="00050F03">
            <w:pPr>
              <w:pStyle w:val="ListBullet"/>
              <w:rPr>
                <w:lang w:val="en-NZ"/>
              </w:rPr>
            </w:pPr>
            <w:r w:rsidRPr="00050F03">
              <w:t>waste education.</w:t>
            </w:r>
          </w:p>
        </w:tc>
      </w:tr>
      <w:tr w:rsidTr="00050F0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03">
            <w:pPr>
              <w:pStyle w:val="BodyText"/>
              <w:rPr>
                <w:lang w:val="en-NZ"/>
              </w:rPr>
            </w:pPr>
            <w:r w:rsidRPr="00050F03">
              <w:rPr>
                <w:rStyle w:val="BoldandItalics"/>
              </w:rPr>
              <w:t>Records</w:t>
            </w:r>
            <w:r w:rsidRPr="00050F0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03" w:rsidP="00050F03">
            <w:pPr>
              <w:pStyle w:val="ListBullet"/>
            </w:pPr>
            <w:r w:rsidRPr="00050F03">
              <w:t>information on labour and service costs</w:t>
            </w:r>
          </w:p>
          <w:p w:rsidR="00000000" w:rsidRPr="00050F03" w:rsidP="00050F03">
            <w:pPr>
              <w:pStyle w:val="ListBullet"/>
            </w:pPr>
            <w:r w:rsidRPr="00050F03">
              <w:t>industry trends</w:t>
            </w:r>
          </w:p>
          <w:p w:rsidR="00000000" w:rsidRPr="00050F03" w:rsidP="00050F03">
            <w:pPr>
              <w:pStyle w:val="ListBullet"/>
            </w:pPr>
            <w:r w:rsidRPr="00050F03">
              <w:t>range of waste management services</w:t>
            </w:r>
          </w:p>
          <w:p w:rsidR="00000000" w:rsidRPr="00050F03" w:rsidP="00050F03">
            <w:pPr>
              <w:pStyle w:val="ListBullet"/>
            </w:pPr>
            <w:r w:rsidRPr="00050F03">
              <w:t>housekeeping undertaken.</w:t>
            </w:r>
          </w:p>
        </w:tc>
      </w:tr>
    </w:tbl>
    <w:p w:rsidR="00000000" w:rsidRPr="00050F03" w:rsidP="00050F03">
      <w:pPr>
        <w:pStyle w:val="BodyText"/>
      </w:pPr>
    </w:p>
    <w:p w:rsidR="00000000" w:rsidRPr="00050F03" w:rsidP="00050F03">
      <w:pPr>
        <w:pStyle w:val="AllowPageBreak"/>
      </w:pPr>
    </w:p>
    <w:p w:rsidR="00000000" w:rsidRPr="00050F03" w:rsidP="00050F03">
      <w:pPr>
        <w:pStyle w:val="Heading1"/>
      </w:pPr>
      <w:bookmarkStart w:id="12" w:name="O_382279"/>
      <w:bookmarkEnd w:id="12"/>
      <w:r w:rsidRPr="00050F03">
        <w:t>Unit Sector(s)</w:t>
      </w:r>
    </w:p>
    <w:p w:rsidR="00000000" w:rsidRPr="00050F03" w:rsidP="00050F03">
      <w:pPr>
        <w:pStyle w:val="BodyText"/>
      </w:pPr>
      <w:r w:rsidRPr="00050F03">
        <w:t xml:space="preserve">Waste Management </w:t>
      </w:r>
    </w:p>
    <w:p w:rsidR="00000000" w:rsidRPr="00050F03" w:rsidP="00050F03">
      <w:pPr>
        <w:pStyle w:val="AllowPageBreak"/>
      </w:pPr>
    </w:p>
    <w:p w:rsidR="00000000" w:rsidRPr="00050F03" w:rsidP="00050F03">
      <w:pPr>
        <w:pStyle w:val="Heading1"/>
      </w:pPr>
      <w:bookmarkStart w:id="13" w:name="O_382280"/>
      <w:bookmarkEnd w:id="13"/>
      <w:r w:rsidRPr="00050F03">
        <w:t>Custom Content Section</w:t>
      </w:r>
    </w:p>
    <w:p w:rsidR="00000000" w:rsidRPr="00050F03" w:rsidP="00050F03">
      <w:pPr>
        <w:pStyle w:val="BodyText"/>
      </w:pPr>
      <w:r w:rsidRPr="00050F03">
        <w:t>Not applicable.</w:t>
      </w:r>
    </w:p>
    <w:p w:rsidR="00000000" w:rsidRPr="00050F03" w:rsidP="00050F03"/>
    <w:sectPr w:rsidSect="00050F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F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5DEE" w:rsidP="003F5D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F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EE" w:rsidP="00050F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F5DEE" w:rsidP="00050F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F5DEE" w:rsidP="00050F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F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5DEE" w:rsidP="003F5D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F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EE" w:rsidP="00050F03">
    <w:pPr>
      <w:pStyle w:val="Header"/>
      <w:framePr w:wrap="around"/>
    </w:pPr>
    <w:r>
      <w:fldChar w:fldCharType="begin"/>
    </w:r>
    <w:r>
      <w:instrText xml:space="preserve"> TITLE   \* MERGEFORMAT </w:instrText>
    </w:r>
    <w:r>
      <w:fldChar w:fldCharType="separate"/>
    </w:r>
    <w:r>
      <w:t>CPPWMT5031A Prepare detailed tenders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F5DEE" w:rsidP="00050F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3C84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568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92FA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F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0F03"/>
    <w:pPr>
      <w:spacing w:before="360" w:after="60"/>
      <w:outlineLvl w:val="0"/>
    </w:pPr>
    <w:rPr>
      <w:sz w:val="32"/>
    </w:rPr>
  </w:style>
  <w:style w:type="paragraph" w:styleId="Heading2">
    <w:name w:val="heading 2"/>
    <w:basedOn w:val="HeadingBase"/>
    <w:next w:val="BodyText"/>
    <w:link w:val="Heading2Char"/>
    <w:qFormat/>
    <w:rsid w:val="00050F03"/>
    <w:pPr>
      <w:keepLines/>
      <w:spacing w:before="240" w:after="120"/>
      <w:outlineLvl w:val="1"/>
    </w:pPr>
    <w:rPr>
      <w:sz w:val="28"/>
      <w:szCs w:val="40"/>
    </w:rPr>
  </w:style>
  <w:style w:type="paragraph" w:styleId="Heading3">
    <w:name w:val="heading 3"/>
    <w:basedOn w:val="HeadingBase"/>
    <w:next w:val="BodyText"/>
    <w:link w:val="Heading3Char"/>
    <w:qFormat/>
    <w:rsid w:val="00050F03"/>
    <w:pPr>
      <w:spacing w:before="180" w:after="120"/>
      <w:outlineLvl w:val="2"/>
    </w:pPr>
    <w:rPr>
      <w:spacing w:val="-10"/>
      <w:kern w:val="32"/>
    </w:rPr>
  </w:style>
  <w:style w:type="paragraph" w:styleId="Heading4">
    <w:name w:val="heading 4"/>
    <w:basedOn w:val="HeadingBase"/>
    <w:next w:val="BodyText"/>
    <w:link w:val="Heading4Char"/>
    <w:qFormat/>
    <w:rsid w:val="00050F03"/>
    <w:pPr>
      <w:spacing w:before="160" w:after="120"/>
      <w:outlineLvl w:val="3"/>
    </w:pPr>
    <w:rPr>
      <w:sz w:val="22"/>
    </w:rPr>
  </w:style>
  <w:style w:type="paragraph" w:styleId="Heading5">
    <w:name w:val="heading 5"/>
    <w:basedOn w:val="HeadingBase"/>
    <w:next w:val="Normal"/>
    <w:link w:val="Heading5Char"/>
    <w:qFormat/>
    <w:rsid w:val="00050F03"/>
    <w:pPr>
      <w:spacing w:before="80"/>
      <w:outlineLvl w:val="4"/>
    </w:pPr>
    <w:rPr>
      <w:color w:val="918585"/>
      <w:sz w:val="20"/>
    </w:rPr>
  </w:style>
  <w:style w:type="paragraph" w:styleId="Heading6">
    <w:name w:val="heading 6"/>
    <w:basedOn w:val="HeadingBase"/>
    <w:next w:val="Normal"/>
    <w:link w:val="Heading6Char"/>
    <w:qFormat/>
    <w:rsid w:val="00050F03"/>
    <w:pPr>
      <w:spacing w:before="60"/>
      <w:outlineLvl w:val="5"/>
    </w:pPr>
    <w:rPr>
      <w:color w:val="918585"/>
      <w:sz w:val="20"/>
    </w:rPr>
  </w:style>
  <w:style w:type="paragraph" w:styleId="Heading7">
    <w:name w:val="heading 7"/>
    <w:basedOn w:val="Normal"/>
    <w:next w:val="Normal"/>
    <w:link w:val="Heading7Char"/>
    <w:qFormat/>
    <w:rsid w:val="00050F03"/>
    <w:pPr>
      <w:ind w:left="720"/>
      <w:outlineLvl w:val="6"/>
    </w:pPr>
    <w:rPr>
      <w:i/>
    </w:rPr>
  </w:style>
  <w:style w:type="paragraph" w:styleId="Heading8">
    <w:name w:val="heading 8"/>
    <w:basedOn w:val="Normal"/>
    <w:next w:val="Normal"/>
    <w:link w:val="Heading8Char"/>
    <w:qFormat/>
    <w:rsid w:val="00050F03"/>
    <w:pPr>
      <w:ind w:left="720"/>
      <w:outlineLvl w:val="7"/>
    </w:pPr>
    <w:rPr>
      <w:i/>
    </w:rPr>
  </w:style>
  <w:style w:type="paragraph" w:styleId="Heading9">
    <w:name w:val="heading 9"/>
    <w:basedOn w:val="Normal"/>
    <w:next w:val="Normal"/>
    <w:link w:val="Heading9Char"/>
    <w:qFormat/>
    <w:rsid w:val="00050F03"/>
    <w:pPr>
      <w:ind w:left="720"/>
      <w:outlineLvl w:val="8"/>
    </w:pPr>
    <w:rPr>
      <w:i/>
    </w:rPr>
  </w:style>
  <w:style w:type="character" w:default="1" w:styleId="DefaultParagraphFont">
    <w:name w:val="Default Paragraph Font"/>
    <w:uiPriority w:val="1"/>
    <w:unhideWhenUsed/>
    <w:rsid w:val="00050F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F03"/>
  </w:style>
  <w:style w:type="character" w:customStyle="1" w:styleId="Heading1Char">
    <w:name w:val="Heading 1 Char"/>
    <w:basedOn w:val="DefaultParagraphFont"/>
    <w:link w:val="Heading1"/>
    <w:rsid w:val="00050F03"/>
    <w:rPr>
      <w:rFonts w:ascii="Times New Roman" w:eastAsia="Times New Roman" w:hAnsi="Times New Roman" w:cs="Times New Roman"/>
      <w:b/>
      <w:sz w:val="32"/>
      <w:szCs w:val="20"/>
      <w:lang w:eastAsia="en-US"/>
    </w:rPr>
  </w:style>
  <w:style w:type="paragraph" w:styleId="BodyText">
    <w:name w:val="Body Text"/>
    <w:basedOn w:val="Normal"/>
    <w:link w:val="BodyTextChar"/>
    <w:rsid w:val="00050F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0F03"/>
    <w:rPr>
      <w:rFonts w:ascii="Times New Roman" w:eastAsia="Times New Roman" w:hAnsi="Times New Roman" w:cs="Times New Roman"/>
      <w:sz w:val="24"/>
      <w:lang w:val="en-US" w:eastAsia="en-US"/>
    </w:rPr>
  </w:style>
  <w:style w:type="paragraph" w:styleId="Footer">
    <w:name w:val="footer"/>
    <w:basedOn w:val="Normal"/>
    <w:link w:val="FooterChar"/>
    <w:rsid w:val="00050F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F03"/>
    <w:rPr>
      <w:rFonts w:ascii="Times New Roman" w:eastAsia="Times New Roman" w:hAnsi="Times New Roman" w:cs="Times New Roman"/>
      <w:sz w:val="16"/>
      <w:lang w:val="en-US" w:eastAsia="en-US"/>
    </w:rPr>
  </w:style>
  <w:style w:type="paragraph" w:styleId="ListBullet">
    <w:name w:val="List Bullet"/>
    <w:basedOn w:val="List"/>
    <w:rsid w:val="00050F03"/>
    <w:pPr>
      <w:numPr>
        <w:numId w:val="14"/>
      </w:numPr>
      <w:tabs>
        <w:tab w:val="clear" w:pos="340"/>
      </w:tabs>
      <w:spacing w:before="40" w:after="40"/>
    </w:pPr>
  </w:style>
  <w:style w:type="character" w:customStyle="1" w:styleId="SpecialBold">
    <w:name w:val="Special Bold"/>
    <w:basedOn w:val="DefaultParagraphFont"/>
    <w:rsid w:val="00050F03"/>
    <w:rPr>
      <w:b/>
      <w:spacing w:val="0"/>
    </w:rPr>
  </w:style>
  <w:style w:type="paragraph" w:styleId="ListBullet2">
    <w:name w:val="List Bullet 2"/>
    <w:basedOn w:val="List2"/>
    <w:rsid w:val="00050F03"/>
    <w:pPr>
      <w:numPr>
        <w:numId w:val="15"/>
      </w:numPr>
      <w:tabs>
        <w:tab w:val="clear" w:pos="680"/>
      </w:tabs>
    </w:pPr>
  </w:style>
  <w:style w:type="paragraph" w:styleId="Header">
    <w:name w:val="header"/>
    <w:basedOn w:val="Normal"/>
    <w:link w:val="HeaderChar"/>
    <w:rsid w:val="00050F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F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0F03"/>
    <w:pPr>
      <w:spacing w:before="240" w:after="120"/>
      <w:outlineLvl w:val="0"/>
    </w:pPr>
    <w:rPr>
      <w:rFonts w:ascii="Times New Roman" w:hAnsi="Times New Roman"/>
      <w:b/>
      <w:sz w:val="28"/>
    </w:rPr>
  </w:style>
  <w:style w:type="paragraph" w:customStyle="1" w:styleId="AllowPageBreak">
    <w:name w:val="AllowPageBreak"/>
    <w:rsid w:val="00050F0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50F03"/>
    <w:pPr>
      <w:numPr>
        <w:numId w:val="3"/>
      </w:numPr>
      <w:tabs>
        <w:tab w:val="clear" w:pos="1021"/>
      </w:tabs>
      <w:ind w:left="1037" w:hanging="357"/>
    </w:pPr>
  </w:style>
  <w:style w:type="character" w:customStyle="1" w:styleId="BoldandItalics">
    <w:name w:val="Bold and Italics"/>
    <w:qFormat/>
    <w:rsid w:val="00050F03"/>
    <w:rPr>
      <w:b/>
      <w:i/>
      <w:u w:val="none"/>
    </w:rPr>
  </w:style>
  <w:style w:type="character" w:customStyle="1" w:styleId="Heading2Char">
    <w:name w:val="Heading 2 Char"/>
    <w:basedOn w:val="DefaultParagraphFont"/>
    <w:link w:val="Heading2"/>
    <w:rsid w:val="00050F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F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F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F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F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F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0F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0F03"/>
    <w:rPr>
      <w:rFonts w:ascii="Courier New" w:eastAsia="Times New Roman" w:hAnsi="Courier New" w:cs="Times New Roman"/>
      <w:i/>
      <w:szCs w:val="20"/>
      <w:lang w:val="en-US" w:eastAsia="en-US"/>
    </w:rPr>
  </w:style>
  <w:style w:type="paragraph" w:customStyle="1" w:styleId="HeadingBase">
    <w:name w:val="Heading Base"/>
    <w:rsid w:val="00050F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F03"/>
    <w:pPr>
      <w:tabs>
        <w:tab w:val="right" w:leader="dot" w:pos="9072"/>
      </w:tabs>
      <w:ind w:left="567"/>
    </w:pPr>
    <w:rPr>
      <w:szCs w:val="22"/>
    </w:rPr>
  </w:style>
  <w:style w:type="paragraph" w:customStyle="1" w:styleId="TOCBase">
    <w:name w:val="TOC Base"/>
    <w:rsid w:val="00050F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F03"/>
    <w:pPr>
      <w:tabs>
        <w:tab w:val="right" w:leader="dot" w:pos="9072"/>
      </w:tabs>
      <w:spacing w:before="40" w:after="40"/>
      <w:ind w:left="284"/>
    </w:pPr>
    <w:rPr>
      <w:rFonts w:ascii="Times New Roman" w:hAnsi="Times New Roman"/>
    </w:rPr>
  </w:style>
  <w:style w:type="paragraph" w:styleId="TOC1">
    <w:name w:val="toc 1"/>
    <w:basedOn w:val="TOCBase"/>
    <w:next w:val="Normal"/>
    <w:rsid w:val="00050F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0F03"/>
    <w:pPr>
      <w:spacing w:before="5040"/>
      <w:jc w:val="center"/>
    </w:pPr>
    <w:rPr>
      <w:sz w:val="48"/>
      <w:szCs w:val="72"/>
      <w:lang w:val="en-US"/>
    </w:rPr>
  </w:style>
  <w:style w:type="character" w:customStyle="1" w:styleId="TitleChar">
    <w:name w:val="Title Char"/>
    <w:basedOn w:val="DefaultParagraphFont"/>
    <w:link w:val="Title"/>
    <w:rsid w:val="00050F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F03"/>
    <w:pPr>
      <w:tabs>
        <w:tab w:val="left" w:pos="3600"/>
        <w:tab w:val="left" w:pos="3958"/>
      </w:tabs>
    </w:pPr>
  </w:style>
  <w:style w:type="paragraph" w:styleId="List">
    <w:name w:val="List"/>
    <w:basedOn w:val="BodyText"/>
    <w:next w:val="BodyText"/>
    <w:rsid w:val="00050F03"/>
    <w:pPr>
      <w:tabs>
        <w:tab w:val="left" w:pos="340"/>
      </w:tabs>
      <w:spacing w:before="60" w:after="60"/>
      <w:ind w:left="340" w:hanging="340"/>
    </w:pPr>
  </w:style>
  <w:style w:type="paragraph" w:customStyle="1" w:styleId="Note">
    <w:name w:val="Note"/>
    <w:basedOn w:val="BodyText"/>
    <w:rsid w:val="00050F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0F03"/>
    <w:pPr>
      <w:framePr w:wrap="auto" w:hAnchor="text" w:y="6049"/>
    </w:pPr>
    <w:rPr>
      <w:color w:val="000000"/>
      <w:sz w:val="40"/>
    </w:rPr>
  </w:style>
  <w:style w:type="paragraph" w:customStyle="1" w:styleId="TOCTitle">
    <w:name w:val="TOCTitle"/>
    <w:basedOn w:val="Heading1"/>
    <w:rsid w:val="00050F03"/>
    <w:pPr>
      <w:spacing w:after="240"/>
      <w:jc w:val="center"/>
      <w:outlineLvl w:val="9"/>
    </w:pPr>
    <w:rPr>
      <w:caps/>
    </w:rPr>
  </w:style>
  <w:style w:type="paragraph" w:customStyle="1" w:styleId="Version">
    <w:name w:val="Version"/>
    <w:rsid w:val="00050F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0F03"/>
    <w:pPr>
      <w:keepNext w:val="0"/>
      <w:tabs>
        <w:tab w:val="right" w:pos="4176"/>
      </w:tabs>
      <w:ind w:left="198" w:hanging="198"/>
    </w:pPr>
    <w:rPr>
      <w:rFonts w:ascii="Garamond" w:hAnsi="Garamond"/>
    </w:rPr>
  </w:style>
  <w:style w:type="paragraph" w:styleId="IndexHeading">
    <w:name w:val="index heading"/>
    <w:basedOn w:val="Normal"/>
    <w:next w:val="Index1"/>
    <w:semiHidden/>
    <w:rsid w:val="00050F03"/>
    <w:pPr>
      <w:spacing w:before="120" w:after="120"/>
    </w:pPr>
    <w:rPr>
      <w:rFonts w:ascii="Arial" w:hAnsi="Arial"/>
      <w:b/>
      <w:color w:val="918585"/>
      <w:sz w:val="24"/>
    </w:rPr>
  </w:style>
  <w:style w:type="paragraph" w:customStyle="1" w:styleId="Chapter">
    <w:name w:val="Chapter"/>
    <w:basedOn w:val="Normal"/>
    <w:rsid w:val="00050F03"/>
    <w:pPr>
      <w:spacing w:before="240"/>
    </w:pPr>
    <w:rPr>
      <w:rFonts w:ascii="Times New Roman" w:hAnsi="Times New Roman"/>
      <w:smallCaps/>
      <w:spacing w:val="80"/>
      <w:sz w:val="28"/>
    </w:rPr>
  </w:style>
  <w:style w:type="paragraph" w:customStyle="1" w:styleId="InChapter">
    <w:name w:val="InChapter"/>
    <w:basedOn w:val="Heading3"/>
    <w:rsid w:val="00050F03"/>
    <w:pPr>
      <w:spacing w:after="240"/>
      <w:outlineLvl w:val="9"/>
    </w:pPr>
    <w:rPr>
      <w:noProof/>
    </w:rPr>
  </w:style>
  <w:style w:type="paragraph" w:styleId="Index2">
    <w:name w:val="index 2"/>
    <w:basedOn w:val="Normal"/>
    <w:next w:val="Normal"/>
    <w:semiHidden/>
    <w:rsid w:val="00050F03"/>
    <w:pPr>
      <w:tabs>
        <w:tab w:val="right" w:pos="4176"/>
      </w:tabs>
      <w:ind w:left="568" w:hanging="284"/>
    </w:pPr>
    <w:rPr>
      <w:rFonts w:ascii="Garamond" w:hAnsi="Garamond"/>
    </w:rPr>
  </w:style>
  <w:style w:type="paragraph" w:customStyle="1" w:styleId="Byline">
    <w:name w:val="Byline"/>
    <w:rsid w:val="00050F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F03"/>
    <w:pPr>
      <w:tabs>
        <w:tab w:val="clear" w:pos="3600"/>
        <w:tab w:val="clear" w:pos="3958"/>
      </w:tabs>
      <w:jc w:val="right"/>
    </w:pPr>
  </w:style>
  <w:style w:type="character" w:styleId="Emphasis">
    <w:name w:val="Emphasis"/>
    <w:basedOn w:val="DefaultParagraphFont"/>
    <w:qFormat/>
    <w:rsid w:val="00050F03"/>
    <w:rPr>
      <w:i/>
    </w:rPr>
  </w:style>
  <w:style w:type="paragraph" w:styleId="Caption">
    <w:name w:val="caption"/>
    <w:basedOn w:val="BodyText"/>
    <w:next w:val="Normal"/>
    <w:qFormat/>
    <w:rsid w:val="00050F03"/>
    <w:pPr>
      <w:framePr w:w="2268" w:hSpace="181" w:vSpace="181" w:wrap="around" w:vAnchor="text" w:hAnchor="page" w:x="1135" w:y="285" w:anchorLock="1"/>
    </w:pPr>
    <w:rPr>
      <w:i/>
    </w:rPr>
  </w:style>
  <w:style w:type="paragraph" w:customStyle="1" w:styleId="MiniTOCTitle">
    <w:name w:val="MiniTOCTitle"/>
    <w:basedOn w:val="Heading4"/>
    <w:rsid w:val="00050F03"/>
    <w:pPr>
      <w:spacing w:before="240"/>
      <w:outlineLvl w:val="9"/>
    </w:pPr>
    <w:rPr>
      <w:noProof/>
      <w:sz w:val="24"/>
    </w:rPr>
  </w:style>
  <w:style w:type="paragraph" w:customStyle="1" w:styleId="MiniTOCItem">
    <w:name w:val="MiniTOCItem"/>
    <w:basedOn w:val="ListBullet"/>
    <w:rsid w:val="00050F03"/>
    <w:pPr>
      <w:numPr>
        <w:numId w:val="0"/>
      </w:numPr>
      <w:tabs>
        <w:tab w:val="right" w:leader="dot" w:pos="6521"/>
      </w:tabs>
      <w:spacing w:before="0" w:after="0"/>
    </w:pPr>
  </w:style>
  <w:style w:type="paragraph" w:customStyle="1" w:styleId="TOFTitle">
    <w:name w:val="TOFTitle"/>
    <w:basedOn w:val="TOCTitle"/>
    <w:rsid w:val="00050F03"/>
  </w:style>
  <w:style w:type="paragraph" w:styleId="TableofFigures">
    <w:name w:val="table of figures"/>
    <w:basedOn w:val="Normal"/>
    <w:next w:val="Normal"/>
    <w:semiHidden/>
    <w:rsid w:val="00050F03"/>
    <w:pPr>
      <w:tabs>
        <w:tab w:val="right" w:leader="dot" w:pos="9072"/>
      </w:tabs>
      <w:ind w:left="970" w:hanging="403"/>
    </w:pPr>
    <w:rPr>
      <w:rFonts w:ascii="Times New Roman" w:hAnsi="Times New Roman"/>
      <w:b/>
    </w:rPr>
  </w:style>
  <w:style w:type="paragraph" w:styleId="ListNumber">
    <w:name w:val="List Number"/>
    <w:basedOn w:val="List"/>
    <w:rsid w:val="00050F03"/>
    <w:pPr>
      <w:numPr>
        <w:numId w:val="12"/>
      </w:numPr>
    </w:pPr>
  </w:style>
  <w:style w:type="character" w:customStyle="1" w:styleId="WingdingSymbols">
    <w:name w:val="Wingding Symbols"/>
    <w:rsid w:val="00050F03"/>
    <w:rPr>
      <w:rFonts w:ascii="Wingdings" w:hAnsi="Wingdings"/>
    </w:rPr>
  </w:style>
  <w:style w:type="paragraph" w:customStyle="1" w:styleId="TableHeading">
    <w:name w:val="Table Heading"/>
    <w:basedOn w:val="HeadingBase"/>
    <w:rsid w:val="00050F03"/>
    <w:pPr>
      <w:keepLines/>
      <w:pBdr>
        <w:bottom w:val="single" w:sz="6" w:space="1" w:color="918585"/>
      </w:pBdr>
      <w:spacing w:before="240"/>
    </w:pPr>
  </w:style>
  <w:style w:type="character" w:customStyle="1" w:styleId="HotSpot">
    <w:name w:val="HotSpot"/>
    <w:rsid w:val="00050F03"/>
    <w:rPr>
      <w:color w:val="0033CC"/>
      <w:u w:val="none"/>
    </w:rPr>
  </w:style>
  <w:style w:type="paragraph" w:customStyle="1" w:styleId="BodyTextRight">
    <w:name w:val="Body Text Right"/>
    <w:basedOn w:val="BodyText"/>
    <w:rsid w:val="00050F03"/>
    <w:pPr>
      <w:spacing w:before="0" w:after="0"/>
      <w:jc w:val="right"/>
    </w:pPr>
  </w:style>
  <w:style w:type="paragraph" w:styleId="Index3">
    <w:name w:val="index 3"/>
    <w:basedOn w:val="ListNumber2"/>
    <w:next w:val="Normal"/>
    <w:semiHidden/>
    <w:rsid w:val="00050F03"/>
    <w:pPr>
      <w:numPr>
        <w:numId w:val="0"/>
      </w:numPr>
      <w:tabs>
        <w:tab w:val="right" w:leader="dot" w:pos="4176"/>
      </w:tabs>
    </w:pPr>
  </w:style>
  <w:style w:type="paragraph" w:styleId="ListNumber2">
    <w:name w:val="List Number 2"/>
    <w:basedOn w:val="List2"/>
    <w:rsid w:val="00050F03"/>
    <w:pPr>
      <w:numPr>
        <w:numId w:val="11"/>
      </w:numPr>
      <w:tabs>
        <w:tab w:val="clear" w:pos="1060"/>
      </w:tabs>
    </w:pPr>
  </w:style>
  <w:style w:type="paragraph" w:customStyle="1" w:styleId="MarginNote">
    <w:name w:val="Margin Note"/>
    <w:basedOn w:val="BodyText"/>
    <w:rsid w:val="00050F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F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F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0F03"/>
    <w:rPr>
      <w:sz w:val="32"/>
    </w:rPr>
  </w:style>
  <w:style w:type="paragraph" w:customStyle="1" w:styleId="HeadingProcedure">
    <w:name w:val="Heading Procedure"/>
    <w:basedOn w:val="HeadingBase"/>
    <w:next w:val="Normal"/>
    <w:rsid w:val="00050F03"/>
    <w:pPr>
      <w:tabs>
        <w:tab w:val="left" w:pos="0"/>
      </w:tabs>
      <w:spacing w:before="120" w:after="60"/>
    </w:pPr>
    <w:rPr>
      <w:i/>
      <w:color w:val="918585"/>
      <w:sz w:val="22"/>
    </w:rPr>
  </w:style>
  <w:style w:type="paragraph" w:customStyle="1" w:styleId="TableBodyText">
    <w:name w:val="Table Body Text"/>
    <w:basedOn w:val="BodyText"/>
    <w:rsid w:val="00050F03"/>
    <w:pPr>
      <w:spacing w:before="60" w:after="60"/>
    </w:pPr>
  </w:style>
  <w:style w:type="paragraph" w:styleId="ListContinue">
    <w:name w:val="List Continue"/>
    <w:basedOn w:val="List"/>
    <w:rsid w:val="00050F03"/>
    <w:pPr>
      <w:ind w:firstLine="0"/>
    </w:pPr>
  </w:style>
  <w:style w:type="paragraph" w:customStyle="1" w:styleId="ListNote">
    <w:name w:val="List Note"/>
    <w:basedOn w:val="List"/>
    <w:rsid w:val="00050F03"/>
    <w:pPr>
      <w:pBdr>
        <w:top w:val="single" w:sz="6" w:space="2" w:color="918585"/>
        <w:bottom w:val="single" w:sz="6" w:space="2" w:color="918585"/>
      </w:pBdr>
      <w:tabs>
        <w:tab w:val="left" w:pos="1021"/>
      </w:tabs>
      <w:ind w:firstLine="0"/>
    </w:pPr>
  </w:style>
  <w:style w:type="paragraph" w:customStyle="1" w:styleId="Warning">
    <w:name w:val="Warning"/>
    <w:basedOn w:val="BodyText"/>
    <w:rsid w:val="00050F03"/>
    <w:pPr>
      <w:shd w:val="clear" w:color="auto" w:fill="D9D9D9"/>
      <w:tabs>
        <w:tab w:val="left" w:pos="992"/>
      </w:tabs>
      <w:ind w:left="119" w:right="119"/>
    </w:pPr>
    <w:rPr>
      <w:sz w:val="20"/>
    </w:rPr>
  </w:style>
  <w:style w:type="paragraph" w:customStyle="1" w:styleId="MarginIcons">
    <w:name w:val="Margin Icons"/>
    <w:basedOn w:val="BodyText"/>
    <w:rsid w:val="00050F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F03"/>
    <w:rPr>
      <w:rFonts w:ascii="Courier New" w:hAnsi="Courier New"/>
    </w:rPr>
  </w:style>
  <w:style w:type="paragraph" w:customStyle="1" w:styleId="NoteBullet">
    <w:name w:val="Note Bullet"/>
    <w:basedOn w:val="Note"/>
    <w:rsid w:val="00050F03"/>
    <w:pPr>
      <w:tabs>
        <w:tab w:val="clear" w:pos="680"/>
      </w:tabs>
      <w:spacing w:before="60" w:after="60"/>
    </w:pPr>
  </w:style>
  <w:style w:type="paragraph" w:customStyle="1" w:styleId="SubHeading2">
    <w:name w:val="SubHeading2"/>
    <w:basedOn w:val="HeadingBase"/>
    <w:rsid w:val="00050F03"/>
    <w:pPr>
      <w:spacing w:before="240" w:after="60"/>
    </w:pPr>
    <w:rPr>
      <w:sz w:val="20"/>
    </w:rPr>
  </w:style>
  <w:style w:type="paragraph" w:customStyle="1" w:styleId="SubHeading1">
    <w:name w:val="SubHeading1"/>
    <w:basedOn w:val="HeadingBase"/>
    <w:rsid w:val="00050F03"/>
    <w:pPr>
      <w:spacing w:before="240" w:after="60"/>
    </w:pPr>
    <w:rPr>
      <w:color w:val="918585"/>
      <w:sz w:val="22"/>
    </w:rPr>
  </w:style>
  <w:style w:type="paragraph" w:customStyle="1" w:styleId="SideHeading">
    <w:name w:val="Side Heading"/>
    <w:basedOn w:val="HeadingBase"/>
    <w:rsid w:val="00050F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F03"/>
    <w:pPr>
      <w:numPr>
        <w:numId w:val="13"/>
      </w:numPr>
    </w:pPr>
  </w:style>
  <w:style w:type="paragraph" w:styleId="PlainText">
    <w:name w:val="Plain Text"/>
    <w:basedOn w:val="Normal"/>
    <w:link w:val="PlainTextChar"/>
    <w:rsid w:val="00050F03"/>
    <w:rPr>
      <w:sz w:val="20"/>
    </w:rPr>
  </w:style>
  <w:style w:type="character" w:customStyle="1" w:styleId="PlainTextChar">
    <w:name w:val="Plain Text Char"/>
    <w:basedOn w:val="DefaultParagraphFont"/>
    <w:link w:val="PlainText"/>
    <w:rsid w:val="00050F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0F03"/>
    <w:rPr>
      <w:b/>
      <w:smallCaps/>
    </w:rPr>
  </w:style>
  <w:style w:type="paragraph" w:customStyle="1" w:styleId="TableListNumber">
    <w:name w:val="Table List Number"/>
    <w:basedOn w:val="ListNumber"/>
    <w:rsid w:val="00050F03"/>
    <w:pPr>
      <w:numPr>
        <w:numId w:val="0"/>
      </w:numPr>
    </w:pPr>
  </w:style>
  <w:style w:type="paragraph" w:styleId="TOC4">
    <w:name w:val="toc 4"/>
    <w:basedOn w:val="TOCBase"/>
    <w:next w:val="Normal"/>
    <w:semiHidden/>
    <w:rsid w:val="00050F03"/>
    <w:pPr>
      <w:tabs>
        <w:tab w:val="right" w:leader="dot" w:pos="9071"/>
      </w:tabs>
      <w:ind w:left="1701"/>
    </w:pPr>
  </w:style>
  <w:style w:type="paragraph" w:customStyle="1" w:styleId="ListAlpha">
    <w:name w:val="List Alpha"/>
    <w:basedOn w:val="List"/>
    <w:rsid w:val="00050F03"/>
    <w:pPr>
      <w:numPr>
        <w:numId w:val="10"/>
      </w:numPr>
    </w:pPr>
  </w:style>
  <w:style w:type="paragraph" w:customStyle="1" w:styleId="ListAlpha2">
    <w:name w:val="List Alpha 2"/>
    <w:basedOn w:val="List2"/>
    <w:rsid w:val="00050F03"/>
    <w:pPr>
      <w:numPr>
        <w:numId w:val="9"/>
      </w:numPr>
    </w:pPr>
  </w:style>
  <w:style w:type="paragraph" w:styleId="List2">
    <w:name w:val="List 2"/>
    <w:basedOn w:val="BodyText"/>
    <w:rsid w:val="00050F03"/>
    <w:pPr>
      <w:tabs>
        <w:tab w:val="left" w:pos="680"/>
      </w:tabs>
      <w:spacing w:before="60" w:after="60"/>
      <w:ind w:left="680" w:hanging="340"/>
    </w:pPr>
  </w:style>
  <w:style w:type="paragraph" w:styleId="List3">
    <w:name w:val="List 3"/>
    <w:basedOn w:val="BodyText"/>
    <w:rsid w:val="00050F03"/>
    <w:pPr>
      <w:tabs>
        <w:tab w:val="left" w:pos="1021"/>
      </w:tabs>
      <w:spacing w:before="60" w:after="60"/>
      <w:ind w:left="1020" w:hanging="340"/>
    </w:pPr>
  </w:style>
  <w:style w:type="paragraph" w:styleId="List4">
    <w:name w:val="List 4"/>
    <w:basedOn w:val="BodyText"/>
    <w:rsid w:val="00050F03"/>
    <w:pPr>
      <w:tabs>
        <w:tab w:val="left" w:pos="1361"/>
      </w:tabs>
      <w:spacing w:before="60" w:after="60"/>
      <w:ind w:left="1361" w:hanging="340"/>
    </w:pPr>
  </w:style>
  <w:style w:type="paragraph" w:styleId="List5">
    <w:name w:val="List 5"/>
    <w:basedOn w:val="BodyText"/>
    <w:rsid w:val="00050F03"/>
    <w:pPr>
      <w:tabs>
        <w:tab w:val="left" w:pos="1701"/>
      </w:tabs>
      <w:spacing w:before="60" w:after="60"/>
      <w:ind w:left="1701" w:hanging="340"/>
    </w:pPr>
  </w:style>
  <w:style w:type="paragraph" w:styleId="ListBullet4">
    <w:name w:val="List Bullet 4"/>
    <w:basedOn w:val="List4"/>
    <w:rsid w:val="00050F03"/>
    <w:pPr>
      <w:numPr>
        <w:numId w:val="4"/>
      </w:numPr>
    </w:pPr>
  </w:style>
  <w:style w:type="paragraph" w:styleId="ListBullet5">
    <w:name w:val="List Bullet 5"/>
    <w:basedOn w:val="List5"/>
    <w:rsid w:val="00050F03"/>
    <w:pPr>
      <w:numPr>
        <w:numId w:val="5"/>
      </w:numPr>
    </w:pPr>
  </w:style>
  <w:style w:type="paragraph" w:styleId="ListContinue2">
    <w:name w:val="List Continue 2"/>
    <w:basedOn w:val="List2"/>
    <w:rsid w:val="00050F03"/>
    <w:pPr>
      <w:ind w:firstLine="0"/>
    </w:pPr>
  </w:style>
  <w:style w:type="paragraph" w:styleId="ListContinue3">
    <w:name w:val="List Continue 3"/>
    <w:basedOn w:val="List3"/>
    <w:rsid w:val="00050F03"/>
    <w:pPr>
      <w:ind w:left="1021" w:firstLine="0"/>
    </w:pPr>
  </w:style>
  <w:style w:type="paragraph" w:styleId="ListContinue4">
    <w:name w:val="List Continue 4"/>
    <w:basedOn w:val="List4"/>
    <w:rsid w:val="00050F03"/>
    <w:pPr>
      <w:ind w:firstLine="0"/>
    </w:pPr>
  </w:style>
  <w:style w:type="paragraph" w:styleId="ListContinue5">
    <w:name w:val="List Continue 5"/>
    <w:basedOn w:val="List5"/>
    <w:rsid w:val="00050F03"/>
    <w:pPr>
      <w:ind w:firstLine="0"/>
    </w:pPr>
  </w:style>
  <w:style w:type="paragraph" w:styleId="ListNumber3">
    <w:name w:val="List Number 3"/>
    <w:basedOn w:val="List3"/>
    <w:rsid w:val="00050F03"/>
    <w:pPr>
      <w:numPr>
        <w:numId w:val="6"/>
      </w:numPr>
    </w:pPr>
  </w:style>
  <w:style w:type="paragraph" w:styleId="ListNumber4">
    <w:name w:val="List Number 4"/>
    <w:basedOn w:val="List4"/>
    <w:rsid w:val="00050F03"/>
    <w:pPr>
      <w:numPr>
        <w:numId w:val="7"/>
      </w:numPr>
    </w:pPr>
  </w:style>
  <w:style w:type="paragraph" w:styleId="ListNumber5">
    <w:name w:val="List Number 5"/>
    <w:basedOn w:val="List5"/>
    <w:rsid w:val="00050F03"/>
    <w:pPr>
      <w:numPr>
        <w:numId w:val="8"/>
      </w:numPr>
    </w:pPr>
  </w:style>
  <w:style w:type="paragraph" w:styleId="BlockText">
    <w:name w:val="Block Text"/>
    <w:basedOn w:val="Normal"/>
    <w:rsid w:val="00050F03"/>
    <w:pPr>
      <w:spacing w:after="120"/>
      <w:ind w:left="1440" w:right="1440"/>
    </w:pPr>
  </w:style>
  <w:style w:type="character" w:customStyle="1" w:styleId="Subscript">
    <w:name w:val="Subscript"/>
    <w:basedOn w:val="DefaultParagraphFont"/>
    <w:rsid w:val="00050F03"/>
    <w:rPr>
      <w:sz w:val="16"/>
      <w:vertAlign w:val="subscript"/>
    </w:rPr>
  </w:style>
  <w:style w:type="character" w:customStyle="1" w:styleId="Superscript">
    <w:name w:val="Superscript"/>
    <w:basedOn w:val="DefaultParagraphFont"/>
    <w:rsid w:val="00050F03"/>
    <w:rPr>
      <w:sz w:val="16"/>
      <w:vertAlign w:val="superscript"/>
    </w:rPr>
  </w:style>
  <w:style w:type="character" w:customStyle="1" w:styleId="Symbols">
    <w:name w:val="Symbols"/>
    <w:basedOn w:val="DefaultParagraphFont"/>
    <w:rsid w:val="00050F03"/>
    <w:rPr>
      <w:rFonts w:ascii="Symbol" w:hAnsi="Symbol"/>
    </w:rPr>
  </w:style>
  <w:style w:type="character" w:customStyle="1" w:styleId="MenuOptions">
    <w:name w:val="Menu Options"/>
    <w:basedOn w:val="DefaultParagraphFont"/>
    <w:rsid w:val="00050F03"/>
    <w:rPr>
      <w:rFonts w:ascii="Arial Narrow" w:hAnsi="Arial Narrow"/>
      <w:smallCaps/>
    </w:rPr>
  </w:style>
  <w:style w:type="character" w:customStyle="1" w:styleId="Buttons">
    <w:name w:val="Buttons"/>
    <w:basedOn w:val="DefaultParagraphFont"/>
    <w:rsid w:val="00050F03"/>
    <w:rPr>
      <w:b/>
    </w:rPr>
  </w:style>
  <w:style w:type="character" w:customStyle="1" w:styleId="Underlined">
    <w:name w:val="Underlined"/>
    <w:basedOn w:val="DefaultParagraphFont"/>
    <w:rsid w:val="00050F03"/>
    <w:rPr>
      <w:u w:val="single"/>
    </w:rPr>
  </w:style>
  <w:style w:type="paragraph" w:customStyle="1" w:styleId="TableBodyTextRight">
    <w:name w:val="Table Body Text Right"/>
    <w:basedOn w:val="TableBodyText"/>
    <w:rsid w:val="00050F03"/>
    <w:pPr>
      <w:widowControl w:val="0"/>
      <w:autoSpaceDE w:val="0"/>
      <w:autoSpaceDN w:val="0"/>
      <w:adjustRightInd w:val="0"/>
      <w:jc w:val="right"/>
    </w:pPr>
    <w:rPr>
      <w:rFonts w:cs="Arial"/>
      <w:szCs w:val="18"/>
    </w:rPr>
  </w:style>
  <w:style w:type="paragraph" w:customStyle="1" w:styleId="CopyrightText">
    <w:name w:val="Copyright Text"/>
    <w:basedOn w:val="BodyText"/>
    <w:rsid w:val="00050F03"/>
    <w:rPr>
      <w:sz w:val="18"/>
    </w:rPr>
  </w:style>
  <w:style w:type="paragraph" w:customStyle="1" w:styleId="BodySmallRight">
    <w:name w:val="Body Small Right"/>
    <w:basedOn w:val="BodyTextRight"/>
    <w:rsid w:val="00050F03"/>
    <w:rPr>
      <w:sz w:val="18"/>
      <w:szCs w:val="18"/>
    </w:rPr>
  </w:style>
  <w:style w:type="paragraph" w:customStyle="1" w:styleId="MarginEdition">
    <w:name w:val="Margin Edition"/>
    <w:basedOn w:val="MarginNote"/>
    <w:rsid w:val="00050F03"/>
    <w:pPr>
      <w:spacing w:before="0" w:after="0"/>
    </w:pPr>
    <w:rPr>
      <w:rFonts w:ascii="Times New Roman" w:hAnsi="Times New Roman"/>
      <w:color w:val="999999"/>
    </w:rPr>
  </w:style>
  <w:style w:type="paragraph" w:customStyle="1" w:styleId="Spacer">
    <w:name w:val="Spacer"/>
    <w:basedOn w:val="Normal"/>
    <w:rsid w:val="00050F03"/>
    <w:rPr>
      <w:sz w:val="2"/>
      <w:szCs w:val="2"/>
    </w:rPr>
  </w:style>
  <w:style w:type="character" w:customStyle="1" w:styleId="Small">
    <w:name w:val="Small"/>
    <w:basedOn w:val="DefaultParagraphFont"/>
    <w:rsid w:val="00050F03"/>
    <w:rPr>
      <w:sz w:val="16"/>
    </w:rPr>
  </w:style>
  <w:style w:type="paragraph" w:customStyle="1" w:styleId="WideTable">
    <w:name w:val="Wide Table"/>
    <w:basedOn w:val="Normal"/>
    <w:rsid w:val="00050F03"/>
    <w:pPr>
      <w:ind w:left="-1418"/>
    </w:pPr>
    <w:rPr>
      <w:sz w:val="2"/>
      <w:szCs w:val="2"/>
    </w:rPr>
  </w:style>
  <w:style w:type="character" w:styleId="PageNumber">
    <w:name w:val="page number"/>
    <w:basedOn w:val="DefaultParagraphFont"/>
    <w:rsid w:val="00050F03"/>
  </w:style>
  <w:style w:type="paragraph" w:styleId="Quote">
    <w:name w:val="Quote"/>
    <w:basedOn w:val="Heading1"/>
    <w:link w:val="QuoteChar"/>
    <w:qFormat/>
    <w:rsid w:val="00050F03"/>
    <w:rPr>
      <w:b w:val="0"/>
      <w:sz w:val="72"/>
      <w:szCs w:val="72"/>
      <w:lang w:val="en-NZ"/>
    </w:rPr>
  </w:style>
  <w:style w:type="character" w:customStyle="1" w:styleId="QuoteChar">
    <w:name w:val="Quote Char"/>
    <w:basedOn w:val="DefaultParagraphFont"/>
    <w:link w:val="Quote"/>
    <w:rsid w:val="00050F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F03"/>
    <w:pPr>
      <w:pageBreakBefore/>
    </w:pPr>
  </w:style>
  <w:style w:type="paragraph" w:customStyle="1" w:styleId="Border">
    <w:name w:val="Border"/>
    <w:basedOn w:val="Normal"/>
    <w:qFormat/>
    <w:rsid w:val="00050F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F03"/>
    <w:rPr>
      <w:b/>
      <w:bCs/>
      <w:i/>
      <w:iCs/>
      <w:color w:val="auto"/>
    </w:rPr>
  </w:style>
  <w:style w:type="paragraph" w:styleId="IntenseQuote">
    <w:name w:val="Intense Quote"/>
    <w:basedOn w:val="Normal"/>
    <w:next w:val="Normal"/>
    <w:link w:val="IntenseQuoteChar"/>
    <w:uiPriority w:val="30"/>
    <w:qFormat/>
    <w:rsid w:val="00050F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F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0F03"/>
    <w:rPr>
      <w:smallCaps/>
      <w:color w:val="auto"/>
      <w:u w:val="single"/>
    </w:rPr>
  </w:style>
  <w:style w:type="character" w:styleId="IntenseReference">
    <w:name w:val="Intense Reference"/>
    <w:basedOn w:val="DefaultParagraphFont"/>
    <w:uiPriority w:val="32"/>
    <w:qFormat/>
    <w:rsid w:val="00050F03"/>
    <w:rPr>
      <w:b/>
      <w:bCs/>
      <w:smallCaps/>
      <w:color w:val="auto"/>
      <w:spacing w:val="5"/>
      <w:u w:val="single"/>
    </w:rPr>
  </w:style>
  <w:style w:type="paragraph" w:customStyle="1" w:styleId="2ColumnHeading">
    <w:name w:val="2Column Heading"/>
    <w:basedOn w:val="BodyText"/>
    <w:qFormat/>
    <w:rsid w:val="00050F03"/>
    <w:pPr>
      <w:spacing w:after="60"/>
      <w:ind w:left="-2268"/>
    </w:pPr>
    <w:rPr>
      <w:b/>
    </w:rPr>
  </w:style>
  <w:style w:type="paragraph" w:customStyle="1" w:styleId="Heading1TOC">
    <w:name w:val="Heading1 TOC"/>
    <w:basedOn w:val="Normal"/>
    <w:qFormat/>
    <w:rsid w:val="00050F03"/>
    <w:pPr>
      <w:spacing w:before="240" w:after="120"/>
    </w:pPr>
    <w:rPr>
      <w:rFonts w:ascii="Times New Roman" w:hAnsi="Times New Roman"/>
      <w:b/>
      <w:sz w:val="32"/>
    </w:rPr>
  </w:style>
  <w:style w:type="paragraph" w:customStyle="1" w:styleId="Heading2TOC">
    <w:name w:val="Heading2 TOC"/>
    <w:basedOn w:val="Normal"/>
    <w:qFormat/>
    <w:rsid w:val="00050F03"/>
    <w:pPr>
      <w:spacing w:before="240" w:after="60"/>
    </w:pPr>
    <w:rPr>
      <w:rFonts w:ascii="Times New Roman" w:hAnsi="Times New Roman"/>
      <w:b/>
      <w:sz w:val="28"/>
    </w:rPr>
  </w:style>
  <w:style w:type="character" w:customStyle="1" w:styleId="Underline">
    <w:name w:val="Underline"/>
    <w:basedOn w:val="DefaultParagraphFont"/>
    <w:qFormat/>
    <w:rsid w:val="00050F03"/>
    <w:rPr>
      <w:u w:val="single"/>
    </w:rPr>
  </w:style>
  <w:style w:type="paragraph" w:styleId="BalloonText">
    <w:name w:val="Balloon Text"/>
    <w:basedOn w:val="Normal"/>
    <w:link w:val="BalloonTextChar"/>
    <w:rsid w:val="00050F03"/>
    <w:rPr>
      <w:rFonts w:ascii="Tahoma" w:hAnsi="Tahoma" w:cs="Tahoma"/>
      <w:sz w:val="16"/>
      <w:szCs w:val="16"/>
    </w:rPr>
  </w:style>
  <w:style w:type="character" w:customStyle="1" w:styleId="BalloonTextChar">
    <w:name w:val="Balloon Text Char"/>
    <w:basedOn w:val="DefaultParagraphFont"/>
    <w:link w:val="BalloonText"/>
    <w:rsid w:val="00050F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0F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0F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1743</Words>
  <Characters>11709</Characters>
  <Application>Microsoft Office Word</Application>
  <DocSecurity>0</DocSecurity>
  <Lines>470</Lines>
  <Paragraphs>316</Paragraphs>
  <ScaleCrop>false</ScaleCrop>
  <Company>Author-it Software Corporation Ltd.</Company>
  <LinksUpToDate>false</LinksUpToDate>
  <CharactersWithSpaces>13362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CPPWMT5031A Prepare detailed tenders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2012-05-26T06:35:00Z</dcterms:created>
  <dcterms:modified xsi:type="dcterms:W3CDTF">2012-05-26T06:35:00Z</dcterms:modified>
</cp:coreProperties>
</file>