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600" w:rsidP="00B80600">
      <w:pPr>
        <w:pStyle w:val="Title"/>
      </w:pPr>
      <w:r>
        <w:fldChar w:fldCharType="begin"/>
      </w:r>
      <w:r>
        <w:instrText xml:space="preserve"> TITLE   \* MERGEFORMAT </w:instrText>
      </w:r>
      <w:r>
        <w:fldChar w:fldCharType="separate"/>
      </w:r>
      <w:r>
        <w:t>CPPWMT4035A Undertake waste process audits</w:t>
      </w:r>
      <w:r>
        <w:fldChar w:fldCharType="end"/>
      </w:r>
    </w:p>
    <w:p w:rsidR="00B80600" w:rsidP="00B80600">
      <w:pPr>
        <w:pStyle w:val="Version"/>
        <w:sectPr w:rsidSect="00B20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D9D" w:rsidP="00B20D9D">
      <w:pPr>
        <w:pStyle w:val="SuperHeading"/>
      </w:pPr>
      <w:r w:rsidRPr="00B20D9D">
        <w:t>CPPWMT4035A Undertake waste process audits</w:t>
      </w:r>
    </w:p>
    <w:p w:rsidR="00000000" w:rsidRPr="00B20D9D" w:rsidP="00B20D9D">
      <w:pPr>
        <w:pStyle w:val="Heading1"/>
      </w:pPr>
      <w:bookmarkStart w:id="1" w:name="O_382118"/>
      <w:bookmarkEnd w:id="1"/>
      <w:r w:rsidRPr="00B20D9D">
        <w:t>Modification History</w:t>
      </w:r>
    </w:p>
    <w:p w:rsidR="00000000" w:rsidRPr="00B20D9D" w:rsidP="00B20D9D">
      <w:pPr>
        <w:pStyle w:val="BodyText"/>
      </w:pPr>
      <w:r w:rsidRPr="00B20D9D">
        <w:t>Revised unit</w:t>
      </w:r>
    </w:p>
    <w:p w:rsidR="00B80600" w:rsidP="00B20D9D">
      <w:pPr>
        <w:pStyle w:val="BodyText"/>
      </w:pPr>
      <w:r w:rsidRPr="00B20D9D">
        <w:t>Unit updated and equivalent to PRMWM35B Undertake process audit</w:t>
      </w:r>
    </w:p>
    <w:p w:rsidR="00B80600" w:rsidP="00B20D9D">
      <w:pPr>
        <w:pStyle w:val="BodyText"/>
      </w:pPr>
    </w:p>
    <w:p w:rsidR="00000000" w:rsidRPr="00B20D9D" w:rsidP="00B20D9D">
      <w:pPr>
        <w:pStyle w:val="Heading1"/>
      </w:pPr>
      <w:bookmarkStart w:id="2" w:name="O_382119"/>
      <w:bookmarkEnd w:id="2"/>
      <w:r w:rsidRPr="00B20D9D">
        <w:t>Unit Descriptor</w:t>
      </w:r>
    </w:p>
    <w:p w:rsidR="00B80600" w:rsidP="00B20D9D">
      <w:pPr>
        <w:pStyle w:val="BodyText"/>
      </w:pPr>
      <w:r w:rsidRPr="00B20D9D">
        <w:t>This unit of competency specifies the outcomes required to aud</w:t>
      </w:r>
      <w:r w:rsidRPr="00B20D9D">
        <w:t>it a client’s processing, waste management and waste minimisation practices. It requires the ability to follow assignment instructions, liaise with clients, and effectively identify and assess their waste practices and issues that impact on their organisat</w:t>
      </w:r>
      <w:r w:rsidRPr="00B20D9D">
        <w:t>ion’s operations.</w:t>
      </w:r>
    </w:p>
    <w:p w:rsidR="00B80600" w:rsidP="00B20D9D">
      <w:pPr>
        <w:pStyle w:val="BodyText"/>
      </w:pPr>
    </w:p>
    <w:p w:rsidR="00000000" w:rsidRPr="00B20D9D" w:rsidP="00B20D9D">
      <w:pPr>
        <w:pStyle w:val="Heading1"/>
      </w:pPr>
      <w:bookmarkStart w:id="3" w:name="O_382120"/>
      <w:bookmarkEnd w:id="3"/>
      <w:r w:rsidRPr="00B20D9D">
        <w:t>Application of the Unit</w:t>
      </w:r>
    </w:p>
    <w:p w:rsidR="00000000" w:rsidRPr="00B20D9D" w:rsidP="00B20D9D">
      <w:pPr>
        <w:pStyle w:val="BodyText"/>
      </w:pPr>
      <w:r w:rsidRPr="00B20D9D">
        <w:t>This unit of competency supports individuals with supervisory responsibilities for implementing and monitoring a client’s waste audit processes. It includes contributing to the implementation of d</w:t>
      </w:r>
      <w:r w:rsidRPr="00B20D9D">
        <w:t>eveloped strategies, systems and plans, as well as recognising the need for expert advice.</w:t>
      </w:r>
    </w:p>
    <w:p w:rsidR="00000000" w:rsidRPr="00B20D9D" w:rsidP="00B20D9D">
      <w:pPr>
        <w:pStyle w:val="AllowPageBreak"/>
      </w:pPr>
    </w:p>
    <w:p w:rsidR="00000000" w:rsidRPr="00B20D9D" w:rsidP="00B20D9D">
      <w:pPr>
        <w:pStyle w:val="Heading1"/>
      </w:pPr>
      <w:bookmarkStart w:id="4" w:name="O_382121"/>
      <w:bookmarkEnd w:id="4"/>
      <w:r w:rsidRPr="00B20D9D">
        <w:t>Licensing/Regulatory Information</w:t>
      </w:r>
    </w:p>
    <w:p w:rsidR="00000000" w:rsidRPr="00B20D9D" w:rsidP="00B20D9D">
      <w:pPr>
        <w:pStyle w:val="BodyText"/>
      </w:pPr>
      <w:r w:rsidRPr="00B20D9D">
        <w:t>No licensing, legislative, regulatory or certification requirements apply to this unit at the time of endorsement.</w:t>
      </w:r>
    </w:p>
    <w:p w:rsidR="00000000" w:rsidRPr="00B20D9D" w:rsidP="00B20D9D">
      <w:pPr>
        <w:pStyle w:val="AllowPageBreak"/>
      </w:pPr>
    </w:p>
    <w:p w:rsidR="00000000" w:rsidRPr="00B20D9D" w:rsidP="00B20D9D">
      <w:pPr>
        <w:pStyle w:val="Heading1"/>
      </w:pPr>
      <w:bookmarkStart w:id="5" w:name="O_382122"/>
      <w:bookmarkEnd w:id="5"/>
      <w:r w:rsidRPr="00B20D9D">
        <w:t>Pre-Requisites</w:t>
      </w:r>
    </w:p>
    <w:p w:rsidR="00000000" w:rsidRPr="00B20D9D" w:rsidP="00B20D9D">
      <w:pPr>
        <w:pStyle w:val="BodyText"/>
      </w:pPr>
      <w:r w:rsidRPr="00B20D9D">
        <w:t>Not applicable.</w:t>
      </w:r>
    </w:p>
    <w:p w:rsidR="00000000" w:rsidRPr="00B20D9D" w:rsidP="00B20D9D">
      <w:pPr>
        <w:pStyle w:val="AllowPageBreak"/>
      </w:pPr>
    </w:p>
    <w:p w:rsidR="00000000" w:rsidRPr="00B20D9D" w:rsidP="00B20D9D">
      <w:pPr>
        <w:pStyle w:val="Heading1"/>
      </w:pPr>
      <w:bookmarkStart w:id="6" w:name="O_382123"/>
      <w:bookmarkEnd w:id="6"/>
      <w:r w:rsidRPr="00B20D9D">
        <w:t>Employability Skills Information</w:t>
      </w:r>
    </w:p>
    <w:p w:rsidR="00000000" w:rsidRPr="00B20D9D" w:rsidP="00B20D9D">
      <w:pPr>
        <w:pStyle w:val="BodyText"/>
      </w:pPr>
      <w:r w:rsidRPr="00B20D9D">
        <w:t>This unit contains employability skills.</w:t>
      </w:r>
    </w:p>
    <w:p w:rsidR="00000000" w:rsidRPr="00B20D9D" w:rsidP="00B20D9D">
      <w:pPr>
        <w:pStyle w:val="AllowPageBreak"/>
      </w:pPr>
    </w:p>
    <w:p w:rsidR="00000000" w:rsidRPr="00B20D9D" w:rsidP="00B20D9D">
      <w:pPr>
        <w:pStyle w:val="Heading1"/>
      </w:pPr>
      <w:bookmarkStart w:id="7" w:name="O_382124"/>
      <w:bookmarkEnd w:id="7"/>
      <w:r w:rsidRPr="00B20D9D">
        <w:t>Elements and Performance Criteria Pre-Content</w:t>
      </w:r>
    </w:p>
    <w:tbl>
      <w:tblPr>
        <w:tblW w:w="0" w:type="auto"/>
        <w:tblLayout w:type="fixed"/>
        <w:tblCellMar>
          <w:left w:w="62" w:type="dxa"/>
          <w:right w:w="62" w:type="dxa"/>
        </w:tblCellMar>
        <w:tblLook w:val="0000"/>
      </w:tblPr>
      <w:tblGrid>
        <w:gridCol w:w="2640"/>
        <w:gridCol w:w="6380"/>
      </w:tblGrid>
      <w:tr w:rsidTr="00B20D9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Elements describe the essentia</w:t>
            </w:r>
            <w:r w:rsidRPr="00B20D9D">
              <w:t>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Performance criteria describe the performance needed to demonstrate achievement of the element. Where bold italicised text is used, further information is detailed in the required skills and knowledge section and the ran</w:t>
            </w:r>
            <w:r w:rsidRPr="00B20D9D">
              <w:t>ge statement. Assessment of performance is to be consistent with the evidence guide.</w:t>
            </w:r>
          </w:p>
        </w:tc>
      </w:tr>
    </w:tbl>
    <w:p w:rsidR="00000000" w:rsidRPr="00B20D9D" w:rsidP="00B20D9D">
      <w:pPr>
        <w:pStyle w:val="BodyText"/>
      </w:pPr>
    </w:p>
    <w:p w:rsidR="00000000" w:rsidRPr="00B20D9D" w:rsidP="00B20D9D">
      <w:pPr>
        <w:pStyle w:val="AllowPageBreak"/>
      </w:pPr>
    </w:p>
    <w:p w:rsidR="00000000" w:rsidRPr="00B20D9D" w:rsidP="00B20D9D">
      <w:pPr>
        <w:pStyle w:val="Heading1"/>
      </w:pPr>
      <w:bookmarkStart w:id="8" w:name="O_382125"/>
      <w:bookmarkEnd w:id="8"/>
      <w:r w:rsidRPr="00B20D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1</w:t>
            </w:r>
          </w:p>
        </w:tc>
        <w:tc>
          <w:tcPr>
            <w:tcW w:w="1962" w:type="dxa"/>
            <w:vMerge w:val="restart"/>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Organise for audit.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1.1</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BoldandItalics"/>
              </w:rPr>
              <w:t>Process audit requirements</w:t>
            </w:r>
            <w:r w:rsidRPr="00B20D9D">
              <w:t xml:space="preserve"> are determined from consult</w:t>
            </w:r>
            <w:r w:rsidRPr="00B20D9D">
              <w:t>ation with client, organisational process audit methodology, and review of findings of waste assessment where available.</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1.2</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 xml:space="preserve">Written approval for process audit is obtained from client according to </w:t>
            </w:r>
            <w:r w:rsidRPr="00B20D9D">
              <w:rPr>
                <w:rStyle w:val="BoldandItalics"/>
              </w:rPr>
              <w:t>organisational requirements</w:t>
            </w:r>
            <w:r w:rsidRPr="00B20D9D">
              <w:t>.</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1.3</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BoldandItalics"/>
              </w:rPr>
              <w:t>Equipment</w:t>
            </w:r>
            <w:r w:rsidRPr="00B20D9D">
              <w:t xml:space="preserve"> required f</w:t>
            </w:r>
            <w:r w:rsidRPr="00B20D9D">
              <w:t>or audit is obtained.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1.4</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BoldandItalics"/>
              </w:rPr>
              <w:t>Details relating to access to site and site requirements</w:t>
            </w:r>
            <w:r w:rsidRPr="00B20D9D">
              <w:t xml:space="preserve"> are identified and followed.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1.5</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Locations of plant and equipment to be audited are identified from process audit requirements and clarified with client.</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1.6</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Audit is organised with client to coincide with specific processes and operations.</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1.7</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BoldandItalics"/>
              </w:rPr>
              <w:t>Emergency</w:t>
            </w:r>
            <w:r w:rsidRPr="00B20D9D">
              <w:t xml:space="preserve"> </w:t>
            </w:r>
            <w:r w:rsidRPr="00B20D9D">
              <w:rPr>
                <w:rStyle w:val="BoldandItalics"/>
              </w:rPr>
              <w:t xml:space="preserve">and personal protective equipment </w:t>
            </w:r>
            <w:r w:rsidRPr="00B20D9D">
              <w:t xml:space="preserve">(PPE) is selected and fitted according to job requirements, manufacturer specifications, organisational requirements, and </w:t>
            </w:r>
            <w:r w:rsidRPr="00B20D9D">
              <w:t xml:space="preserve">occupational health and safety (OHS) regulations and other </w:t>
            </w:r>
            <w:r w:rsidRPr="00B20D9D">
              <w:rPr>
                <w:rStyle w:val="BoldandItalics"/>
              </w:rPr>
              <w:t>legislation and codes</w:t>
            </w:r>
            <w:r w:rsidRPr="00B20D9D">
              <w:t>.</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1.8</w:t>
            </w:r>
          </w:p>
        </w:tc>
        <w:tc>
          <w:tcPr>
            <w:tcW w:w="561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rPr>
                <w:rStyle w:val="BoldandItalics"/>
              </w:rPr>
              <w:t>Potential hazards and risks</w:t>
            </w:r>
            <w:r w:rsidRPr="00B20D9D">
              <w:t xml:space="preserve"> of job requirements are identified and managed according to organisational requirements, and OHS regulations and other legislation and code</w:t>
            </w:r>
            <w:r w:rsidRPr="00B20D9D">
              <w:t>s.</w:t>
            </w:r>
          </w:p>
        </w:tc>
      </w:tr>
    </w:tbl>
    <w:p w:rsidR="00000000" w:rsidRPr="00B20D9D" w:rsidP="00B20D9D">
      <w:pPr>
        <w:pStyle w:val="BodyText"/>
      </w:pPr>
    </w:p>
    <w:tbl>
      <w:tblPr>
        <w:tblW w:w="0" w:type="auto"/>
        <w:tblLayout w:type="fixed"/>
        <w:tblCellMar>
          <w:left w:w="62" w:type="dxa"/>
          <w:right w:w="62" w:type="dxa"/>
        </w:tblCellMar>
        <w:tblLook w:val="0000"/>
      </w:tblPr>
      <w:tblGrid>
        <w:gridCol w:w="678"/>
        <w:gridCol w:w="1962"/>
        <w:gridCol w:w="770"/>
        <w:gridCol w:w="5610"/>
      </w:tblGrid>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w:t>
            </w:r>
          </w:p>
        </w:tc>
        <w:tc>
          <w:tcPr>
            <w:tcW w:w="1962" w:type="dxa"/>
            <w:vMerge w:val="restart"/>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Conduct audit.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2.1</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Process audit is conducted in manner that complies with audit requirements, organisational requirements, OHS regulations and other legislation and codes.</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2.2</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Processes with actual and potential sources of waste identified are documented.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2.3</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Inputs, outputs and material balances of processing are identified and listed.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2.4</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Work processes are observed and assessed for efficiency and ef</w:t>
            </w:r>
            <w:r w:rsidRPr="00B20D9D">
              <w:t>fectiveness in waste management and minimisation.</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2.5</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BoldandItalics"/>
              </w:rPr>
              <w:t>Waste streams</w:t>
            </w:r>
            <w:r w:rsidRPr="00B20D9D">
              <w:t xml:space="preserve"> produced are quantified, characterised and sourced to determine how and why they are generated.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2.6</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 xml:space="preserve">Where applicable, processes for the pre-treatment, storage, handling and disposal </w:t>
            </w:r>
            <w:r w:rsidRPr="00B20D9D">
              <w:t>of waste are identified and recorded.</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2.7</w:t>
            </w:r>
          </w:p>
        </w:tc>
        <w:tc>
          <w:tcPr>
            <w:tcW w:w="561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rPr>
                <w:rStyle w:val="BoldandItalics"/>
              </w:rPr>
              <w:t>Relevant personnel</w:t>
            </w:r>
            <w:r w:rsidRPr="00B20D9D">
              <w:t xml:space="preserve"> are interviewed to determine operational and process characteristics.</w:t>
            </w:r>
          </w:p>
        </w:tc>
      </w:tr>
    </w:tbl>
    <w:p w:rsidR="00000000" w:rsidRPr="00B20D9D" w:rsidP="00B20D9D">
      <w:pPr>
        <w:pStyle w:val="BodyText"/>
      </w:pPr>
    </w:p>
    <w:tbl>
      <w:tblPr>
        <w:tblW w:w="0" w:type="auto"/>
        <w:tblLayout w:type="fixed"/>
        <w:tblCellMar>
          <w:left w:w="62" w:type="dxa"/>
          <w:right w:w="62" w:type="dxa"/>
        </w:tblCellMar>
        <w:tblLook w:val="0000"/>
      </w:tblPr>
      <w:tblGrid>
        <w:gridCol w:w="678"/>
        <w:gridCol w:w="1962"/>
        <w:gridCol w:w="770"/>
        <w:gridCol w:w="5610"/>
      </w:tblGrid>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3</w:t>
            </w:r>
          </w:p>
        </w:tc>
        <w:tc>
          <w:tcPr>
            <w:tcW w:w="1962" w:type="dxa"/>
            <w:vMerge w:val="restart"/>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Document audit findings.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3.1</w:t>
            </w:r>
          </w:p>
        </w:tc>
        <w:tc>
          <w:tcPr>
            <w:tcW w:w="5610"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Collected audit data is compiled and provided in a format useful to relevant personnel.</w:t>
            </w:r>
          </w:p>
        </w:tc>
      </w:tr>
      <w:tr w:rsidTr="00B2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t>3.2</w:t>
            </w:r>
          </w:p>
        </w:tc>
        <w:tc>
          <w:tcPr>
            <w:tcW w:w="5610" w:type="dxa"/>
            <w:tcBorders>
              <w:top w:val="nil"/>
              <w:left w:val="nil"/>
              <w:bottom w:val="nil"/>
              <w:right w:val="nil"/>
            </w:tcBorders>
            <w:tcMar>
              <w:top w:w="0" w:type="dxa"/>
              <w:left w:w="62" w:type="dxa"/>
              <w:bottom w:w="0" w:type="dxa"/>
              <w:right w:w="62" w:type="dxa"/>
            </w:tcMar>
          </w:tcPr>
          <w:p w:rsidR="00000000" w:rsidRPr="00B20D9D" w:rsidP="00B20D9D">
            <w:pPr>
              <w:pStyle w:val="BodyText"/>
            </w:pPr>
            <w:r w:rsidRPr="00B20D9D">
              <w:rPr>
                <w:rStyle w:val="BoldandItalics"/>
              </w:rPr>
              <w:t>Details of audit activity</w:t>
            </w:r>
            <w:r w:rsidRPr="00B20D9D">
              <w:t xml:space="preserve"> are documented promptly and according to organisation and audit requirements.</w:t>
            </w:r>
          </w:p>
        </w:tc>
      </w:tr>
    </w:tbl>
    <w:p w:rsidR="00B80600" w:rsidP="00B20D9D">
      <w:pPr>
        <w:pStyle w:val="BodyText"/>
      </w:pPr>
    </w:p>
    <w:p w:rsidR="00B80600" w:rsidP="00B20D9D">
      <w:pPr>
        <w:pStyle w:val="BodyText"/>
      </w:pPr>
    </w:p>
    <w:p w:rsidR="00000000" w:rsidRPr="00B20D9D" w:rsidP="00B20D9D">
      <w:pPr>
        <w:pStyle w:val="Heading1"/>
      </w:pPr>
      <w:bookmarkStart w:id="9" w:name="O_382126"/>
      <w:bookmarkEnd w:id="9"/>
      <w:r w:rsidRPr="00B20D9D">
        <w:t>Required Skills and Knowledge</w:t>
      </w:r>
    </w:p>
    <w:tbl>
      <w:tblPr>
        <w:tblW w:w="9354" w:type="dxa"/>
        <w:tblLayout w:type="fixed"/>
        <w:tblCellMar>
          <w:left w:w="62" w:type="dxa"/>
          <w:right w:w="62" w:type="dxa"/>
        </w:tblCellMar>
        <w:tblLook w:val="0000"/>
      </w:tblPr>
      <w:tblGrid>
        <w:gridCol w:w="9354"/>
      </w:tblGrid>
      <w:tr w:rsidTr="00B20D9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t>This section describes the skills and knowledge required for this unit.</w:t>
            </w:r>
          </w:p>
        </w:tc>
      </w:tr>
      <w:tr w:rsidTr="00B20D9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SpecialBold"/>
              </w:rPr>
              <w:t>Required skills</w:t>
            </w:r>
          </w:p>
        </w:tc>
      </w:tr>
      <w:tr w:rsidTr="00B20D9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20D9D" w:rsidP="00B20D9D">
            <w:pPr>
              <w:pStyle w:val="ListBullet"/>
            </w:pPr>
            <w:r w:rsidRPr="00B20D9D">
              <w:t>basic numeracy skills to:</w:t>
            </w:r>
          </w:p>
          <w:p w:rsidR="00000000" w:rsidRPr="00B20D9D" w:rsidP="00B20D9D">
            <w:pPr>
              <w:pStyle w:val="ListBullet2"/>
            </w:pPr>
            <w:r w:rsidRPr="00B20D9D">
              <w:t>estimate quantities</w:t>
            </w:r>
          </w:p>
          <w:p w:rsidR="00000000" w:rsidRPr="00B20D9D" w:rsidP="00B20D9D">
            <w:pPr>
              <w:pStyle w:val="ListBullet2"/>
            </w:pPr>
            <w:r w:rsidRPr="00B20D9D">
              <w:t>measure and calculate:</w:t>
            </w:r>
          </w:p>
          <w:p w:rsidR="00000000" w:rsidRPr="00B20D9D" w:rsidP="00B20D9D">
            <w:pPr>
              <w:pStyle w:val="ListBullet3"/>
            </w:pPr>
            <w:r w:rsidRPr="00B20D9D">
              <w:t>volumes</w:t>
            </w:r>
          </w:p>
          <w:p w:rsidR="00000000" w:rsidRPr="00B20D9D" w:rsidP="00B20D9D">
            <w:pPr>
              <w:pStyle w:val="ListBullet3"/>
            </w:pPr>
            <w:r w:rsidRPr="00B20D9D">
              <w:t>weights</w:t>
            </w:r>
          </w:p>
          <w:p w:rsidR="00000000" w:rsidRPr="00B20D9D" w:rsidP="00B20D9D">
            <w:pPr>
              <w:pStyle w:val="ListBullet3"/>
            </w:pPr>
            <w:r w:rsidRPr="00B20D9D">
              <w:t>material balances</w:t>
            </w:r>
          </w:p>
          <w:p w:rsidR="00000000" w:rsidRPr="00B20D9D" w:rsidP="00B20D9D">
            <w:pPr>
              <w:pStyle w:val="ListBullet3"/>
            </w:pPr>
            <w:r w:rsidRPr="00B20D9D">
              <w:t>time</w:t>
            </w:r>
          </w:p>
          <w:p w:rsidR="00000000" w:rsidRPr="00B20D9D" w:rsidP="00B20D9D">
            <w:pPr>
              <w:pStyle w:val="ListBullet"/>
            </w:pPr>
            <w:r w:rsidRPr="00B20D9D">
              <w:t>interpersonal skills to:</w:t>
            </w:r>
          </w:p>
          <w:p w:rsidR="00000000" w:rsidRPr="00B20D9D" w:rsidP="00B20D9D">
            <w:pPr>
              <w:pStyle w:val="ListBullet2"/>
            </w:pPr>
            <w:r w:rsidRPr="00B20D9D">
              <w:t>assess client needs</w:t>
            </w:r>
          </w:p>
          <w:p w:rsidR="00000000" w:rsidRPr="00B20D9D" w:rsidP="00B20D9D">
            <w:pPr>
              <w:pStyle w:val="ListBullet2"/>
            </w:pPr>
            <w:r w:rsidRPr="00B20D9D">
              <w:t>coordinate activities</w:t>
            </w:r>
          </w:p>
          <w:p w:rsidR="00000000" w:rsidRPr="00B20D9D" w:rsidP="00B20D9D">
            <w:pPr>
              <w:pStyle w:val="ListBullet2"/>
            </w:pPr>
            <w:r w:rsidRPr="00B20D9D">
              <w:t>provide information in a team environment on a range of</w:t>
            </w:r>
            <w:r w:rsidRPr="00B20D9D">
              <w:t xml:space="preserve"> waste management issues</w:t>
            </w:r>
          </w:p>
          <w:p w:rsidR="00000000" w:rsidRPr="00B20D9D" w:rsidP="00B20D9D">
            <w:pPr>
              <w:pStyle w:val="ListBullet"/>
            </w:pPr>
            <w:r w:rsidRPr="00B20D9D">
              <w:t>reading skills to interpret:</w:t>
            </w:r>
          </w:p>
          <w:p w:rsidR="00000000" w:rsidRPr="00B20D9D" w:rsidP="00B20D9D">
            <w:pPr>
              <w:pStyle w:val="ListBullet2"/>
            </w:pPr>
            <w:r w:rsidRPr="00B20D9D">
              <w:t>maps</w:t>
            </w:r>
          </w:p>
          <w:p w:rsidR="00000000" w:rsidRPr="00B20D9D" w:rsidP="00B20D9D">
            <w:pPr>
              <w:pStyle w:val="ListBullet2"/>
            </w:pPr>
            <w:r w:rsidRPr="00B20D9D">
              <w:t>plans</w:t>
            </w:r>
          </w:p>
          <w:p w:rsidR="00000000" w:rsidRPr="00B20D9D" w:rsidP="00B20D9D">
            <w:pPr>
              <w:pStyle w:val="ListBullet2"/>
            </w:pPr>
            <w:r w:rsidRPr="00B20D9D">
              <w:t>documents</w:t>
            </w:r>
          </w:p>
          <w:p w:rsidR="00000000" w:rsidRPr="00B20D9D" w:rsidP="00B20D9D">
            <w:pPr>
              <w:pStyle w:val="ListBullet2"/>
            </w:pPr>
            <w:r w:rsidRPr="00B20D9D">
              <w:t>work requirements and material safety data sheets (MSDS)</w:t>
            </w:r>
          </w:p>
          <w:p w:rsidR="00000000" w:rsidRPr="00B20D9D" w:rsidP="00B20D9D">
            <w:pPr>
              <w:pStyle w:val="ListBullet"/>
            </w:pPr>
            <w:r w:rsidRPr="00B20D9D">
              <w:t>problem-solving skills to source, organise and apply information</w:t>
            </w:r>
          </w:p>
          <w:p w:rsidR="00000000" w:rsidRPr="00B20D9D" w:rsidP="00B20D9D">
            <w:pPr>
              <w:pStyle w:val="ListBullet"/>
            </w:pPr>
            <w:r w:rsidRPr="00B20D9D">
              <w:t>self-management skills to:</w:t>
            </w:r>
          </w:p>
          <w:p w:rsidR="00000000" w:rsidRPr="00B20D9D" w:rsidP="00B20D9D">
            <w:pPr>
              <w:pStyle w:val="ListBullet2"/>
            </w:pPr>
            <w:r w:rsidRPr="00B20D9D">
              <w:t>conduct work practices safel</w:t>
            </w:r>
            <w:r w:rsidRPr="00B20D9D">
              <w:t>y and efficiently</w:t>
            </w:r>
          </w:p>
          <w:p w:rsidR="00000000" w:rsidRPr="00B20D9D" w:rsidP="00B20D9D">
            <w:pPr>
              <w:pStyle w:val="ListBullet2"/>
            </w:pPr>
            <w:r w:rsidRPr="00B20D9D">
              <w:t>apply accuracy and attention to detail</w:t>
            </w:r>
          </w:p>
          <w:p w:rsidR="00000000" w:rsidRPr="00B20D9D" w:rsidP="00B20D9D">
            <w:pPr>
              <w:pStyle w:val="ListBullet2"/>
            </w:pPr>
            <w:r w:rsidRPr="00B20D9D">
              <w:t>organise work methodically</w:t>
            </w:r>
          </w:p>
          <w:p w:rsidR="00000000" w:rsidRPr="00B20D9D" w:rsidP="00B20D9D">
            <w:pPr>
              <w:pStyle w:val="ListBullet2"/>
            </w:pPr>
            <w:r w:rsidRPr="00B20D9D">
              <w:t>use communications equipment (two-way radio, mobile phone)</w:t>
            </w:r>
          </w:p>
          <w:p w:rsidR="00000000" w:rsidRPr="00B20D9D" w:rsidP="00B20D9D">
            <w:pPr>
              <w:pStyle w:val="ListBullet2"/>
            </w:pPr>
            <w:r w:rsidRPr="00B20D9D">
              <w:t xml:space="preserve">use applicable information technology </w:t>
            </w:r>
          </w:p>
          <w:p w:rsidR="00000000" w:rsidRPr="00B20D9D" w:rsidP="00B20D9D">
            <w:pPr>
              <w:pStyle w:val="ListBullet2"/>
            </w:pPr>
            <w:r w:rsidRPr="00B20D9D">
              <w:t>use PPE</w:t>
            </w:r>
          </w:p>
          <w:p w:rsidR="00000000" w:rsidRPr="00B20D9D" w:rsidP="00B20D9D">
            <w:pPr>
              <w:pStyle w:val="ListBullet"/>
            </w:pPr>
            <w:r w:rsidRPr="00B20D9D">
              <w:t>oral communication skills to:</w:t>
            </w:r>
          </w:p>
          <w:p w:rsidR="00000000" w:rsidRPr="00B20D9D" w:rsidP="00B20D9D">
            <w:pPr>
              <w:pStyle w:val="ListBullet2"/>
            </w:pPr>
            <w:r w:rsidRPr="00B20D9D">
              <w:t>ask questions</w:t>
            </w:r>
          </w:p>
          <w:p w:rsidR="00000000" w:rsidRPr="00B20D9D" w:rsidP="00B20D9D">
            <w:pPr>
              <w:pStyle w:val="ListBullet2"/>
            </w:pPr>
            <w:r w:rsidRPr="00B20D9D">
              <w:t>listen actively</w:t>
            </w:r>
          </w:p>
          <w:p w:rsidR="00000000" w:rsidRPr="00B20D9D" w:rsidP="00B20D9D">
            <w:pPr>
              <w:pStyle w:val="ListBullet2"/>
            </w:pPr>
            <w:r w:rsidRPr="00B20D9D">
              <w:t>consult</w:t>
            </w:r>
          </w:p>
          <w:p w:rsidR="00000000" w:rsidRPr="00B20D9D" w:rsidP="00B20D9D">
            <w:pPr>
              <w:pStyle w:val="ListBullet2"/>
            </w:pPr>
            <w:r w:rsidRPr="00B20D9D">
              <w:t>negotiate</w:t>
            </w:r>
          </w:p>
          <w:p w:rsidR="00000000" w:rsidRPr="00B20D9D" w:rsidP="00B20D9D">
            <w:pPr>
              <w:pStyle w:val="ListBullet2"/>
            </w:pPr>
            <w:r w:rsidRPr="00B20D9D">
              <w:t>provide information</w:t>
            </w:r>
          </w:p>
          <w:p w:rsidR="00000000" w:rsidRPr="00B20D9D" w:rsidP="00B20D9D">
            <w:pPr>
              <w:pStyle w:val="ListBullet2"/>
            </w:pPr>
            <w:r w:rsidRPr="00B20D9D">
              <w:t>follow instructions</w:t>
            </w:r>
          </w:p>
          <w:p w:rsidR="00000000" w:rsidRPr="00B20D9D" w:rsidP="00B20D9D">
            <w:pPr>
              <w:pStyle w:val="ListBullet"/>
            </w:pPr>
            <w:r w:rsidRPr="00B20D9D">
              <w:t xml:space="preserve">written communication skills for: </w:t>
            </w:r>
          </w:p>
          <w:p w:rsidR="00000000" w:rsidRPr="00B20D9D" w:rsidP="00B20D9D">
            <w:pPr>
              <w:pStyle w:val="ListBullet2"/>
            </w:pPr>
            <w:r w:rsidRPr="00B20D9D">
              <w:t>audit processing</w:t>
            </w:r>
          </w:p>
          <w:p w:rsidR="00000000" w:rsidRPr="00B20D9D" w:rsidP="00B20D9D">
            <w:pPr>
              <w:pStyle w:val="ListBullet2"/>
            </w:pPr>
            <w:r w:rsidRPr="00B20D9D">
              <w:t xml:space="preserve">report writing </w:t>
            </w:r>
          </w:p>
          <w:p w:rsidR="00000000" w:rsidRPr="00B20D9D" w:rsidP="00B20D9D">
            <w:pPr>
              <w:pStyle w:val="ListBullet2"/>
            </w:pPr>
            <w:r w:rsidRPr="00B20D9D">
              <w:t>documentation</w:t>
            </w:r>
          </w:p>
          <w:p w:rsidR="00000000" w:rsidRPr="00B20D9D" w:rsidP="00B20D9D">
            <w:pPr>
              <w:pStyle w:val="ListBullet"/>
            </w:pPr>
            <w:r w:rsidRPr="00B20D9D">
              <w:t>process audit technical skills to:</w:t>
            </w:r>
          </w:p>
          <w:p w:rsidR="00000000" w:rsidRPr="00B20D9D" w:rsidP="00B20D9D">
            <w:pPr>
              <w:pStyle w:val="ListBullet2"/>
            </w:pPr>
            <w:r w:rsidRPr="00B20D9D">
              <w:t>use recording equipment</w:t>
            </w:r>
          </w:p>
          <w:p w:rsidR="00000000" w:rsidRPr="00B20D9D" w:rsidP="00B20D9D">
            <w:pPr>
              <w:pStyle w:val="ListBullet2"/>
            </w:pPr>
            <w:r w:rsidRPr="00B20D9D">
              <w:t>use photographic equipment</w:t>
            </w:r>
          </w:p>
          <w:p w:rsidR="00000000" w:rsidP="00B20D9D">
            <w:pPr>
              <w:pStyle w:val="ListBullet2"/>
              <w:rPr>
                <w:lang w:val="en-NZ"/>
              </w:rPr>
            </w:pPr>
            <w:r w:rsidRPr="00B20D9D">
              <w:t>use PPE</w:t>
            </w:r>
          </w:p>
        </w:tc>
      </w:tr>
      <w:tr w:rsidTr="00B20D9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0D9D">
            <w:pPr>
              <w:pStyle w:val="BodyText"/>
              <w:rPr>
                <w:lang w:val="en-NZ"/>
              </w:rPr>
            </w:pPr>
            <w:r w:rsidRPr="00B20D9D">
              <w:rPr>
                <w:rStyle w:val="SpecialBold"/>
              </w:rPr>
              <w:t>Required knowledge</w:t>
            </w:r>
          </w:p>
        </w:tc>
      </w:tr>
      <w:tr w:rsidTr="00B20D9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20D9D" w:rsidP="00B20D9D">
            <w:pPr>
              <w:pStyle w:val="ListBullet"/>
            </w:pPr>
            <w:r w:rsidRPr="00B20D9D">
              <w:t>environmental issues relating to:</w:t>
            </w:r>
          </w:p>
          <w:p w:rsidR="00000000" w:rsidRPr="00B20D9D" w:rsidP="00B20D9D">
            <w:pPr>
              <w:pStyle w:val="ListBullet2"/>
            </w:pPr>
            <w:r w:rsidRPr="00B20D9D">
              <w:t xml:space="preserve">life cycle of products: re-new, re-use and recycle </w:t>
            </w:r>
          </w:p>
          <w:p w:rsidR="00000000" w:rsidRPr="00B20D9D" w:rsidP="00B20D9D">
            <w:pPr>
              <w:pStyle w:val="ListBullet2"/>
            </w:pPr>
            <w:r w:rsidRPr="00B20D9D">
              <w:t>environmental regulations</w:t>
            </w:r>
          </w:p>
          <w:p w:rsidR="00000000" w:rsidRPr="00B20D9D" w:rsidP="00B20D9D">
            <w:pPr>
              <w:pStyle w:val="ListBullet2"/>
            </w:pPr>
            <w:r w:rsidRPr="00B20D9D">
              <w:t>renewable energy</w:t>
            </w:r>
          </w:p>
          <w:p w:rsidR="00000000" w:rsidRPr="00B20D9D" w:rsidP="00B20D9D">
            <w:pPr>
              <w:pStyle w:val="ListBullet"/>
            </w:pPr>
            <w:r w:rsidRPr="00B20D9D">
              <w:t>identification of waste types, including:</w:t>
            </w:r>
          </w:p>
          <w:p w:rsidR="00000000" w:rsidRPr="00B20D9D" w:rsidP="00B20D9D">
            <w:pPr>
              <w:pStyle w:val="ListBullet2"/>
            </w:pPr>
            <w:r w:rsidRPr="00B20D9D">
              <w:t>streams, non-conformances and characteristics</w:t>
            </w:r>
          </w:p>
          <w:p w:rsidR="00000000" w:rsidRPr="00B20D9D" w:rsidP="00B20D9D">
            <w:pPr>
              <w:pStyle w:val="ListBullet2"/>
            </w:pPr>
            <w:r w:rsidRPr="00B20D9D">
              <w:t>unanticipated waste</w:t>
            </w:r>
          </w:p>
          <w:p w:rsidR="00000000" w:rsidRPr="00B20D9D" w:rsidP="00B20D9D">
            <w:pPr>
              <w:pStyle w:val="ListBullet"/>
            </w:pPr>
            <w:r w:rsidRPr="00B20D9D">
              <w:t>OHS requirements relating to:</w:t>
            </w:r>
          </w:p>
          <w:p w:rsidR="00000000" w:rsidRPr="00B20D9D" w:rsidP="00B20D9D">
            <w:pPr>
              <w:pStyle w:val="ListBullet2"/>
            </w:pPr>
            <w:r w:rsidRPr="00B20D9D">
              <w:t>dangerous goods and hazardous substances</w:t>
            </w:r>
          </w:p>
          <w:p w:rsidR="00000000" w:rsidRPr="00B20D9D" w:rsidP="00B20D9D">
            <w:pPr>
              <w:pStyle w:val="ListBullet2"/>
            </w:pPr>
            <w:r w:rsidRPr="00B20D9D">
              <w:t>OHS hierarchy of control</w:t>
            </w:r>
          </w:p>
          <w:p w:rsidR="00000000" w:rsidRPr="00B20D9D" w:rsidP="00B20D9D">
            <w:pPr>
              <w:pStyle w:val="ListBullet"/>
            </w:pPr>
            <w:r w:rsidRPr="00B20D9D">
              <w:t>potential hazards and risks relating to:</w:t>
            </w:r>
          </w:p>
          <w:p w:rsidR="00000000" w:rsidRPr="00B20D9D" w:rsidP="00B20D9D">
            <w:pPr>
              <w:pStyle w:val="ListBullet2"/>
            </w:pPr>
            <w:r w:rsidRPr="00B20D9D">
              <w:t>plant and equipment</w:t>
            </w:r>
          </w:p>
          <w:p w:rsidR="00000000" w:rsidRPr="00B20D9D" w:rsidP="00B20D9D">
            <w:pPr>
              <w:pStyle w:val="ListBullet2"/>
            </w:pPr>
            <w:r w:rsidRPr="00B20D9D">
              <w:t>emergency response procedures</w:t>
            </w:r>
          </w:p>
          <w:p w:rsidR="00000000" w:rsidRPr="00B20D9D" w:rsidP="00B20D9D">
            <w:pPr>
              <w:pStyle w:val="ListBullet"/>
            </w:pPr>
            <w:r w:rsidRPr="00B20D9D">
              <w:t>resource recovery options relating to:</w:t>
            </w:r>
          </w:p>
          <w:p w:rsidR="00000000" w:rsidRPr="00B20D9D" w:rsidP="00B20D9D">
            <w:pPr>
              <w:pStyle w:val="ListBullet2"/>
            </w:pPr>
            <w:r w:rsidRPr="00B20D9D">
              <w:t>valu</w:t>
            </w:r>
            <w:r w:rsidRPr="00B20D9D">
              <w:t>able resources within materials</w:t>
            </w:r>
          </w:p>
          <w:p w:rsidR="00000000" w:rsidRPr="00B20D9D" w:rsidP="00B20D9D">
            <w:pPr>
              <w:pStyle w:val="ListBullet2"/>
            </w:pPr>
            <w:r w:rsidRPr="00B20D9D">
              <w:t>potential resources to be recovered</w:t>
            </w:r>
          </w:p>
          <w:p w:rsidR="00000000" w:rsidRPr="00B20D9D" w:rsidP="00B20D9D">
            <w:pPr>
              <w:pStyle w:val="ListBullet"/>
            </w:pPr>
            <w:r w:rsidRPr="00B20D9D">
              <w:t>range of waste management services, including:</w:t>
            </w:r>
          </w:p>
          <w:p w:rsidR="00000000" w:rsidRPr="00B20D9D" w:rsidP="00B20D9D">
            <w:pPr>
              <w:pStyle w:val="ListBullet2"/>
            </w:pPr>
            <w:r w:rsidRPr="00B20D9D">
              <w:t xml:space="preserve">client requirements </w:t>
            </w:r>
          </w:p>
          <w:p w:rsidR="00000000" w:rsidRPr="00B20D9D" w:rsidP="00B20D9D">
            <w:pPr>
              <w:pStyle w:val="ListBullet2"/>
            </w:pPr>
            <w:r w:rsidRPr="00B20D9D">
              <w:t>organisational requirements</w:t>
            </w:r>
          </w:p>
          <w:p w:rsidR="00000000" w:rsidRPr="00B20D9D" w:rsidP="00B20D9D">
            <w:pPr>
              <w:pStyle w:val="ListBullet2"/>
            </w:pPr>
            <w:r w:rsidRPr="00B20D9D">
              <w:t>industry standards</w:t>
            </w:r>
          </w:p>
          <w:p w:rsidR="00000000" w:rsidRPr="00B20D9D" w:rsidP="00B20D9D">
            <w:pPr>
              <w:pStyle w:val="ListBullet2"/>
            </w:pPr>
            <w:r w:rsidRPr="00B20D9D">
              <w:t>legal implications</w:t>
            </w:r>
          </w:p>
          <w:p w:rsidR="00000000" w:rsidRPr="00B20D9D" w:rsidP="00B20D9D">
            <w:pPr>
              <w:pStyle w:val="ListBullet2"/>
            </w:pPr>
            <w:r w:rsidRPr="00B20D9D">
              <w:t>problem-solving strategies</w:t>
            </w:r>
          </w:p>
          <w:p w:rsidR="00000000" w:rsidRPr="00B20D9D" w:rsidP="00B20D9D">
            <w:pPr>
              <w:pStyle w:val="ListBullet2"/>
            </w:pPr>
            <w:r w:rsidRPr="00B20D9D">
              <w:t xml:space="preserve">sources of waste management information </w:t>
            </w:r>
          </w:p>
          <w:p w:rsidR="00000000" w:rsidRPr="00B20D9D" w:rsidP="00B20D9D">
            <w:pPr>
              <w:pStyle w:val="ListBullet2"/>
            </w:pPr>
            <w:r w:rsidRPr="00B20D9D">
              <w:t>waste management options</w:t>
            </w:r>
          </w:p>
          <w:p w:rsidR="00000000" w:rsidRPr="00B20D9D" w:rsidP="00B20D9D">
            <w:pPr>
              <w:pStyle w:val="ListBullet2"/>
            </w:pPr>
            <w:r w:rsidRPr="00B20D9D">
              <w:t>waste management hierarchy</w:t>
            </w:r>
          </w:p>
          <w:p w:rsidR="00000000" w:rsidRPr="00B20D9D" w:rsidP="00B20D9D">
            <w:pPr>
              <w:pStyle w:val="ListBullet2"/>
            </w:pPr>
            <w:r w:rsidRPr="00B20D9D">
              <w:t>waste minimisation strategies</w:t>
            </w:r>
          </w:p>
          <w:p w:rsidR="00000000" w:rsidRPr="00B20D9D" w:rsidP="00B20D9D">
            <w:pPr>
              <w:pStyle w:val="ListBullet"/>
            </w:pPr>
            <w:r w:rsidRPr="00B20D9D">
              <w:t>waste audit processes, including:</w:t>
            </w:r>
          </w:p>
          <w:p w:rsidR="00000000" w:rsidRPr="00B20D9D" w:rsidP="00B20D9D">
            <w:pPr>
              <w:pStyle w:val="ListBullet2"/>
            </w:pPr>
            <w:r w:rsidRPr="00B20D9D">
              <w:t>common reasons for undertaking a waste audit</w:t>
            </w:r>
          </w:p>
          <w:p w:rsidR="00000000" w:rsidRPr="00B20D9D" w:rsidP="00B20D9D">
            <w:pPr>
              <w:pStyle w:val="ListBullet2"/>
            </w:pPr>
            <w:r w:rsidRPr="00B20D9D">
              <w:t>waste analytical methods for waste types, streams an</w:t>
            </w:r>
            <w:r w:rsidRPr="00B20D9D">
              <w:t>d characteristics</w:t>
            </w:r>
          </w:p>
          <w:p w:rsidR="00000000" w:rsidRPr="00B20D9D" w:rsidP="00B20D9D">
            <w:pPr>
              <w:pStyle w:val="ListBullet2"/>
            </w:pPr>
            <w:r w:rsidRPr="00B20D9D">
              <w:t>industry practice for conducting process audits</w:t>
            </w:r>
          </w:p>
          <w:p w:rsidR="00000000" w:rsidRPr="00B20D9D" w:rsidP="00B20D9D">
            <w:pPr>
              <w:pStyle w:val="ListBullet2"/>
            </w:pPr>
            <w:r w:rsidRPr="00B20D9D">
              <w:t>standard audit requirements and procedures</w:t>
            </w:r>
          </w:p>
          <w:p w:rsidR="00000000" w:rsidRPr="00B20D9D" w:rsidP="00B20D9D">
            <w:pPr>
              <w:pStyle w:val="ListBullet2"/>
            </w:pPr>
            <w:r w:rsidRPr="00B20D9D">
              <w:t>nature and significance of waste minimisation hierarchy</w:t>
            </w:r>
          </w:p>
          <w:p w:rsidR="00000000" w:rsidRPr="00B20D9D" w:rsidP="00B20D9D">
            <w:pPr>
              <w:pStyle w:val="ListBullet2"/>
            </w:pPr>
            <w:r w:rsidRPr="00B20D9D">
              <w:t>waste disposal and recovery routes</w:t>
            </w:r>
          </w:p>
          <w:p w:rsidR="00000000" w:rsidRPr="00B20D9D" w:rsidP="00B20D9D">
            <w:pPr>
              <w:pStyle w:val="ListBullet2"/>
            </w:pPr>
            <w:r w:rsidRPr="00B20D9D">
              <w:t>sampling and recording techniques</w:t>
            </w:r>
          </w:p>
          <w:p w:rsidR="00000000" w:rsidRPr="00B20D9D" w:rsidP="00B20D9D">
            <w:pPr>
              <w:pStyle w:val="ListBullet2"/>
            </w:pPr>
            <w:r w:rsidRPr="00B20D9D">
              <w:t>types of client waste management surveys and their uses</w:t>
            </w:r>
          </w:p>
          <w:p w:rsidR="00000000" w:rsidRPr="00B20D9D" w:rsidP="00B20D9D">
            <w:pPr>
              <w:pStyle w:val="ListBullet2"/>
            </w:pPr>
            <w:r w:rsidRPr="00B20D9D">
              <w:t>site scoping</w:t>
            </w:r>
          </w:p>
          <w:p w:rsidR="00000000" w:rsidRPr="00B20D9D" w:rsidP="00B20D9D">
            <w:pPr>
              <w:pStyle w:val="ListBullet2"/>
            </w:pPr>
            <w:r w:rsidRPr="00B20D9D">
              <w:t>safe and efficient hazard and risk identification</w:t>
            </w:r>
          </w:p>
        </w:tc>
      </w:tr>
    </w:tbl>
    <w:p w:rsidR="00000000" w:rsidRPr="00B20D9D" w:rsidP="00B20D9D">
      <w:pPr>
        <w:pStyle w:val="BodyText"/>
      </w:pPr>
    </w:p>
    <w:p w:rsidR="00000000" w:rsidRPr="00B20D9D" w:rsidP="00B20D9D">
      <w:pPr>
        <w:pStyle w:val="AllowPageBreak"/>
      </w:pPr>
    </w:p>
    <w:p w:rsidR="00000000" w:rsidRPr="00B20D9D" w:rsidP="00B20D9D">
      <w:pPr>
        <w:pStyle w:val="Heading1"/>
      </w:pPr>
      <w:bookmarkStart w:id="10" w:name="O_382127"/>
      <w:bookmarkEnd w:id="10"/>
      <w:r w:rsidRPr="00B20D9D">
        <w:t>Evidence Guide</w:t>
      </w:r>
    </w:p>
    <w:tbl>
      <w:tblPr>
        <w:tblW w:w="9462" w:type="dxa"/>
        <w:tblLayout w:type="fixed"/>
        <w:tblCellMar>
          <w:left w:w="62" w:type="dxa"/>
          <w:right w:w="62" w:type="dxa"/>
        </w:tblCellMar>
        <w:tblLook w:val="0000"/>
      </w:tblPr>
      <w:tblGrid>
        <w:gridCol w:w="2700"/>
        <w:gridCol w:w="6762"/>
      </w:tblGrid>
      <w:tr w:rsidTr="00B20D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20D9D">
            <w:pPr>
              <w:pStyle w:val="BodyText"/>
              <w:rPr>
                <w:lang w:val="en-NZ"/>
              </w:rPr>
            </w:pPr>
            <w:r w:rsidRPr="00B20D9D">
              <w:t>The evidence guide provides advice on assessment and must be read in conjunction with the performance c</w:t>
            </w:r>
            <w:r w:rsidRPr="00B20D9D">
              <w:t>riteria, required skills and knowledge, range statement and the Assessment Guidelines for the Training Package.</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This unit of competency could be assessed by observation of practical demonstration in the workplace or in discussion, relaying process audit requirements.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BodyText"/>
            </w:pPr>
            <w:r w:rsidRPr="00B20D9D">
              <w:t>A pers</w:t>
            </w:r>
            <w:r w:rsidRPr="00B20D9D">
              <w:t>on who demonstrates competency in this unit must be able to provide evidence of the required skills and knowledge specified in this unit.</w:t>
            </w:r>
          </w:p>
          <w:p w:rsidR="00000000" w:rsidRPr="00B20D9D" w:rsidP="00B20D9D">
            <w:pPr>
              <w:pStyle w:val="BodyText"/>
            </w:pPr>
            <w:r w:rsidRPr="00B20D9D">
              <w:t>In particular the person should demonstrate the ability to:</w:t>
            </w:r>
          </w:p>
          <w:p w:rsidR="00000000" w:rsidRPr="00B20D9D" w:rsidP="00B20D9D">
            <w:pPr>
              <w:pStyle w:val="ListBullet"/>
            </w:pPr>
            <w:r w:rsidRPr="00B20D9D">
              <w:t>identify inputs, outputs, by-products of processes and co</w:t>
            </w:r>
            <w:r w:rsidRPr="00B20D9D">
              <w:t>mpliance with OHS requirements</w:t>
            </w:r>
          </w:p>
          <w:p w:rsidR="00000000" w:rsidRPr="00B20D9D" w:rsidP="00B20D9D">
            <w:pPr>
              <w:pStyle w:val="ListBullet"/>
            </w:pPr>
            <w:r w:rsidRPr="00B20D9D">
              <w:t>observe work processes for efficiency and effectiveness in waste management, waste minimisation and waste avoidance</w:t>
            </w:r>
          </w:p>
          <w:p w:rsidR="00000000" w:rsidP="00B20D9D">
            <w:pPr>
              <w:pStyle w:val="ListBullet"/>
              <w:rPr>
                <w:lang w:val="en-NZ"/>
              </w:rPr>
            </w:pPr>
            <w:r w:rsidRPr="00B20D9D">
              <w:t>identify, quantify and source waste to determine how and why it was generated.</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BodyText"/>
            </w:pPr>
            <w:r w:rsidRPr="00B20D9D">
              <w:t>Assessment of essential underpinning knowledge may be conducted in an off-site context. It is to comply with relevant regulatory or Australian standards’ requirements.</w:t>
            </w:r>
          </w:p>
          <w:p w:rsidR="00000000" w:rsidRPr="00B20D9D" w:rsidP="00B20D9D">
            <w:pPr>
              <w:pStyle w:val="BodyText"/>
            </w:pPr>
            <w:r w:rsidRPr="00B20D9D">
              <w:t>Resource implications for assessment in</w:t>
            </w:r>
            <w:r w:rsidRPr="00B20D9D">
              <w:t>clude:</w:t>
            </w:r>
          </w:p>
          <w:p w:rsidR="00000000" w:rsidRPr="00B20D9D" w:rsidP="00B20D9D">
            <w:pPr>
              <w:pStyle w:val="ListBullet"/>
            </w:pPr>
            <w:r w:rsidRPr="00B20D9D">
              <w:t>client audit requirements for workplace portfolio case studies, if required</w:t>
            </w:r>
          </w:p>
          <w:p w:rsidR="00000000" w:rsidRPr="00B20D9D" w:rsidP="00B20D9D">
            <w:pPr>
              <w:pStyle w:val="ListBullet"/>
            </w:pPr>
            <w:r w:rsidRPr="00B20D9D">
              <w:t>work plans and approved specifications</w:t>
            </w:r>
          </w:p>
          <w:p w:rsidR="00000000" w:rsidRPr="00B20D9D" w:rsidP="00B20D9D">
            <w:pPr>
              <w:pStyle w:val="ListBullet"/>
            </w:pPr>
            <w:r w:rsidRPr="00B20D9D">
              <w:t>results of sampling</w:t>
            </w:r>
          </w:p>
          <w:p w:rsidR="00000000" w:rsidP="00B20D9D">
            <w:pPr>
              <w:pStyle w:val="ListBullet"/>
              <w:rPr>
                <w:lang w:val="en-NZ"/>
              </w:rPr>
            </w:pPr>
            <w:r w:rsidRPr="00B20D9D">
              <w:t>forms and procedures manuals.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BodyText"/>
            </w:pPr>
            <w:r w:rsidRPr="00B20D9D">
              <w:t xml:space="preserve">Process audits must comply with the objectives of the client </w:t>
            </w:r>
            <w:r w:rsidRPr="00B20D9D">
              <w:t>and as well as industry expectations in the particular client environment. If the environment is narrowly defined or is not representative of industry needs, it may be necessary to refer to portfolio case studies to assess competency in the process audit o</w:t>
            </w:r>
            <w:r w:rsidRPr="00B20D9D">
              <w:t>f waste.</w:t>
            </w:r>
          </w:p>
          <w:p w:rsidR="00000000" w:rsidRPr="00B20D9D" w:rsidP="00B20D9D">
            <w:pPr>
              <w:pStyle w:val="BodyText"/>
            </w:pPr>
            <w:r w:rsidRPr="00B20D9D">
              <w:t>Assessment methods must:</w:t>
            </w:r>
          </w:p>
          <w:p w:rsidR="00000000" w:rsidRPr="00B20D9D" w:rsidP="00B20D9D">
            <w:pPr>
              <w:pStyle w:val="ListBullet"/>
            </w:pPr>
            <w:r w:rsidRPr="00B20D9D">
              <w:t>satisfy the endorsed Assessment Guidelines of the Property Services Training Package</w:t>
            </w:r>
          </w:p>
          <w:p w:rsidR="00000000" w:rsidRPr="00B20D9D" w:rsidP="00B20D9D">
            <w:pPr>
              <w:pStyle w:val="ListBullet"/>
            </w:pPr>
            <w:r w:rsidRPr="00B20D9D">
              <w:t>include direct observation of tasks in real or simulated work conditions, with questioning to confirm the ability to consistently identi</w:t>
            </w:r>
            <w:r w:rsidRPr="00B20D9D">
              <w:t>fy and correctly interpret the essential underpinning knowledge required for practical application</w:t>
            </w:r>
          </w:p>
          <w:p w:rsidR="00000000" w:rsidRPr="00B20D9D" w:rsidP="00B20D9D">
            <w:pPr>
              <w:pStyle w:val="ListBullet"/>
            </w:pPr>
            <w:r w:rsidRPr="00B20D9D">
              <w:t>reinforce the integration of employability skills with workplace tasks and job roles</w:t>
            </w:r>
          </w:p>
          <w:p w:rsidR="00000000" w:rsidP="00B20D9D">
            <w:pPr>
              <w:pStyle w:val="ListBullet"/>
              <w:rPr>
                <w:lang w:val="en-NZ"/>
              </w:rPr>
            </w:pPr>
            <w:r w:rsidRPr="00B20D9D">
              <w:t xml:space="preserve">confirm that </w:t>
            </w:r>
            <w:r w:rsidRPr="00B20D9D">
              <w:t>competency is verified and able to be transferred to other circumstances and environments.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BodyText"/>
            </w:pPr>
            <w:r w:rsidRPr="00B20D9D">
              <w:t>Reasonable adjustments for people with disabilities must be made to assessment processes where required. This could include acce</w:t>
            </w:r>
            <w:r w:rsidRPr="00B20D9D">
              <w:t>ss to modified equipment and other physical resources, and the provision of appropriate assessment support.</w:t>
            </w:r>
          </w:p>
          <w:p w:rsidR="00000000" w:rsidRPr="00B20D9D" w:rsidP="00B20D9D">
            <w:pPr>
              <w:pStyle w:val="BodyText"/>
            </w:pPr>
            <w:r w:rsidRPr="00B20D9D">
              <w:t>Assessment processes and techniques should as far as is practical take into account the language, literacy and numeracy capacity of the candidate in</w:t>
            </w:r>
            <w:r w:rsidRPr="00B20D9D">
              <w:t xml:space="preserve"> relation to the competency being assessed.</w:t>
            </w:r>
          </w:p>
          <w:p w:rsidR="00000000" w:rsidRPr="00B20D9D" w:rsidP="00B20D9D">
            <w:pPr>
              <w:pStyle w:val="BodyText"/>
            </w:pPr>
            <w:r w:rsidRPr="00B20D9D">
              <w:t>This unit could be assessed on its own or in combination with other units of competency relevant to the job function, for example:</w:t>
            </w:r>
          </w:p>
          <w:p w:rsidR="00000000" w:rsidRPr="00B20D9D" w:rsidP="00B20D9D">
            <w:pPr>
              <w:pStyle w:val="ListBullet"/>
            </w:pPr>
            <w:r w:rsidRPr="00B20D9D">
              <w:t>CPPWMT4001A Plan waste audits</w:t>
            </w:r>
          </w:p>
          <w:p w:rsidR="00000000" w:rsidRPr="00B20D9D" w:rsidP="00B20D9D">
            <w:pPr>
              <w:pStyle w:val="ListBullet"/>
            </w:pPr>
            <w:r w:rsidRPr="00B20D9D">
              <w:t>CPPWMT4002A Carry out waste audits</w:t>
            </w:r>
          </w:p>
          <w:p w:rsidR="00000000" w:rsidRPr="00B20D9D" w:rsidP="00B20D9D">
            <w:pPr>
              <w:pStyle w:val="ListBullet"/>
            </w:pPr>
            <w:r w:rsidRPr="00B20D9D">
              <w:t>CPPWMT4003A Rev</w:t>
            </w:r>
            <w:r w:rsidRPr="00B20D9D">
              <w:t>iew, evaluate and document waste assessment findings.</w:t>
            </w:r>
          </w:p>
        </w:tc>
      </w:tr>
    </w:tbl>
    <w:p w:rsidR="00000000" w:rsidRPr="00B20D9D" w:rsidP="00B20D9D">
      <w:pPr>
        <w:pStyle w:val="BodyText"/>
      </w:pPr>
    </w:p>
    <w:p w:rsidR="00000000" w:rsidRPr="00B20D9D" w:rsidP="00B20D9D">
      <w:pPr>
        <w:pStyle w:val="AllowPageBreak"/>
      </w:pPr>
    </w:p>
    <w:p w:rsidR="00000000" w:rsidRPr="00B20D9D" w:rsidP="00B20D9D">
      <w:pPr>
        <w:pStyle w:val="Heading1"/>
      </w:pPr>
      <w:bookmarkStart w:id="11" w:name="O_382128"/>
      <w:bookmarkEnd w:id="11"/>
      <w:r w:rsidRPr="00B20D9D">
        <w:t>Range Statement</w:t>
      </w:r>
    </w:p>
    <w:tbl>
      <w:tblPr>
        <w:tblW w:w="9462" w:type="dxa"/>
        <w:tblLayout w:type="fixed"/>
        <w:tblCellMar>
          <w:left w:w="62" w:type="dxa"/>
          <w:right w:w="62" w:type="dxa"/>
        </w:tblCellMar>
        <w:tblLook w:val="0000"/>
      </w:tblPr>
      <w:tblGrid>
        <w:gridCol w:w="2700"/>
        <w:gridCol w:w="6762"/>
      </w:tblGrid>
      <w:tr w:rsidTr="00B20D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20D9D">
            <w:pPr>
              <w:pStyle w:val="BodyText"/>
              <w:rPr>
                <w:lang w:val="en-NZ"/>
              </w:rPr>
            </w:pPr>
            <w:r w:rsidRPr="00B20D9D">
              <w:t xml:space="preserve">The range statement relates to the unit of competency as a whole. It allows for different work environments and situations that may affect </w:t>
            </w:r>
            <w:r w:rsidRPr="00B20D9D">
              <w:t>performance. Bold italicised wording, if used in the performance criteria, is detailed below. Essential operating conditions that may be present with training and assessment (depending on the work situation, needs of the candidate, accessibility of the ite</w:t>
            </w:r>
            <w:r w:rsidRPr="00B20D9D">
              <w:t xml:space="preserve">m, and </w:t>
            </w:r>
            <w:r w:rsidRPr="00B20D9D">
              <w:t>local industry and regional contexts) may also be included.</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SpecialBold"/>
              </w:rPr>
              <w:t>Process audit requirements</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organisational requirements</w:t>
            </w:r>
          </w:p>
          <w:p w:rsidR="00000000" w:rsidRPr="00B20D9D" w:rsidP="00B20D9D">
            <w:pPr>
              <w:pStyle w:val="ListBullet"/>
            </w:pPr>
            <w:r w:rsidRPr="00B20D9D">
              <w:t>compliance with legislation or regulations</w:t>
            </w:r>
          </w:p>
          <w:p w:rsidR="00000000" w:rsidRPr="00B20D9D" w:rsidP="00B20D9D">
            <w:pPr>
              <w:pStyle w:val="ListBullet"/>
            </w:pPr>
            <w:r w:rsidRPr="00B20D9D">
              <w:t>identifying recyclable types</w:t>
            </w:r>
          </w:p>
          <w:p w:rsidR="00000000" w:rsidRPr="00B20D9D" w:rsidP="00B20D9D">
            <w:pPr>
              <w:pStyle w:val="ListBullet"/>
            </w:pPr>
            <w:r w:rsidRPr="00B20D9D">
              <w:t>measurement and recordings</w:t>
            </w:r>
          </w:p>
          <w:p w:rsidR="00000000" w:rsidRPr="00B20D9D" w:rsidP="00B20D9D">
            <w:pPr>
              <w:pStyle w:val="ListBullet"/>
            </w:pPr>
            <w:r w:rsidRPr="00B20D9D">
              <w:t>personnel and equip</w:t>
            </w:r>
            <w:r w:rsidRPr="00B20D9D">
              <w:t>ment</w:t>
            </w:r>
          </w:p>
          <w:p w:rsidR="00000000" w:rsidRPr="00B20D9D" w:rsidP="00B20D9D">
            <w:pPr>
              <w:pStyle w:val="ListBullet"/>
            </w:pPr>
            <w:r w:rsidRPr="00B20D9D">
              <w:t>processes undertaken</w:t>
            </w:r>
          </w:p>
          <w:p w:rsidR="00000000" w:rsidRPr="00B20D9D" w:rsidP="00B20D9D">
            <w:pPr>
              <w:pStyle w:val="ListBullet"/>
            </w:pPr>
            <w:r w:rsidRPr="00B20D9D">
              <w:t>public health and safety</w:t>
            </w:r>
          </w:p>
          <w:p w:rsidR="00000000" w:rsidRPr="00B20D9D" w:rsidP="00B20D9D">
            <w:pPr>
              <w:pStyle w:val="ListBullet"/>
            </w:pPr>
            <w:r w:rsidRPr="00B20D9D">
              <w:t>site requirements</w:t>
            </w:r>
          </w:p>
          <w:p w:rsidR="00000000" w:rsidP="00B20D9D">
            <w:pPr>
              <w:pStyle w:val="ListBullet"/>
              <w:rPr>
                <w:lang w:val="en-NZ"/>
              </w:rPr>
            </w:pPr>
            <w:r w:rsidRPr="00B20D9D">
              <w:t>specific functions requiring observation and audit.</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 xml:space="preserve">Organisational requirements </w:t>
            </w:r>
            <w:r w:rsidRPr="00B20D9D">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briefing papers</w:t>
            </w:r>
          </w:p>
          <w:p w:rsidR="00000000" w:rsidRPr="00B20D9D" w:rsidP="00B20D9D">
            <w:pPr>
              <w:pStyle w:val="ListBullet"/>
            </w:pPr>
            <w:r w:rsidRPr="00B20D9D">
              <w:t>job sheets</w:t>
            </w:r>
          </w:p>
          <w:p w:rsidR="00000000" w:rsidRPr="00B20D9D" w:rsidP="00B20D9D">
            <w:pPr>
              <w:pStyle w:val="ListBullet"/>
            </w:pPr>
            <w:r w:rsidRPr="00B20D9D">
              <w:t>letters</w:t>
            </w:r>
          </w:p>
          <w:p w:rsidR="00000000" w:rsidRPr="00B20D9D" w:rsidP="00B20D9D">
            <w:pPr>
              <w:pStyle w:val="ListBullet"/>
            </w:pPr>
            <w:r w:rsidRPr="00B20D9D">
              <w:t>memos</w:t>
            </w:r>
          </w:p>
          <w:p w:rsidR="00000000" w:rsidRPr="00B20D9D" w:rsidP="00B20D9D">
            <w:pPr>
              <w:pStyle w:val="ListBullet"/>
            </w:pPr>
            <w:r w:rsidRPr="00B20D9D">
              <w:t>operations manuals</w:t>
            </w:r>
          </w:p>
          <w:p w:rsidR="00000000" w:rsidRPr="00B20D9D" w:rsidP="00B20D9D">
            <w:pPr>
              <w:pStyle w:val="ListBullet"/>
            </w:pPr>
            <w:r w:rsidRPr="00B20D9D">
              <w:t>policy and procedures documents</w:t>
            </w:r>
          </w:p>
          <w:p w:rsidR="00000000" w:rsidRPr="00B20D9D" w:rsidP="00B20D9D">
            <w:pPr>
              <w:pStyle w:val="ListBullet"/>
            </w:pPr>
            <w:r w:rsidRPr="00B20D9D">
              <w:t>quality assurance documents</w:t>
            </w:r>
          </w:p>
          <w:p w:rsidR="00000000" w:rsidRPr="00B20D9D" w:rsidP="00B20D9D">
            <w:pPr>
              <w:pStyle w:val="ListBullet"/>
            </w:pPr>
            <w:r w:rsidRPr="00B20D9D">
              <w:t>site development plans</w:t>
            </w:r>
          </w:p>
          <w:p w:rsidR="00000000" w:rsidRPr="00B20D9D" w:rsidP="00B20D9D">
            <w:pPr>
              <w:pStyle w:val="ListBullet"/>
            </w:pPr>
            <w:r w:rsidRPr="00B20D9D">
              <w:t>tender and contract documents</w:t>
            </w:r>
          </w:p>
          <w:p w:rsidR="00000000" w:rsidRPr="00B20D9D" w:rsidP="00B20D9D">
            <w:pPr>
              <w:pStyle w:val="ListBullet"/>
            </w:pPr>
            <w:r w:rsidRPr="00B20D9D">
              <w:t>training materials</w:t>
            </w:r>
          </w:p>
          <w:p w:rsidR="00000000" w:rsidRPr="00B20D9D" w:rsidP="00B20D9D">
            <w:pPr>
              <w:pStyle w:val="ListBullet"/>
            </w:pPr>
            <w:r w:rsidRPr="00B20D9D">
              <w:t>verbal or written instructions</w:t>
            </w:r>
          </w:p>
          <w:p w:rsidR="00000000" w:rsidP="00B20D9D">
            <w:pPr>
              <w:pStyle w:val="ListBullet"/>
              <w:rPr>
                <w:lang w:val="en-NZ"/>
              </w:rPr>
            </w:pPr>
            <w:r w:rsidRPr="00B20D9D">
              <w:t>work procedures.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 xml:space="preserve">Equipment </w:t>
            </w:r>
            <w:r w:rsidRPr="00B20D9D">
              <w:rPr>
                <w:rStyle w:val="SpecialBold"/>
              </w:rPr>
              <w:t>required</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camera</w:t>
            </w:r>
          </w:p>
          <w:p w:rsidR="00000000" w:rsidRPr="00B20D9D" w:rsidP="00B20D9D">
            <w:pPr>
              <w:pStyle w:val="ListBullet"/>
            </w:pPr>
            <w:r w:rsidRPr="00B20D9D">
              <w:t>computer</w:t>
            </w:r>
          </w:p>
          <w:p w:rsidR="00000000" w:rsidRPr="00B20D9D" w:rsidP="00B20D9D">
            <w:pPr>
              <w:pStyle w:val="ListBullet"/>
            </w:pPr>
            <w:r w:rsidRPr="00B20D9D">
              <w:t>collection containers</w:t>
            </w:r>
          </w:p>
          <w:p w:rsidR="00000000" w:rsidRPr="00B20D9D" w:rsidP="00B20D9D">
            <w:pPr>
              <w:pStyle w:val="ListBullet"/>
            </w:pPr>
            <w:r w:rsidRPr="00B20D9D">
              <w:t>lifting gear</w:t>
            </w:r>
          </w:p>
          <w:p w:rsidR="00000000" w:rsidRPr="00B20D9D" w:rsidP="00B20D9D">
            <w:pPr>
              <w:pStyle w:val="ListBullet"/>
            </w:pPr>
            <w:r w:rsidRPr="00B20D9D">
              <w:t>measurement equipment</w:t>
            </w:r>
          </w:p>
          <w:p w:rsidR="00000000" w:rsidRPr="00B20D9D" w:rsidP="00B20D9D">
            <w:pPr>
              <w:pStyle w:val="ListBullet"/>
            </w:pPr>
            <w:r w:rsidRPr="00B20D9D">
              <w:t>PPE</w:t>
            </w:r>
          </w:p>
          <w:p w:rsidR="00000000" w:rsidRPr="00B20D9D" w:rsidP="00B20D9D">
            <w:pPr>
              <w:pStyle w:val="ListBullet"/>
            </w:pPr>
            <w:r w:rsidRPr="00B20D9D">
              <w:t>process charts and diagrams</w:t>
            </w:r>
          </w:p>
          <w:p w:rsidR="00000000" w:rsidRPr="00B20D9D" w:rsidP="00B20D9D">
            <w:pPr>
              <w:pStyle w:val="ListBullet"/>
            </w:pPr>
            <w:r w:rsidRPr="00B20D9D">
              <w:t>recording and counting equipment</w:t>
            </w:r>
          </w:p>
          <w:p w:rsidR="00000000" w:rsidRPr="00B20D9D" w:rsidP="00B20D9D">
            <w:pPr>
              <w:pStyle w:val="ListBullet"/>
            </w:pPr>
            <w:r w:rsidRPr="00B20D9D">
              <w:t>reference manuals</w:t>
            </w:r>
          </w:p>
          <w:p w:rsidR="00000000" w:rsidRPr="00B20D9D" w:rsidP="00B20D9D">
            <w:pPr>
              <w:pStyle w:val="ListBullet"/>
            </w:pPr>
            <w:r w:rsidRPr="00B20D9D">
              <w:t>safety barriers and warning signs</w:t>
            </w:r>
          </w:p>
          <w:p w:rsidR="00000000" w:rsidRPr="00B20D9D" w:rsidP="00B20D9D">
            <w:pPr>
              <w:pStyle w:val="ListBullet"/>
            </w:pPr>
            <w:r w:rsidRPr="00B20D9D">
              <w:t>sample bench</w:t>
            </w:r>
          </w:p>
          <w:p w:rsidR="00000000" w:rsidRPr="00B20D9D" w:rsidP="00B20D9D">
            <w:pPr>
              <w:pStyle w:val="ListBullet"/>
            </w:pPr>
            <w:r w:rsidRPr="00B20D9D">
              <w:t>scales</w:t>
            </w:r>
          </w:p>
          <w:p w:rsidR="00000000" w:rsidRPr="00B20D9D" w:rsidP="00B20D9D">
            <w:pPr>
              <w:pStyle w:val="ListBullet"/>
            </w:pPr>
            <w:r w:rsidRPr="00B20D9D">
              <w:t>site maps</w:t>
            </w:r>
          </w:p>
          <w:p w:rsidR="00000000" w:rsidP="00B20D9D">
            <w:pPr>
              <w:pStyle w:val="ListBullet"/>
              <w:rPr>
                <w:lang w:val="en-NZ"/>
              </w:rPr>
            </w:pPr>
            <w:r w:rsidRPr="00B20D9D">
              <w:t>software.</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 xml:space="preserve">Details </w:t>
            </w:r>
            <w:r w:rsidRPr="00B20D9D">
              <w:t>relating to access to site and site requirements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access and egress points</w:t>
            </w:r>
          </w:p>
          <w:p w:rsidR="00000000" w:rsidRPr="00B20D9D" w:rsidP="00B20D9D">
            <w:pPr>
              <w:pStyle w:val="ListBullet"/>
            </w:pPr>
            <w:r w:rsidRPr="00B20D9D">
              <w:t>noise control</w:t>
            </w:r>
          </w:p>
          <w:p w:rsidR="00000000" w:rsidRPr="00B20D9D" w:rsidP="00B20D9D">
            <w:pPr>
              <w:pStyle w:val="ListBullet"/>
            </w:pPr>
            <w:r w:rsidRPr="00B20D9D">
              <w:t>OHS requirements and noise control</w:t>
            </w:r>
          </w:p>
          <w:p w:rsidR="00000000" w:rsidRPr="00B20D9D" w:rsidP="00B20D9D">
            <w:pPr>
              <w:pStyle w:val="ListBullet"/>
            </w:pPr>
            <w:r w:rsidRPr="00B20D9D">
              <w:t>PPE</w:t>
            </w:r>
          </w:p>
          <w:p w:rsidR="00000000" w:rsidRPr="00B20D9D" w:rsidP="00B20D9D">
            <w:pPr>
              <w:pStyle w:val="ListBullet"/>
            </w:pPr>
            <w:r w:rsidRPr="00B20D9D">
              <w:t>security clearance</w:t>
            </w:r>
          </w:p>
          <w:p w:rsidR="00000000" w:rsidRPr="00B20D9D" w:rsidP="00B20D9D">
            <w:pPr>
              <w:pStyle w:val="ListBullet"/>
            </w:pPr>
            <w:r w:rsidRPr="00B20D9D">
              <w:t>time of access</w:t>
            </w:r>
          </w:p>
          <w:p w:rsidR="00000000" w:rsidRPr="00B20D9D" w:rsidP="00B20D9D">
            <w:pPr>
              <w:pStyle w:val="ListBullet"/>
            </w:pPr>
            <w:r w:rsidRPr="00B20D9D">
              <w:t>union requirements</w:t>
            </w:r>
          </w:p>
          <w:p w:rsidR="00000000" w:rsidP="00B20D9D">
            <w:pPr>
              <w:pStyle w:val="ListBullet"/>
              <w:rPr>
                <w:lang w:val="en-NZ"/>
              </w:rPr>
            </w:pPr>
            <w:r w:rsidRPr="00B20D9D">
              <w:t>work permits.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Emergency and personal protective equipment</w:t>
            </w:r>
            <w:r w:rsidRPr="00B20D9D">
              <w:t xml:space="preserve"> must in</w:t>
            </w:r>
            <w:r w:rsidRPr="00B20D9D">
              <w:t>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communications equipment</w:t>
            </w:r>
          </w:p>
          <w:p w:rsidR="00000000" w:rsidRPr="00B20D9D" w:rsidP="00B20D9D">
            <w:pPr>
              <w:pStyle w:val="ListBullet"/>
            </w:pPr>
            <w:r w:rsidRPr="00B20D9D">
              <w:t>eye protection, such as goggles and protective glasses</w:t>
            </w:r>
          </w:p>
          <w:p w:rsidR="00000000" w:rsidRPr="00B20D9D" w:rsidP="00B20D9D">
            <w:pPr>
              <w:pStyle w:val="ListBullet"/>
            </w:pPr>
            <w:r w:rsidRPr="00B20D9D">
              <w:t>eyewash kit</w:t>
            </w:r>
          </w:p>
          <w:p w:rsidR="00000000" w:rsidRPr="00B20D9D" w:rsidP="00B20D9D">
            <w:pPr>
              <w:pStyle w:val="ListBullet"/>
            </w:pPr>
            <w:r w:rsidRPr="00B20D9D">
              <w:t>fire extinguishers</w:t>
            </w:r>
          </w:p>
          <w:p w:rsidR="00000000" w:rsidRPr="00B20D9D" w:rsidP="00B20D9D">
            <w:pPr>
              <w:pStyle w:val="ListBullet"/>
            </w:pPr>
            <w:r w:rsidRPr="00B20D9D">
              <w:t>first aid kit</w:t>
            </w:r>
          </w:p>
          <w:p w:rsidR="00000000" w:rsidRPr="00B20D9D" w:rsidP="00B20D9D">
            <w:pPr>
              <w:pStyle w:val="ListBullet"/>
            </w:pPr>
            <w:r w:rsidRPr="00B20D9D">
              <w:t>footwear</w:t>
            </w:r>
          </w:p>
          <w:p w:rsidR="00000000" w:rsidRPr="00B20D9D" w:rsidP="00B20D9D">
            <w:pPr>
              <w:pStyle w:val="ListBullet"/>
            </w:pPr>
            <w:r w:rsidRPr="00B20D9D">
              <w:t>gloves</w:t>
            </w:r>
          </w:p>
          <w:p w:rsidR="00000000" w:rsidP="00B20D9D">
            <w:pPr>
              <w:pStyle w:val="ListBullet"/>
              <w:rPr>
                <w:lang w:val="en-NZ"/>
              </w:rPr>
            </w:pPr>
            <w:r w:rsidRPr="00B20D9D">
              <w:t>overalls and protective clothing.</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Emergency and personal protective equipment</w:t>
            </w:r>
            <w:r w:rsidRPr="00B20D9D">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breathing apparatus</w:t>
            </w:r>
          </w:p>
          <w:p w:rsidR="00000000" w:rsidRPr="00B20D9D" w:rsidP="00B20D9D">
            <w:pPr>
              <w:pStyle w:val="ListBullet"/>
            </w:pPr>
            <w:r w:rsidRPr="00B20D9D">
              <w:t>emergency procedure guides</w:t>
            </w:r>
          </w:p>
          <w:p w:rsidR="00000000" w:rsidRPr="00B20D9D" w:rsidP="00B20D9D">
            <w:pPr>
              <w:pStyle w:val="ListBullet"/>
            </w:pPr>
            <w:r w:rsidRPr="00B20D9D">
              <w:t>face shields or masks</w:t>
            </w:r>
          </w:p>
          <w:p w:rsidR="00000000" w:rsidRPr="00B20D9D" w:rsidP="00B20D9D">
            <w:pPr>
              <w:pStyle w:val="ListBullet"/>
            </w:pPr>
            <w:r w:rsidRPr="00B20D9D">
              <w:t>hard hats</w:t>
            </w:r>
          </w:p>
          <w:p w:rsidR="00000000" w:rsidRPr="00B20D9D" w:rsidP="00B20D9D">
            <w:pPr>
              <w:pStyle w:val="ListBullet"/>
            </w:pPr>
            <w:r w:rsidRPr="00B20D9D">
              <w:t>hearing protection</w:t>
            </w:r>
          </w:p>
          <w:p w:rsidR="00000000" w:rsidRPr="00B20D9D" w:rsidP="00B20D9D">
            <w:pPr>
              <w:pStyle w:val="ListBullet"/>
            </w:pPr>
            <w:r w:rsidRPr="00B20D9D">
              <w:t>MSDS</w:t>
            </w:r>
          </w:p>
          <w:p w:rsidR="00000000" w:rsidP="00B20D9D">
            <w:pPr>
              <w:pStyle w:val="ListBullet"/>
              <w:rPr>
                <w:lang w:val="en-NZ"/>
              </w:rPr>
            </w:pPr>
            <w:r w:rsidRPr="00B20D9D">
              <w:t>spill kit.</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Personal protective equipment</w:t>
            </w:r>
            <w:r w:rsidRPr="00B20D9D">
              <w:rPr>
                <w:rStyle w:val="SpecialBold"/>
              </w:rPr>
              <w:t xml:space="preserve"> </w:t>
            </w:r>
            <w:r w:rsidRPr="00B20D9D">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 xml:space="preserve">cleaned and fitted according to organisational requirements, manufacturer specifications </w:t>
            </w:r>
            <w:r w:rsidRPr="00B20D9D">
              <w:t>and OHS requirements</w:t>
            </w:r>
          </w:p>
          <w:p w:rsidR="00000000" w:rsidRPr="00B20D9D" w:rsidP="00B20D9D">
            <w:pPr>
              <w:pStyle w:val="ListBullet"/>
            </w:pPr>
            <w:r w:rsidRPr="00B20D9D">
              <w:t>worn when required according to organisational requirements</w:t>
            </w:r>
          </w:p>
          <w:p w:rsidR="00000000" w:rsidP="00B20D9D">
            <w:pPr>
              <w:pStyle w:val="ListBullet"/>
              <w:rPr>
                <w:lang w:val="en-NZ"/>
              </w:rPr>
            </w:pPr>
            <w:r w:rsidRPr="00B20D9D">
              <w:t>stored according to organisational requirements.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Legislation and codes</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codes, including:</w:t>
            </w:r>
          </w:p>
          <w:p w:rsidR="00000000" w:rsidRPr="00B20D9D" w:rsidP="00B20D9D">
            <w:pPr>
              <w:pStyle w:val="ListBullet2"/>
            </w:pPr>
            <w:r w:rsidRPr="00B20D9D">
              <w:t>Australian Code for the Transport of Dangerous Goods by Road and Rail</w:t>
            </w:r>
          </w:p>
          <w:p w:rsidR="00000000" w:rsidRPr="00B20D9D" w:rsidP="00B20D9D">
            <w:pPr>
              <w:pStyle w:val="ListBullet2"/>
            </w:pPr>
            <w:r w:rsidRPr="00B20D9D">
              <w:t>industry</w:t>
            </w:r>
          </w:p>
          <w:p w:rsidR="00000000" w:rsidRPr="00B20D9D" w:rsidP="00B20D9D">
            <w:pPr>
              <w:pStyle w:val="ListBullet"/>
            </w:pPr>
            <w:r w:rsidRPr="00B20D9D">
              <w:t>commonwealth, state and territory legislation, including:</w:t>
            </w:r>
          </w:p>
          <w:p w:rsidR="00000000" w:rsidRPr="00B20D9D" w:rsidP="00B20D9D">
            <w:pPr>
              <w:pStyle w:val="ListBullet2"/>
            </w:pPr>
            <w:r w:rsidRPr="00B20D9D">
              <w:t>anti-discrimination</w:t>
            </w:r>
          </w:p>
          <w:p w:rsidR="00000000" w:rsidRPr="00B20D9D" w:rsidP="00B20D9D">
            <w:pPr>
              <w:pStyle w:val="ListBullet2"/>
            </w:pPr>
            <w:r w:rsidRPr="00B20D9D">
              <w:t>environmental protection</w:t>
            </w:r>
          </w:p>
          <w:p w:rsidR="00000000" w:rsidRPr="00B20D9D" w:rsidP="00B20D9D">
            <w:pPr>
              <w:pStyle w:val="ListBullet2"/>
            </w:pPr>
            <w:r w:rsidRPr="00B20D9D">
              <w:t>equal employment opportunity</w:t>
            </w:r>
          </w:p>
          <w:p w:rsidR="00000000" w:rsidRPr="00B20D9D" w:rsidP="00B20D9D">
            <w:pPr>
              <w:pStyle w:val="ListBullet2"/>
            </w:pPr>
            <w:r w:rsidRPr="00B20D9D">
              <w:t>freedom of information</w:t>
            </w:r>
          </w:p>
          <w:p w:rsidR="00000000" w:rsidRPr="00B20D9D" w:rsidP="00B20D9D">
            <w:pPr>
              <w:pStyle w:val="ListBullet2"/>
            </w:pPr>
            <w:r w:rsidRPr="00B20D9D">
              <w:t>industrial</w:t>
            </w:r>
          </w:p>
          <w:p w:rsidR="00000000" w:rsidRPr="00B20D9D" w:rsidP="00B20D9D">
            <w:pPr>
              <w:pStyle w:val="ListBullet2"/>
            </w:pPr>
            <w:r w:rsidRPr="00B20D9D">
              <w:t>OHS</w:t>
            </w:r>
          </w:p>
          <w:p w:rsidR="00000000" w:rsidRPr="00B20D9D" w:rsidP="00B20D9D">
            <w:pPr>
              <w:pStyle w:val="ListBullet2"/>
            </w:pPr>
            <w:r w:rsidRPr="00B20D9D">
              <w:t>trade practices</w:t>
            </w:r>
          </w:p>
          <w:p w:rsidR="00000000" w:rsidP="00B20D9D">
            <w:pPr>
              <w:pStyle w:val="ListBullet"/>
              <w:rPr>
                <w:lang w:val="en-NZ"/>
              </w:rPr>
            </w:pPr>
            <w:r w:rsidRPr="00B20D9D">
              <w:t>road laws.</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Potential hazards and risks</w:t>
            </w:r>
            <w:r w:rsidRPr="00B20D9D">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damage to plant, vehicle or property</w:t>
            </w:r>
          </w:p>
          <w:p w:rsidR="00000000" w:rsidRPr="00B20D9D" w:rsidP="00B20D9D">
            <w:pPr>
              <w:pStyle w:val="ListBullet"/>
            </w:pPr>
            <w:r w:rsidRPr="00B20D9D">
              <w:t>harm to the environment</w:t>
            </w:r>
          </w:p>
          <w:p w:rsidR="00000000" w:rsidRPr="00B20D9D" w:rsidP="00B20D9D">
            <w:pPr>
              <w:pStyle w:val="ListBullet"/>
            </w:pPr>
            <w:r w:rsidRPr="00B20D9D">
              <w:t>illness or injury to employees, contractors or the public</w:t>
            </w:r>
          </w:p>
          <w:p w:rsidR="00000000" w:rsidP="00B20D9D">
            <w:pPr>
              <w:pStyle w:val="ListBullet"/>
              <w:rPr>
                <w:lang w:val="en-NZ"/>
              </w:rPr>
            </w:pPr>
            <w:r w:rsidRPr="00B20D9D">
              <w:t>injuries resulting from manual handling and repetitive work.</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Hazards and ri</w:t>
            </w:r>
            <w:r w:rsidRPr="00B20D9D">
              <w:rPr>
                <w:rStyle w:val="BoldandItalics"/>
              </w:rPr>
              <w:t>sks</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broken glass</w:t>
            </w:r>
          </w:p>
          <w:p w:rsidR="00000000" w:rsidRPr="00B20D9D" w:rsidP="00B20D9D">
            <w:pPr>
              <w:pStyle w:val="ListBullet"/>
            </w:pPr>
            <w:r w:rsidRPr="00B20D9D">
              <w:t>broken metal</w:t>
            </w:r>
          </w:p>
          <w:p w:rsidR="00000000" w:rsidRPr="00B20D9D" w:rsidP="00B20D9D">
            <w:pPr>
              <w:pStyle w:val="ListBullet"/>
            </w:pPr>
            <w:r w:rsidRPr="00B20D9D">
              <w:t>compaction equipment</w:t>
            </w:r>
          </w:p>
          <w:p w:rsidR="00000000" w:rsidRPr="00B20D9D" w:rsidP="00B20D9D">
            <w:pPr>
              <w:pStyle w:val="ListBullet"/>
            </w:pPr>
            <w:r w:rsidRPr="00B20D9D">
              <w:t>contamination</w:t>
            </w:r>
          </w:p>
          <w:p w:rsidR="00000000" w:rsidRPr="00B20D9D" w:rsidP="00B20D9D">
            <w:pPr>
              <w:pStyle w:val="ListBullet"/>
            </w:pPr>
            <w:r w:rsidRPr="00B20D9D">
              <w:t>dust</w:t>
            </w:r>
          </w:p>
          <w:p w:rsidR="00000000" w:rsidRPr="00B20D9D" w:rsidP="00B20D9D">
            <w:pPr>
              <w:pStyle w:val="ListBullet"/>
            </w:pPr>
            <w:r w:rsidRPr="00B20D9D">
              <w:t>fire</w:t>
            </w:r>
          </w:p>
          <w:p w:rsidR="00000000" w:rsidRPr="00B20D9D" w:rsidP="00B20D9D">
            <w:pPr>
              <w:pStyle w:val="ListBullet"/>
            </w:pPr>
            <w:r w:rsidRPr="00B20D9D">
              <w:t>gases and fumes</w:t>
            </w:r>
          </w:p>
          <w:p w:rsidR="00000000" w:rsidRPr="00B20D9D" w:rsidP="00B20D9D">
            <w:pPr>
              <w:pStyle w:val="ListBullet"/>
            </w:pPr>
            <w:r w:rsidRPr="00B20D9D">
              <w:t>hazardous waste (e.g. sharps)</w:t>
            </w:r>
          </w:p>
          <w:p w:rsidR="00000000" w:rsidRPr="00B20D9D" w:rsidP="00B20D9D">
            <w:pPr>
              <w:pStyle w:val="ListBullet"/>
            </w:pPr>
            <w:r w:rsidRPr="00B20D9D">
              <w:t>narrow driveways</w:t>
            </w:r>
          </w:p>
          <w:p w:rsidR="00000000" w:rsidRPr="00B20D9D" w:rsidP="00B20D9D">
            <w:pPr>
              <w:pStyle w:val="ListBullet"/>
            </w:pPr>
            <w:r w:rsidRPr="00B20D9D">
              <w:t>other vehicles and equipment</w:t>
            </w:r>
          </w:p>
          <w:p w:rsidR="00000000" w:rsidRPr="00B20D9D" w:rsidP="00B20D9D">
            <w:pPr>
              <w:pStyle w:val="ListBullet"/>
            </w:pPr>
            <w:r w:rsidRPr="00B20D9D">
              <w:t>overhanging signs</w:t>
            </w:r>
          </w:p>
          <w:p w:rsidR="00000000" w:rsidRPr="00B20D9D" w:rsidP="00B20D9D">
            <w:pPr>
              <w:pStyle w:val="ListBullet"/>
            </w:pPr>
            <w:r w:rsidRPr="00B20D9D">
              <w:t>projectiles</w:t>
            </w:r>
          </w:p>
          <w:p w:rsidR="00000000" w:rsidRPr="00B20D9D" w:rsidP="00B20D9D">
            <w:pPr>
              <w:pStyle w:val="ListBullet"/>
            </w:pPr>
            <w:r w:rsidRPr="00B20D9D">
              <w:t>spark-producing equipment</w:t>
            </w:r>
          </w:p>
          <w:p w:rsidR="00000000" w:rsidRPr="00B20D9D" w:rsidP="00B20D9D">
            <w:pPr>
              <w:pStyle w:val="ListBullet"/>
            </w:pPr>
            <w:r w:rsidRPr="00B20D9D">
              <w:t>unguarded conveyor belts</w:t>
            </w:r>
          </w:p>
          <w:p w:rsidR="00000000" w:rsidP="00B20D9D">
            <w:pPr>
              <w:pStyle w:val="ListBullet"/>
              <w:rPr>
                <w:lang w:val="en-NZ"/>
              </w:rPr>
            </w:pPr>
            <w:r w:rsidRPr="00B20D9D">
              <w:t>weather.</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Waste streams</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chemical waste</w:t>
            </w:r>
          </w:p>
          <w:p w:rsidR="00000000" w:rsidRPr="00B20D9D" w:rsidP="00B20D9D">
            <w:pPr>
              <w:pStyle w:val="ListBullet"/>
            </w:pPr>
            <w:r w:rsidRPr="00B20D9D">
              <w:t>construction and demolition</w:t>
            </w:r>
          </w:p>
          <w:p w:rsidR="00000000" w:rsidRPr="00B20D9D" w:rsidP="00B20D9D">
            <w:pPr>
              <w:pStyle w:val="ListBullet"/>
            </w:pPr>
            <w:r w:rsidRPr="00B20D9D">
              <w:t>dangerous goods</w:t>
            </w:r>
          </w:p>
          <w:p w:rsidR="00000000" w:rsidRPr="00B20D9D" w:rsidP="00B20D9D">
            <w:pPr>
              <w:pStyle w:val="ListBullet"/>
            </w:pPr>
            <w:r w:rsidRPr="00B20D9D">
              <w:t>green waste</w:t>
            </w:r>
          </w:p>
          <w:p w:rsidR="00000000" w:rsidRPr="00B20D9D" w:rsidP="00B20D9D">
            <w:pPr>
              <w:pStyle w:val="ListBullet"/>
            </w:pPr>
            <w:r w:rsidRPr="00B20D9D">
              <w:t>hazardous substances</w:t>
            </w:r>
          </w:p>
          <w:p w:rsidR="00000000" w:rsidRPr="00B20D9D" w:rsidP="00B20D9D">
            <w:pPr>
              <w:pStyle w:val="ListBullet"/>
            </w:pPr>
            <w:r w:rsidRPr="00B20D9D">
              <w:t>municipal waste</w:t>
            </w:r>
          </w:p>
          <w:p w:rsidR="00000000" w:rsidRPr="00B20D9D" w:rsidP="00B20D9D">
            <w:pPr>
              <w:pStyle w:val="ListBullet"/>
            </w:pPr>
            <w:r w:rsidRPr="00B20D9D">
              <w:t>prescribed waste</w:t>
            </w:r>
          </w:p>
          <w:p w:rsidR="00000000" w:rsidRPr="00B20D9D" w:rsidP="00B20D9D">
            <w:pPr>
              <w:pStyle w:val="ListBullet"/>
            </w:pPr>
            <w:r w:rsidRPr="00B20D9D">
              <w:t>putrescibles</w:t>
            </w:r>
          </w:p>
          <w:p w:rsidR="00000000" w:rsidRPr="00B20D9D" w:rsidP="00B20D9D">
            <w:pPr>
              <w:pStyle w:val="ListBullet"/>
            </w:pPr>
            <w:r w:rsidRPr="00B20D9D">
              <w:t>quarantine</w:t>
            </w:r>
          </w:p>
          <w:p w:rsidR="00000000" w:rsidRPr="00B20D9D" w:rsidP="00B20D9D">
            <w:pPr>
              <w:pStyle w:val="ListBullet"/>
            </w:pPr>
            <w:r w:rsidRPr="00B20D9D">
              <w:t>recyclable liquids</w:t>
            </w:r>
          </w:p>
          <w:p w:rsidR="00000000" w:rsidRPr="00B20D9D" w:rsidP="00B20D9D">
            <w:pPr>
              <w:pStyle w:val="ListBullet"/>
            </w:pPr>
            <w:r w:rsidRPr="00B20D9D">
              <w:t>regulated waste</w:t>
            </w:r>
          </w:p>
          <w:p w:rsidR="00000000" w:rsidP="00B20D9D">
            <w:pPr>
              <w:pStyle w:val="ListBullet"/>
              <w:rPr>
                <w:lang w:val="en-NZ"/>
              </w:rPr>
            </w:pPr>
            <w:r w:rsidRPr="00B20D9D">
              <w:t>solid inert.</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Relevant personnel</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client</w:t>
            </w:r>
          </w:p>
          <w:p w:rsidR="00000000" w:rsidRPr="00B20D9D" w:rsidP="00B20D9D">
            <w:pPr>
              <w:pStyle w:val="ListBullet"/>
            </w:pPr>
            <w:r w:rsidRPr="00B20D9D">
              <w:t>householder</w:t>
            </w:r>
          </w:p>
          <w:p w:rsidR="00000000" w:rsidRPr="00B20D9D" w:rsidP="00B20D9D">
            <w:pPr>
              <w:pStyle w:val="ListBullet"/>
            </w:pPr>
            <w:r w:rsidRPr="00B20D9D">
              <w:t>management</w:t>
            </w:r>
          </w:p>
          <w:p w:rsidR="00000000" w:rsidP="00B20D9D">
            <w:pPr>
              <w:pStyle w:val="ListBullet"/>
              <w:rPr>
                <w:lang w:val="en-NZ"/>
              </w:rPr>
            </w:pPr>
            <w:r w:rsidRPr="00B20D9D">
              <w:t>waste generator’s personnel.</w:t>
            </w:r>
          </w:p>
        </w:tc>
      </w:tr>
      <w:tr w:rsidTr="00B20D9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D9D">
            <w:pPr>
              <w:pStyle w:val="BodyText"/>
              <w:rPr>
                <w:lang w:val="en-NZ"/>
              </w:rPr>
            </w:pPr>
            <w:r w:rsidRPr="00B20D9D">
              <w:rPr>
                <w:rStyle w:val="BoldandItalics"/>
              </w:rPr>
              <w:t>Details of audit activity</w:t>
            </w:r>
            <w:r w:rsidRPr="00B20D9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D9D" w:rsidP="00B20D9D">
            <w:pPr>
              <w:pStyle w:val="ListBullet"/>
            </w:pPr>
            <w:r w:rsidRPr="00B20D9D">
              <w:t>accidents</w:t>
            </w:r>
          </w:p>
          <w:p w:rsidR="00000000" w:rsidRPr="00B20D9D" w:rsidP="00B20D9D">
            <w:pPr>
              <w:pStyle w:val="ListBullet"/>
            </w:pPr>
            <w:r w:rsidRPr="00B20D9D">
              <w:t>date</w:t>
            </w:r>
          </w:p>
          <w:p w:rsidR="00000000" w:rsidRPr="00B20D9D" w:rsidP="00B20D9D">
            <w:pPr>
              <w:pStyle w:val="ListBullet"/>
            </w:pPr>
            <w:r w:rsidRPr="00B20D9D">
              <w:t>equipment used</w:t>
            </w:r>
          </w:p>
          <w:p w:rsidR="00000000" w:rsidRPr="00B20D9D" w:rsidP="00B20D9D">
            <w:pPr>
              <w:pStyle w:val="ListBullet"/>
            </w:pPr>
            <w:r w:rsidRPr="00B20D9D">
              <w:t>findings</w:t>
            </w:r>
          </w:p>
          <w:p w:rsidR="00000000" w:rsidRPr="00B20D9D" w:rsidP="00B20D9D">
            <w:pPr>
              <w:pStyle w:val="ListBullet"/>
            </w:pPr>
            <w:r w:rsidRPr="00B20D9D">
              <w:t>injuries</w:t>
            </w:r>
          </w:p>
          <w:p w:rsidR="00000000" w:rsidRPr="00B20D9D" w:rsidP="00B20D9D">
            <w:pPr>
              <w:pStyle w:val="ListBullet"/>
            </w:pPr>
            <w:r w:rsidRPr="00B20D9D">
              <w:t>location</w:t>
            </w:r>
          </w:p>
          <w:p w:rsidR="00000000" w:rsidRPr="00B20D9D" w:rsidP="00B20D9D">
            <w:pPr>
              <w:pStyle w:val="ListBullet"/>
            </w:pPr>
            <w:r w:rsidRPr="00B20D9D">
              <w:t>results</w:t>
            </w:r>
          </w:p>
          <w:p w:rsidR="00000000" w:rsidRPr="00B20D9D" w:rsidP="00B20D9D">
            <w:pPr>
              <w:pStyle w:val="ListBullet"/>
            </w:pPr>
            <w:r w:rsidRPr="00B20D9D">
              <w:t>time</w:t>
            </w:r>
          </w:p>
          <w:p w:rsidR="00000000" w:rsidRPr="00B20D9D" w:rsidP="00B20D9D">
            <w:pPr>
              <w:pStyle w:val="ListBullet"/>
            </w:pPr>
            <w:r w:rsidRPr="00B20D9D">
              <w:t>waste disposal.</w:t>
            </w:r>
          </w:p>
        </w:tc>
      </w:tr>
    </w:tbl>
    <w:p w:rsidR="00000000" w:rsidRPr="00B20D9D" w:rsidP="00B20D9D">
      <w:pPr>
        <w:pStyle w:val="BodyText"/>
      </w:pPr>
    </w:p>
    <w:p w:rsidR="00000000" w:rsidRPr="00B20D9D" w:rsidP="00B20D9D">
      <w:pPr>
        <w:pStyle w:val="AllowPageBreak"/>
      </w:pPr>
    </w:p>
    <w:p w:rsidR="00000000" w:rsidRPr="00B20D9D" w:rsidP="00B20D9D">
      <w:pPr>
        <w:pStyle w:val="Heading1"/>
      </w:pPr>
      <w:bookmarkStart w:id="12" w:name="O_382129"/>
      <w:bookmarkEnd w:id="12"/>
      <w:r w:rsidRPr="00B20D9D">
        <w:t>Unit Sector(s)</w:t>
      </w:r>
    </w:p>
    <w:p w:rsidR="00000000" w:rsidRPr="00B20D9D" w:rsidP="00B20D9D">
      <w:pPr>
        <w:pStyle w:val="BodyText"/>
      </w:pPr>
      <w:r w:rsidRPr="00B20D9D">
        <w:t>Waste management</w:t>
      </w:r>
    </w:p>
    <w:p w:rsidR="00000000" w:rsidRPr="00B20D9D" w:rsidP="00B20D9D">
      <w:pPr>
        <w:pStyle w:val="AllowPageBreak"/>
      </w:pPr>
    </w:p>
    <w:p w:rsidR="00000000" w:rsidRPr="00B20D9D" w:rsidP="00B20D9D">
      <w:pPr>
        <w:pStyle w:val="Heading1"/>
      </w:pPr>
      <w:bookmarkStart w:id="13" w:name="O_382130"/>
      <w:bookmarkEnd w:id="13"/>
      <w:r w:rsidRPr="00B20D9D">
        <w:t>Custom Content Section</w:t>
      </w:r>
    </w:p>
    <w:p w:rsidR="00000000" w:rsidRPr="00B20D9D" w:rsidP="00B20D9D">
      <w:pPr>
        <w:pStyle w:val="BodyText"/>
      </w:pPr>
      <w:r w:rsidRPr="00B20D9D">
        <w:t>Not applicable.</w:t>
      </w:r>
    </w:p>
    <w:p w:rsidR="00000000" w:rsidRPr="00B20D9D" w:rsidP="00B20D9D"/>
    <w:sectPr w:rsidSect="00B20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600" w:rsidP="00B80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00" w:rsidP="00B20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0600" w:rsidP="00B20D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0600" w:rsidP="00B20D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600" w:rsidP="00B806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00" w:rsidP="00B20D9D">
    <w:pPr>
      <w:pStyle w:val="Header"/>
      <w:framePr w:wrap="around"/>
    </w:pPr>
    <w:r>
      <w:fldChar w:fldCharType="begin"/>
    </w:r>
    <w:r>
      <w:instrText xml:space="preserve"> TITLE   \* MERGEFORMAT </w:instrText>
    </w:r>
    <w:r>
      <w:fldChar w:fldCharType="separate"/>
    </w:r>
    <w:r>
      <w:t>CPPWMT4035A Undertake waste process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0600" w:rsidP="00B20D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E2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2C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43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D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0D9D"/>
    <w:pPr>
      <w:spacing w:before="360" w:after="60"/>
      <w:outlineLvl w:val="0"/>
    </w:pPr>
    <w:rPr>
      <w:sz w:val="32"/>
    </w:rPr>
  </w:style>
  <w:style w:type="paragraph" w:styleId="Heading2">
    <w:name w:val="heading 2"/>
    <w:basedOn w:val="HeadingBase"/>
    <w:next w:val="BodyText"/>
    <w:link w:val="Heading2Char"/>
    <w:qFormat/>
    <w:rsid w:val="00B20D9D"/>
    <w:pPr>
      <w:keepLines/>
      <w:spacing w:before="240" w:after="120"/>
      <w:outlineLvl w:val="1"/>
    </w:pPr>
    <w:rPr>
      <w:sz w:val="28"/>
      <w:szCs w:val="40"/>
    </w:rPr>
  </w:style>
  <w:style w:type="paragraph" w:styleId="Heading3">
    <w:name w:val="heading 3"/>
    <w:basedOn w:val="HeadingBase"/>
    <w:next w:val="BodyText"/>
    <w:link w:val="Heading3Char"/>
    <w:qFormat/>
    <w:rsid w:val="00B20D9D"/>
    <w:pPr>
      <w:spacing w:before="180" w:after="120"/>
      <w:outlineLvl w:val="2"/>
    </w:pPr>
    <w:rPr>
      <w:spacing w:val="-10"/>
      <w:kern w:val="32"/>
    </w:rPr>
  </w:style>
  <w:style w:type="paragraph" w:styleId="Heading4">
    <w:name w:val="heading 4"/>
    <w:basedOn w:val="HeadingBase"/>
    <w:next w:val="BodyText"/>
    <w:link w:val="Heading4Char"/>
    <w:qFormat/>
    <w:rsid w:val="00B20D9D"/>
    <w:pPr>
      <w:spacing w:before="160" w:after="120"/>
      <w:outlineLvl w:val="3"/>
    </w:pPr>
    <w:rPr>
      <w:sz w:val="22"/>
    </w:rPr>
  </w:style>
  <w:style w:type="paragraph" w:styleId="Heading5">
    <w:name w:val="heading 5"/>
    <w:basedOn w:val="HeadingBase"/>
    <w:next w:val="Normal"/>
    <w:link w:val="Heading5Char"/>
    <w:qFormat/>
    <w:rsid w:val="00B20D9D"/>
    <w:pPr>
      <w:spacing w:before="80"/>
      <w:outlineLvl w:val="4"/>
    </w:pPr>
    <w:rPr>
      <w:color w:val="918585"/>
      <w:sz w:val="20"/>
    </w:rPr>
  </w:style>
  <w:style w:type="paragraph" w:styleId="Heading6">
    <w:name w:val="heading 6"/>
    <w:basedOn w:val="HeadingBase"/>
    <w:next w:val="Normal"/>
    <w:link w:val="Heading6Char"/>
    <w:qFormat/>
    <w:rsid w:val="00B20D9D"/>
    <w:pPr>
      <w:spacing w:before="60"/>
      <w:outlineLvl w:val="5"/>
    </w:pPr>
    <w:rPr>
      <w:color w:val="918585"/>
      <w:sz w:val="20"/>
    </w:rPr>
  </w:style>
  <w:style w:type="paragraph" w:styleId="Heading7">
    <w:name w:val="heading 7"/>
    <w:basedOn w:val="Normal"/>
    <w:next w:val="Normal"/>
    <w:link w:val="Heading7Char"/>
    <w:qFormat/>
    <w:rsid w:val="00B20D9D"/>
    <w:pPr>
      <w:ind w:left="720"/>
      <w:outlineLvl w:val="6"/>
    </w:pPr>
    <w:rPr>
      <w:i/>
    </w:rPr>
  </w:style>
  <w:style w:type="paragraph" w:styleId="Heading8">
    <w:name w:val="heading 8"/>
    <w:basedOn w:val="Normal"/>
    <w:next w:val="Normal"/>
    <w:link w:val="Heading8Char"/>
    <w:qFormat/>
    <w:rsid w:val="00B20D9D"/>
    <w:pPr>
      <w:ind w:left="720"/>
      <w:outlineLvl w:val="7"/>
    </w:pPr>
    <w:rPr>
      <w:i/>
    </w:rPr>
  </w:style>
  <w:style w:type="paragraph" w:styleId="Heading9">
    <w:name w:val="heading 9"/>
    <w:basedOn w:val="Normal"/>
    <w:next w:val="Normal"/>
    <w:link w:val="Heading9Char"/>
    <w:qFormat/>
    <w:rsid w:val="00B20D9D"/>
    <w:pPr>
      <w:ind w:left="720"/>
      <w:outlineLvl w:val="8"/>
    </w:pPr>
    <w:rPr>
      <w:i/>
    </w:rPr>
  </w:style>
  <w:style w:type="character" w:default="1" w:styleId="DefaultParagraphFont">
    <w:name w:val="Default Paragraph Font"/>
    <w:uiPriority w:val="1"/>
    <w:unhideWhenUsed/>
    <w:rsid w:val="00B20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D9D"/>
  </w:style>
  <w:style w:type="character" w:customStyle="1" w:styleId="Heading1Char">
    <w:name w:val="Heading 1 Char"/>
    <w:basedOn w:val="DefaultParagraphFont"/>
    <w:link w:val="Heading1"/>
    <w:rsid w:val="00B20D9D"/>
    <w:rPr>
      <w:rFonts w:ascii="Times New Roman" w:eastAsia="Times New Roman" w:hAnsi="Times New Roman" w:cs="Times New Roman"/>
      <w:b/>
      <w:sz w:val="32"/>
      <w:szCs w:val="20"/>
      <w:lang w:eastAsia="en-US"/>
    </w:rPr>
  </w:style>
  <w:style w:type="paragraph" w:styleId="BodyText">
    <w:name w:val="Body Text"/>
    <w:basedOn w:val="Normal"/>
    <w:link w:val="BodyTextChar"/>
    <w:rsid w:val="00B20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D9D"/>
    <w:rPr>
      <w:rFonts w:ascii="Times New Roman" w:eastAsia="Times New Roman" w:hAnsi="Times New Roman" w:cs="Times New Roman"/>
      <w:sz w:val="24"/>
      <w:lang w:val="en-US" w:eastAsia="en-US"/>
    </w:rPr>
  </w:style>
  <w:style w:type="paragraph" w:styleId="Footer">
    <w:name w:val="footer"/>
    <w:basedOn w:val="Normal"/>
    <w:link w:val="FooterChar"/>
    <w:rsid w:val="00B20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D9D"/>
    <w:rPr>
      <w:rFonts w:ascii="Times New Roman" w:eastAsia="Times New Roman" w:hAnsi="Times New Roman" w:cs="Times New Roman"/>
      <w:sz w:val="16"/>
      <w:lang w:val="en-US" w:eastAsia="en-US"/>
    </w:rPr>
  </w:style>
  <w:style w:type="paragraph" w:styleId="ListBullet">
    <w:name w:val="List Bullet"/>
    <w:basedOn w:val="List"/>
    <w:rsid w:val="00B20D9D"/>
    <w:pPr>
      <w:numPr>
        <w:numId w:val="14"/>
      </w:numPr>
      <w:tabs>
        <w:tab w:val="clear" w:pos="340"/>
      </w:tabs>
      <w:spacing w:before="40" w:after="40"/>
    </w:pPr>
  </w:style>
  <w:style w:type="character" w:customStyle="1" w:styleId="SpecialBold">
    <w:name w:val="Special Bold"/>
    <w:basedOn w:val="DefaultParagraphFont"/>
    <w:rsid w:val="00B20D9D"/>
    <w:rPr>
      <w:b/>
      <w:spacing w:val="0"/>
    </w:rPr>
  </w:style>
  <w:style w:type="paragraph" w:styleId="ListBullet2">
    <w:name w:val="List Bullet 2"/>
    <w:basedOn w:val="List2"/>
    <w:rsid w:val="00B20D9D"/>
    <w:pPr>
      <w:numPr>
        <w:numId w:val="15"/>
      </w:numPr>
      <w:tabs>
        <w:tab w:val="clear" w:pos="680"/>
      </w:tabs>
    </w:pPr>
  </w:style>
  <w:style w:type="paragraph" w:styleId="Header">
    <w:name w:val="header"/>
    <w:basedOn w:val="Normal"/>
    <w:link w:val="HeaderChar"/>
    <w:rsid w:val="00B20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D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0D9D"/>
    <w:pPr>
      <w:spacing w:before="240" w:after="120"/>
      <w:outlineLvl w:val="0"/>
    </w:pPr>
    <w:rPr>
      <w:rFonts w:ascii="Times New Roman" w:hAnsi="Times New Roman"/>
      <w:b/>
      <w:sz w:val="28"/>
    </w:rPr>
  </w:style>
  <w:style w:type="paragraph" w:customStyle="1" w:styleId="AllowPageBreak">
    <w:name w:val="AllowPageBreak"/>
    <w:rsid w:val="00B20D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0D9D"/>
    <w:pPr>
      <w:numPr>
        <w:numId w:val="3"/>
      </w:numPr>
      <w:tabs>
        <w:tab w:val="clear" w:pos="1021"/>
      </w:tabs>
      <w:ind w:left="1037" w:hanging="357"/>
    </w:pPr>
  </w:style>
  <w:style w:type="character" w:customStyle="1" w:styleId="BoldandItalics">
    <w:name w:val="Bold and Italics"/>
    <w:qFormat/>
    <w:rsid w:val="00B20D9D"/>
    <w:rPr>
      <w:b/>
      <w:i/>
      <w:u w:val="none"/>
    </w:rPr>
  </w:style>
  <w:style w:type="character" w:customStyle="1" w:styleId="Heading2Char">
    <w:name w:val="Heading 2 Char"/>
    <w:basedOn w:val="DefaultParagraphFont"/>
    <w:link w:val="Heading2"/>
    <w:rsid w:val="00B20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D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0D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0D9D"/>
    <w:rPr>
      <w:rFonts w:ascii="Courier New" w:eastAsia="Times New Roman" w:hAnsi="Courier New" w:cs="Times New Roman"/>
      <w:i/>
      <w:szCs w:val="20"/>
      <w:lang w:val="en-US" w:eastAsia="en-US"/>
    </w:rPr>
  </w:style>
  <w:style w:type="paragraph" w:customStyle="1" w:styleId="HeadingBase">
    <w:name w:val="Heading Base"/>
    <w:rsid w:val="00B20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D9D"/>
    <w:pPr>
      <w:tabs>
        <w:tab w:val="right" w:leader="dot" w:pos="9072"/>
      </w:tabs>
      <w:ind w:left="567"/>
    </w:pPr>
    <w:rPr>
      <w:szCs w:val="22"/>
    </w:rPr>
  </w:style>
  <w:style w:type="paragraph" w:customStyle="1" w:styleId="TOCBase">
    <w:name w:val="TOC Base"/>
    <w:rsid w:val="00B20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D9D"/>
    <w:pPr>
      <w:tabs>
        <w:tab w:val="right" w:leader="dot" w:pos="9072"/>
      </w:tabs>
      <w:spacing w:before="40" w:after="40"/>
      <w:ind w:left="284"/>
    </w:pPr>
    <w:rPr>
      <w:rFonts w:ascii="Times New Roman" w:hAnsi="Times New Roman"/>
    </w:rPr>
  </w:style>
  <w:style w:type="paragraph" w:styleId="TOC1">
    <w:name w:val="toc 1"/>
    <w:basedOn w:val="TOCBase"/>
    <w:next w:val="Normal"/>
    <w:rsid w:val="00B20D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0D9D"/>
    <w:pPr>
      <w:spacing w:before="5040"/>
      <w:jc w:val="center"/>
    </w:pPr>
    <w:rPr>
      <w:sz w:val="48"/>
      <w:szCs w:val="72"/>
      <w:lang w:val="en-US"/>
    </w:rPr>
  </w:style>
  <w:style w:type="character" w:customStyle="1" w:styleId="TitleChar">
    <w:name w:val="Title Char"/>
    <w:basedOn w:val="DefaultParagraphFont"/>
    <w:link w:val="Title"/>
    <w:rsid w:val="00B20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D9D"/>
    <w:pPr>
      <w:tabs>
        <w:tab w:val="left" w:pos="3600"/>
        <w:tab w:val="left" w:pos="3958"/>
      </w:tabs>
    </w:pPr>
  </w:style>
  <w:style w:type="paragraph" w:styleId="List">
    <w:name w:val="List"/>
    <w:basedOn w:val="BodyText"/>
    <w:next w:val="BodyText"/>
    <w:rsid w:val="00B20D9D"/>
    <w:pPr>
      <w:tabs>
        <w:tab w:val="left" w:pos="340"/>
      </w:tabs>
      <w:spacing w:before="60" w:after="60"/>
      <w:ind w:left="340" w:hanging="340"/>
    </w:pPr>
  </w:style>
  <w:style w:type="paragraph" w:customStyle="1" w:styleId="Note">
    <w:name w:val="Note"/>
    <w:basedOn w:val="BodyText"/>
    <w:rsid w:val="00B20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D9D"/>
    <w:pPr>
      <w:framePr w:wrap="auto" w:hAnchor="text" w:y="6049"/>
    </w:pPr>
    <w:rPr>
      <w:color w:val="000000"/>
      <w:sz w:val="40"/>
    </w:rPr>
  </w:style>
  <w:style w:type="paragraph" w:customStyle="1" w:styleId="TOCTitle">
    <w:name w:val="TOCTitle"/>
    <w:basedOn w:val="Heading1"/>
    <w:rsid w:val="00B20D9D"/>
    <w:pPr>
      <w:spacing w:after="240"/>
      <w:jc w:val="center"/>
      <w:outlineLvl w:val="9"/>
    </w:pPr>
    <w:rPr>
      <w:caps/>
    </w:rPr>
  </w:style>
  <w:style w:type="paragraph" w:customStyle="1" w:styleId="Version">
    <w:name w:val="Version"/>
    <w:rsid w:val="00B20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D9D"/>
    <w:pPr>
      <w:keepNext w:val="0"/>
      <w:tabs>
        <w:tab w:val="right" w:pos="4176"/>
      </w:tabs>
      <w:ind w:left="198" w:hanging="198"/>
    </w:pPr>
    <w:rPr>
      <w:rFonts w:ascii="Garamond" w:hAnsi="Garamond"/>
    </w:rPr>
  </w:style>
  <w:style w:type="paragraph" w:styleId="IndexHeading">
    <w:name w:val="index heading"/>
    <w:basedOn w:val="Normal"/>
    <w:next w:val="Index1"/>
    <w:semiHidden/>
    <w:rsid w:val="00B20D9D"/>
    <w:pPr>
      <w:spacing w:before="120" w:after="120"/>
    </w:pPr>
    <w:rPr>
      <w:rFonts w:ascii="Arial" w:hAnsi="Arial"/>
      <w:b/>
      <w:color w:val="918585"/>
      <w:sz w:val="24"/>
    </w:rPr>
  </w:style>
  <w:style w:type="paragraph" w:customStyle="1" w:styleId="Chapter">
    <w:name w:val="Chapter"/>
    <w:basedOn w:val="Normal"/>
    <w:rsid w:val="00B20D9D"/>
    <w:pPr>
      <w:spacing w:before="240"/>
    </w:pPr>
    <w:rPr>
      <w:rFonts w:ascii="Times New Roman" w:hAnsi="Times New Roman"/>
      <w:smallCaps/>
      <w:spacing w:val="80"/>
      <w:sz w:val="28"/>
    </w:rPr>
  </w:style>
  <w:style w:type="paragraph" w:customStyle="1" w:styleId="InChapter">
    <w:name w:val="InChapter"/>
    <w:basedOn w:val="Heading3"/>
    <w:rsid w:val="00B20D9D"/>
    <w:pPr>
      <w:spacing w:after="240"/>
      <w:outlineLvl w:val="9"/>
    </w:pPr>
    <w:rPr>
      <w:noProof/>
    </w:rPr>
  </w:style>
  <w:style w:type="paragraph" w:styleId="Index2">
    <w:name w:val="index 2"/>
    <w:basedOn w:val="Normal"/>
    <w:next w:val="Normal"/>
    <w:semiHidden/>
    <w:rsid w:val="00B20D9D"/>
    <w:pPr>
      <w:tabs>
        <w:tab w:val="right" w:pos="4176"/>
      </w:tabs>
      <w:ind w:left="568" w:hanging="284"/>
    </w:pPr>
    <w:rPr>
      <w:rFonts w:ascii="Garamond" w:hAnsi="Garamond"/>
    </w:rPr>
  </w:style>
  <w:style w:type="paragraph" w:customStyle="1" w:styleId="Byline">
    <w:name w:val="Byline"/>
    <w:rsid w:val="00B20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D9D"/>
    <w:pPr>
      <w:tabs>
        <w:tab w:val="clear" w:pos="3600"/>
        <w:tab w:val="clear" w:pos="3958"/>
      </w:tabs>
      <w:jc w:val="right"/>
    </w:pPr>
  </w:style>
  <w:style w:type="character" w:styleId="Emphasis">
    <w:name w:val="Emphasis"/>
    <w:basedOn w:val="DefaultParagraphFont"/>
    <w:qFormat/>
    <w:rsid w:val="00B20D9D"/>
    <w:rPr>
      <w:i/>
    </w:rPr>
  </w:style>
  <w:style w:type="paragraph" w:styleId="Caption">
    <w:name w:val="caption"/>
    <w:basedOn w:val="BodyText"/>
    <w:next w:val="Normal"/>
    <w:qFormat/>
    <w:rsid w:val="00B20D9D"/>
    <w:pPr>
      <w:framePr w:w="2268" w:hSpace="181" w:vSpace="181" w:wrap="around" w:vAnchor="text" w:hAnchor="page" w:x="1135" w:y="285" w:anchorLock="1"/>
    </w:pPr>
    <w:rPr>
      <w:i/>
    </w:rPr>
  </w:style>
  <w:style w:type="paragraph" w:customStyle="1" w:styleId="MiniTOCTitle">
    <w:name w:val="MiniTOCTitle"/>
    <w:basedOn w:val="Heading4"/>
    <w:rsid w:val="00B20D9D"/>
    <w:pPr>
      <w:spacing w:before="240"/>
      <w:outlineLvl w:val="9"/>
    </w:pPr>
    <w:rPr>
      <w:noProof/>
      <w:sz w:val="24"/>
    </w:rPr>
  </w:style>
  <w:style w:type="paragraph" w:customStyle="1" w:styleId="MiniTOCItem">
    <w:name w:val="MiniTOCItem"/>
    <w:basedOn w:val="ListBullet"/>
    <w:rsid w:val="00B20D9D"/>
    <w:pPr>
      <w:numPr>
        <w:numId w:val="0"/>
      </w:numPr>
      <w:tabs>
        <w:tab w:val="right" w:leader="dot" w:pos="6521"/>
      </w:tabs>
      <w:spacing w:before="0" w:after="0"/>
    </w:pPr>
  </w:style>
  <w:style w:type="paragraph" w:customStyle="1" w:styleId="TOFTitle">
    <w:name w:val="TOFTitle"/>
    <w:basedOn w:val="TOCTitle"/>
    <w:rsid w:val="00B20D9D"/>
  </w:style>
  <w:style w:type="paragraph" w:styleId="TableofFigures">
    <w:name w:val="table of figures"/>
    <w:basedOn w:val="Normal"/>
    <w:next w:val="Normal"/>
    <w:semiHidden/>
    <w:rsid w:val="00B20D9D"/>
    <w:pPr>
      <w:tabs>
        <w:tab w:val="right" w:leader="dot" w:pos="9072"/>
      </w:tabs>
      <w:ind w:left="970" w:hanging="403"/>
    </w:pPr>
    <w:rPr>
      <w:rFonts w:ascii="Times New Roman" w:hAnsi="Times New Roman"/>
      <w:b/>
    </w:rPr>
  </w:style>
  <w:style w:type="paragraph" w:styleId="ListNumber">
    <w:name w:val="List Number"/>
    <w:basedOn w:val="List"/>
    <w:rsid w:val="00B20D9D"/>
    <w:pPr>
      <w:numPr>
        <w:numId w:val="12"/>
      </w:numPr>
    </w:pPr>
  </w:style>
  <w:style w:type="character" w:customStyle="1" w:styleId="WingdingSymbols">
    <w:name w:val="Wingding Symbols"/>
    <w:rsid w:val="00B20D9D"/>
    <w:rPr>
      <w:rFonts w:ascii="Wingdings" w:hAnsi="Wingdings"/>
    </w:rPr>
  </w:style>
  <w:style w:type="paragraph" w:customStyle="1" w:styleId="TableHeading">
    <w:name w:val="Table Heading"/>
    <w:basedOn w:val="HeadingBase"/>
    <w:rsid w:val="00B20D9D"/>
    <w:pPr>
      <w:keepLines/>
      <w:pBdr>
        <w:bottom w:val="single" w:sz="6" w:space="1" w:color="918585"/>
      </w:pBdr>
      <w:spacing w:before="240"/>
    </w:pPr>
  </w:style>
  <w:style w:type="character" w:customStyle="1" w:styleId="HotSpot">
    <w:name w:val="HotSpot"/>
    <w:rsid w:val="00B20D9D"/>
    <w:rPr>
      <w:color w:val="0033CC"/>
      <w:u w:val="none"/>
    </w:rPr>
  </w:style>
  <w:style w:type="paragraph" w:customStyle="1" w:styleId="BodyTextRight">
    <w:name w:val="Body Text Right"/>
    <w:basedOn w:val="BodyText"/>
    <w:rsid w:val="00B20D9D"/>
    <w:pPr>
      <w:spacing w:before="0" w:after="0"/>
      <w:jc w:val="right"/>
    </w:pPr>
  </w:style>
  <w:style w:type="paragraph" w:styleId="Index3">
    <w:name w:val="index 3"/>
    <w:basedOn w:val="ListNumber2"/>
    <w:next w:val="Normal"/>
    <w:semiHidden/>
    <w:rsid w:val="00B20D9D"/>
    <w:pPr>
      <w:numPr>
        <w:numId w:val="0"/>
      </w:numPr>
      <w:tabs>
        <w:tab w:val="right" w:leader="dot" w:pos="4176"/>
      </w:tabs>
    </w:pPr>
  </w:style>
  <w:style w:type="paragraph" w:styleId="ListNumber2">
    <w:name w:val="List Number 2"/>
    <w:basedOn w:val="List2"/>
    <w:rsid w:val="00B20D9D"/>
    <w:pPr>
      <w:numPr>
        <w:numId w:val="11"/>
      </w:numPr>
      <w:tabs>
        <w:tab w:val="clear" w:pos="1060"/>
      </w:tabs>
    </w:pPr>
  </w:style>
  <w:style w:type="paragraph" w:customStyle="1" w:styleId="MarginNote">
    <w:name w:val="Margin Note"/>
    <w:basedOn w:val="BodyText"/>
    <w:rsid w:val="00B20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D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0D9D"/>
    <w:rPr>
      <w:sz w:val="32"/>
    </w:rPr>
  </w:style>
  <w:style w:type="paragraph" w:customStyle="1" w:styleId="HeadingProcedure">
    <w:name w:val="Heading Procedure"/>
    <w:basedOn w:val="HeadingBase"/>
    <w:next w:val="Normal"/>
    <w:rsid w:val="00B20D9D"/>
    <w:pPr>
      <w:tabs>
        <w:tab w:val="left" w:pos="0"/>
      </w:tabs>
      <w:spacing w:before="120" w:after="60"/>
    </w:pPr>
    <w:rPr>
      <w:i/>
      <w:color w:val="918585"/>
      <w:sz w:val="22"/>
    </w:rPr>
  </w:style>
  <w:style w:type="paragraph" w:customStyle="1" w:styleId="TableBodyText">
    <w:name w:val="Table Body Text"/>
    <w:basedOn w:val="BodyText"/>
    <w:rsid w:val="00B20D9D"/>
    <w:pPr>
      <w:spacing w:before="60" w:after="60"/>
    </w:pPr>
  </w:style>
  <w:style w:type="paragraph" w:styleId="ListContinue">
    <w:name w:val="List Continue"/>
    <w:basedOn w:val="List"/>
    <w:rsid w:val="00B20D9D"/>
    <w:pPr>
      <w:ind w:firstLine="0"/>
    </w:pPr>
  </w:style>
  <w:style w:type="paragraph" w:customStyle="1" w:styleId="ListNote">
    <w:name w:val="List Note"/>
    <w:basedOn w:val="List"/>
    <w:rsid w:val="00B20D9D"/>
    <w:pPr>
      <w:pBdr>
        <w:top w:val="single" w:sz="6" w:space="2" w:color="918585"/>
        <w:bottom w:val="single" w:sz="6" w:space="2" w:color="918585"/>
      </w:pBdr>
      <w:tabs>
        <w:tab w:val="left" w:pos="1021"/>
      </w:tabs>
      <w:ind w:firstLine="0"/>
    </w:pPr>
  </w:style>
  <w:style w:type="paragraph" w:customStyle="1" w:styleId="Warning">
    <w:name w:val="Warning"/>
    <w:basedOn w:val="BodyText"/>
    <w:rsid w:val="00B20D9D"/>
    <w:pPr>
      <w:shd w:val="clear" w:color="auto" w:fill="D9D9D9"/>
      <w:tabs>
        <w:tab w:val="left" w:pos="992"/>
      </w:tabs>
      <w:ind w:left="119" w:right="119"/>
    </w:pPr>
    <w:rPr>
      <w:sz w:val="20"/>
    </w:rPr>
  </w:style>
  <w:style w:type="paragraph" w:customStyle="1" w:styleId="MarginIcons">
    <w:name w:val="Margin Icons"/>
    <w:basedOn w:val="BodyText"/>
    <w:rsid w:val="00B20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D9D"/>
    <w:rPr>
      <w:rFonts w:ascii="Courier New" w:hAnsi="Courier New"/>
    </w:rPr>
  </w:style>
  <w:style w:type="paragraph" w:customStyle="1" w:styleId="NoteBullet">
    <w:name w:val="Note Bullet"/>
    <w:basedOn w:val="Note"/>
    <w:rsid w:val="00B20D9D"/>
    <w:pPr>
      <w:tabs>
        <w:tab w:val="clear" w:pos="680"/>
      </w:tabs>
      <w:spacing w:before="60" w:after="60"/>
    </w:pPr>
  </w:style>
  <w:style w:type="paragraph" w:customStyle="1" w:styleId="SubHeading2">
    <w:name w:val="SubHeading2"/>
    <w:basedOn w:val="HeadingBase"/>
    <w:rsid w:val="00B20D9D"/>
    <w:pPr>
      <w:spacing w:before="240" w:after="60"/>
    </w:pPr>
    <w:rPr>
      <w:sz w:val="20"/>
    </w:rPr>
  </w:style>
  <w:style w:type="paragraph" w:customStyle="1" w:styleId="SubHeading1">
    <w:name w:val="SubHeading1"/>
    <w:basedOn w:val="HeadingBase"/>
    <w:rsid w:val="00B20D9D"/>
    <w:pPr>
      <w:spacing w:before="240" w:after="60"/>
    </w:pPr>
    <w:rPr>
      <w:color w:val="918585"/>
      <w:sz w:val="22"/>
    </w:rPr>
  </w:style>
  <w:style w:type="paragraph" w:customStyle="1" w:styleId="SideHeading">
    <w:name w:val="Side Heading"/>
    <w:basedOn w:val="HeadingBase"/>
    <w:rsid w:val="00B20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D9D"/>
    <w:pPr>
      <w:numPr>
        <w:numId w:val="13"/>
      </w:numPr>
    </w:pPr>
  </w:style>
  <w:style w:type="paragraph" w:styleId="PlainText">
    <w:name w:val="Plain Text"/>
    <w:basedOn w:val="Normal"/>
    <w:link w:val="PlainTextChar"/>
    <w:rsid w:val="00B20D9D"/>
    <w:rPr>
      <w:sz w:val="20"/>
    </w:rPr>
  </w:style>
  <w:style w:type="character" w:customStyle="1" w:styleId="PlainTextChar">
    <w:name w:val="Plain Text Char"/>
    <w:basedOn w:val="DefaultParagraphFont"/>
    <w:link w:val="PlainText"/>
    <w:rsid w:val="00B20D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0D9D"/>
    <w:rPr>
      <w:b/>
      <w:smallCaps/>
    </w:rPr>
  </w:style>
  <w:style w:type="paragraph" w:customStyle="1" w:styleId="TableListNumber">
    <w:name w:val="Table List Number"/>
    <w:basedOn w:val="ListNumber"/>
    <w:rsid w:val="00B20D9D"/>
    <w:pPr>
      <w:numPr>
        <w:numId w:val="0"/>
      </w:numPr>
    </w:pPr>
  </w:style>
  <w:style w:type="paragraph" w:styleId="TOC4">
    <w:name w:val="toc 4"/>
    <w:basedOn w:val="TOCBase"/>
    <w:next w:val="Normal"/>
    <w:semiHidden/>
    <w:rsid w:val="00B20D9D"/>
    <w:pPr>
      <w:tabs>
        <w:tab w:val="right" w:leader="dot" w:pos="9071"/>
      </w:tabs>
      <w:ind w:left="1701"/>
    </w:pPr>
  </w:style>
  <w:style w:type="paragraph" w:customStyle="1" w:styleId="ListAlpha">
    <w:name w:val="List Alpha"/>
    <w:basedOn w:val="List"/>
    <w:rsid w:val="00B20D9D"/>
    <w:pPr>
      <w:numPr>
        <w:numId w:val="10"/>
      </w:numPr>
    </w:pPr>
  </w:style>
  <w:style w:type="paragraph" w:customStyle="1" w:styleId="ListAlpha2">
    <w:name w:val="List Alpha 2"/>
    <w:basedOn w:val="List2"/>
    <w:rsid w:val="00B20D9D"/>
    <w:pPr>
      <w:numPr>
        <w:numId w:val="9"/>
      </w:numPr>
    </w:pPr>
  </w:style>
  <w:style w:type="paragraph" w:styleId="List2">
    <w:name w:val="List 2"/>
    <w:basedOn w:val="BodyText"/>
    <w:rsid w:val="00B20D9D"/>
    <w:pPr>
      <w:tabs>
        <w:tab w:val="left" w:pos="680"/>
      </w:tabs>
      <w:spacing w:before="60" w:after="60"/>
      <w:ind w:left="680" w:hanging="340"/>
    </w:pPr>
  </w:style>
  <w:style w:type="paragraph" w:styleId="List3">
    <w:name w:val="List 3"/>
    <w:basedOn w:val="BodyText"/>
    <w:rsid w:val="00B20D9D"/>
    <w:pPr>
      <w:tabs>
        <w:tab w:val="left" w:pos="1021"/>
      </w:tabs>
      <w:spacing w:before="60" w:after="60"/>
      <w:ind w:left="1020" w:hanging="340"/>
    </w:pPr>
  </w:style>
  <w:style w:type="paragraph" w:styleId="List4">
    <w:name w:val="List 4"/>
    <w:basedOn w:val="BodyText"/>
    <w:rsid w:val="00B20D9D"/>
    <w:pPr>
      <w:tabs>
        <w:tab w:val="left" w:pos="1361"/>
      </w:tabs>
      <w:spacing w:before="60" w:after="60"/>
      <w:ind w:left="1361" w:hanging="340"/>
    </w:pPr>
  </w:style>
  <w:style w:type="paragraph" w:styleId="List5">
    <w:name w:val="List 5"/>
    <w:basedOn w:val="BodyText"/>
    <w:rsid w:val="00B20D9D"/>
    <w:pPr>
      <w:tabs>
        <w:tab w:val="left" w:pos="1701"/>
      </w:tabs>
      <w:spacing w:before="60" w:after="60"/>
      <w:ind w:left="1701" w:hanging="340"/>
    </w:pPr>
  </w:style>
  <w:style w:type="paragraph" w:styleId="ListBullet4">
    <w:name w:val="List Bullet 4"/>
    <w:basedOn w:val="List4"/>
    <w:rsid w:val="00B20D9D"/>
    <w:pPr>
      <w:numPr>
        <w:numId w:val="4"/>
      </w:numPr>
    </w:pPr>
  </w:style>
  <w:style w:type="paragraph" w:styleId="ListBullet5">
    <w:name w:val="List Bullet 5"/>
    <w:basedOn w:val="List5"/>
    <w:rsid w:val="00B20D9D"/>
    <w:pPr>
      <w:numPr>
        <w:numId w:val="5"/>
      </w:numPr>
    </w:pPr>
  </w:style>
  <w:style w:type="paragraph" w:styleId="ListContinue2">
    <w:name w:val="List Continue 2"/>
    <w:basedOn w:val="List2"/>
    <w:rsid w:val="00B20D9D"/>
    <w:pPr>
      <w:ind w:firstLine="0"/>
    </w:pPr>
  </w:style>
  <w:style w:type="paragraph" w:styleId="ListContinue3">
    <w:name w:val="List Continue 3"/>
    <w:basedOn w:val="List3"/>
    <w:rsid w:val="00B20D9D"/>
    <w:pPr>
      <w:ind w:left="1021" w:firstLine="0"/>
    </w:pPr>
  </w:style>
  <w:style w:type="paragraph" w:styleId="ListContinue4">
    <w:name w:val="List Continue 4"/>
    <w:basedOn w:val="List4"/>
    <w:rsid w:val="00B20D9D"/>
    <w:pPr>
      <w:ind w:firstLine="0"/>
    </w:pPr>
  </w:style>
  <w:style w:type="paragraph" w:styleId="ListContinue5">
    <w:name w:val="List Continue 5"/>
    <w:basedOn w:val="List5"/>
    <w:rsid w:val="00B20D9D"/>
    <w:pPr>
      <w:ind w:firstLine="0"/>
    </w:pPr>
  </w:style>
  <w:style w:type="paragraph" w:styleId="ListNumber3">
    <w:name w:val="List Number 3"/>
    <w:basedOn w:val="List3"/>
    <w:rsid w:val="00B20D9D"/>
    <w:pPr>
      <w:numPr>
        <w:numId w:val="6"/>
      </w:numPr>
    </w:pPr>
  </w:style>
  <w:style w:type="paragraph" w:styleId="ListNumber4">
    <w:name w:val="List Number 4"/>
    <w:basedOn w:val="List4"/>
    <w:rsid w:val="00B20D9D"/>
    <w:pPr>
      <w:numPr>
        <w:numId w:val="7"/>
      </w:numPr>
    </w:pPr>
  </w:style>
  <w:style w:type="paragraph" w:styleId="ListNumber5">
    <w:name w:val="List Number 5"/>
    <w:basedOn w:val="List5"/>
    <w:rsid w:val="00B20D9D"/>
    <w:pPr>
      <w:numPr>
        <w:numId w:val="8"/>
      </w:numPr>
    </w:pPr>
  </w:style>
  <w:style w:type="paragraph" w:styleId="BlockText">
    <w:name w:val="Block Text"/>
    <w:basedOn w:val="Normal"/>
    <w:rsid w:val="00B20D9D"/>
    <w:pPr>
      <w:spacing w:after="120"/>
      <w:ind w:left="1440" w:right="1440"/>
    </w:pPr>
  </w:style>
  <w:style w:type="character" w:customStyle="1" w:styleId="Subscript">
    <w:name w:val="Subscript"/>
    <w:basedOn w:val="DefaultParagraphFont"/>
    <w:rsid w:val="00B20D9D"/>
    <w:rPr>
      <w:sz w:val="16"/>
      <w:vertAlign w:val="subscript"/>
    </w:rPr>
  </w:style>
  <w:style w:type="character" w:customStyle="1" w:styleId="Superscript">
    <w:name w:val="Superscript"/>
    <w:basedOn w:val="DefaultParagraphFont"/>
    <w:rsid w:val="00B20D9D"/>
    <w:rPr>
      <w:sz w:val="16"/>
      <w:vertAlign w:val="superscript"/>
    </w:rPr>
  </w:style>
  <w:style w:type="character" w:customStyle="1" w:styleId="Symbols">
    <w:name w:val="Symbols"/>
    <w:basedOn w:val="DefaultParagraphFont"/>
    <w:rsid w:val="00B20D9D"/>
    <w:rPr>
      <w:rFonts w:ascii="Symbol" w:hAnsi="Symbol"/>
    </w:rPr>
  </w:style>
  <w:style w:type="character" w:customStyle="1" w:styleId="MenuOptions">
    <w:name w:val="Menu Options"/>
    <w:basedOn w:val="DefaultParagraphFont"/>
    <w:rsid w:val="00B20D9D"/>
    <w:rPr>
      <w:rFonts w:ascii="Arial Narrow" w:hAnsi="Arial Narrow"/>
      <w:smallCaps/>
    </w:rPr>
  </w:style>
  <w:style w:type="character" w:customStyle="1" w:styleId="Buttons">
    <w:name w:val="Buttons"/>
    <w:basedOn w:val="DefaultParagraphFont"/>
    <w:rsid w:val="00B20D9D"/>
    <w:rPr>
      <w:b/>
    </w:rPr>
  </w:style>
  <w:style w:type="character" w:customStyle="1" w:styleId="Underlined">
    <w:name w:val="Underlined"/>
    <w:basedOn w:val="DefaultParagraphFont"/>
    <w:rsid w:val="00B20D9D"/>
    <w:rPr>
      <w:u w:val="single"/>
    </w:rPr>
  </w:style>
  <w:style w:type="paragraph" w:customStyle="1" w:styleId="TableBodyTextRight">
    <w:name w:val="Table Body Text Right"/>
    <w:basedOn w:val="TableBodyText"/>
    <w:rsid w:val="00B20D9D"/>
    <w:pPr>
      <w:widowControl w:val="0"/>
      <w:autoSpaceDE w:val="0"/>
      <w:autoSpaceDN w:val="0"/>
      <w:adjustRightInd w:val="0"/>
      <w:jc w:val="right"/>
    </w:pPr>
    <w:rPr>
      <w:rFonts w:cs="Arial"/>
      <w:szCs w:val="18"/>
    </w:rPr>
  </w:style>
  <w:style w:type="paragraph" w:customStyle="1" w:styleId="CopyrightText">
    <w:name w:val="Copyright Text"/>
    <w:basedOn w:val="BodyText"/>
    <w:rsid w:val="00B20D9D"/>
    <w:rPr>
      <w:sz w:val="18"/>
    </w:rPr>
  </w:style>
  <w:style w:type="paragraph" w:customStyle="1" w:styleId="BodySmallRight">
    <w:name w:val="Body Small Right"/>
    <w:basedOn w:val="BodyTextRight"/>
    <w:rsid w:val="00B20D9D"/>
    <w:rPr>
      <w:sz w:val="18"/>
      <w:szCs w:val="18"/>
    </w:rPr>
  </w:style>
  <w:style w:type="paragraph" w:customStyle="1" w:styleId="MarginEdition">
    <w:name w:val="Margin Edition"/>
    <w:basedOn w:val="MarginNote"/>
    <w:rsid w:val="00B20D9D"/>
    <w:pPr>
      <w:spacing w:before="0" w:after="0"/>
    </w:pPr>
    <w:rPr>
      <w:rFonts w:ascii="Times New Roman" w:hAnsi="Times New Roman"/>
      <w:color w:val="999999"/>
    </w:rPr>
  </w:style>
  <w:style w:type="paragraph" w:customStyle="1" w:styleId="Spacer">
    <w:name w:val="Spacer"/>
    <w:basedOn w:val="Normal"/>
    <w:rsid w:val="00B20D9D"/>
    <w:rPr>
      <w:sz w:val="2"/>
      <w:szCs w:val="2"/>
    </w:rPr>
  </w:style>
  <w:style w:type="character" w:customStyle="1" w:styleId="Small">
    <w:name w:val="Small"/>
    <w:basedOn w:val="DefaultParagraphFont"/>
    <w:rsid w:val="00B20D9D"/>
    <w:rPr>
      <w:sz w:val="16"/>
    </w:rPr>
  </w:style>
  <w:style w:type="paragraph" w:customStyle="1" w:styleId="WideTable">
    <w:name w:val="Wide Table"/>
    <w:basedOn w:val="Normal"/>
    <w:rsid w:val="00B20D9D"/>
    <w:pPr>
      <w:ind w:left="-1418"/>
    </w:pPr>
    <w:rPr>
      <w:sz w:val="2"/>
      <w:szCs w:val="2"/>
    </w:rPr>
  </w:style>
  <w:style w:type="character" w:styleId="PageNumber">
    <w:name w:val="page number"/>
    <w:basedOn w:val="DefaultParagraphFont"/>
    <w:rsid w:val="00B20D9D"/>
  </w:style>
  <w:style w:type="paragraph" w:styleId="Quote">
    <w:name w:val="Quote"/>
    <w:basedOn w:val="Heading1"/>
    <w:link w:val="QuoteChar"/>
    <w:qFormat/>
    <w:rsid w:val="00B20D9D"/>
    <w:rPr>
      <w:b w:val="0"/>
      <w:sz w:val="72"/>
      <w:szCs w:val="72"/>
      <w:lang w:val="en-NZ"/>
    </w:rPr>
  </w:style>
  <w:style w:type="character" w:customStyle="1" w:styleId="QuoteChar">
    <w:name w:val="Quote Char"/>
    <w:basedOn w:val="DefaultParagraphFont"/>
    <w:link w:val="Quote"/>
    <w:rsid w:val="00B20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D9D"/>
    <w:pPr>
      <w:pageBreakBefore/>
    </w:pPr>
  </w:style>
  <w:style w:type="paragraph" w:customStyle="1" w:styleId="Border">
    <w:name w:val="Border"/>
    <w:basedOn w:val="Normal"/>
    <w:qFormat/>
    <w:rsid w:val="00B20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D9D"/>
    <w:rPr>
      <w:b/>
      <w:bCs/>
      <w:i/>
      <w:iCs/>
      <w:color w:val="auto"/>
    </w:rPr>
  </w:style>
  <w:style w:type="paragraph" w:styleId="IntenseQuote">
    <w:name w:val="Intense Quote"/>
    <w:basedOn w:val="Normal"/>
    <w:next w:val="Normal"/>
    <w:link w:val="IntenseQuoteChar"/>
    <w:uiPriority w:val="30"/>
    <w:qFormat/>
    <w:rsid w:val="00B20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D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0D9D"/>
    <w:rPr>
      <w:smallCaps/>
      <w:color w:val="auto"/>
      <w:u w:val="single"/>
    </w:rPr>
  </w:style>
  <w:style w:type="character" w:styleId="IntenseReference">
    <w:name w:val="Intense Reference"/>
    <w:basedOn w:val="DefaultParagraphFont"/>
    <w:uiPriority w:val="32"/>
    <w:qFormat/>
    <w:rsid w:val="00B20D9D"/>
    <w:rPr>
      <w:b/>
      <w:bCs/>
      <w:smallCaps/>
      <w:color w:val="auto"/>
      <w:spacing w:val="5"/>
      <w:u w:val="single"/>
    </w:rPr>
  </w:style>
  <w:style w:type="paragraph" w:customStyle="1" w:styleId="2ColumnHeading">
    <w:name w:val="2Column Heading"/>
    <w:basedOn w:val="BodyText"/>
    <w:qFormat/>
    <w:rsid w:val="00B20D9D"/>
    <w:pPr>
      <w:spacing w:after="60"/>
      <w:ind w:left="-2268"/>
    </w:pPr>
    <w:rPr>
      <w:b/>
    </w:rPr>
  </w:style>
  <w:style w:type="paragraph" w:customStyle="1" w:styleId="Heading1TOC">
    <w:name w:val="Heading1 TOC"/>
    <w:basedOn w:val="Normal"/>
    <w:qFormat/>
    <w:rsid w:val="00B20D9D"/>
    <w:pPr>
      <w:spacing w:before="240" w:after="120"/>
    </w:pPr>
    <w:rPr>
      <w:rFonts w:ascii="Times New Roman" w:hAnsi="Times New Roman"/>
      <w:b/>
      <w:sz w:val="32"/>
    </w:rPr>
  </w:style>
  <w:style w:type="paragraph" w:customStyle="1" w:styleId="Heading2TOC">
    <w:name w:val="Heading2 TOC"/>
    <w:basedOn w:val="Normal"/>
    <w:qFormat/>
    <w:rsid w:val="00B20D9D"/>
    <w:pPr>
      <w:spacing w:before="240" w:after="60"/>
    </w:pPr>
    <w:rPr>
      <w:rFonts w:ascii="Times New Roman" w:hAnsi="Times New Roman"/>
      <w:b/>
      <w:sz w:val="28"/>
    </w:rPr>
  </w:style>
  <w:style w:type="character" w:customStyle="1" w:styleId="Underline">
    <w:name w:val="Underline"/>
    <w:basedOn w:val="DefaultParagraphFont"/>
    <w:qFormat/>
    <w:rsid w:val="00B20D9D"/>
    <w:rPr>
      <w:u w:val="single"/>
    </w:rPr>
  </w:style>
  <w:style w:type="paragraph" w:styleId="BalloonText">
    <w:name w:val="Balloon Text"/>
    <w:basedOn w:val="Normal"/>
    <w:link w:val="BalloonTextChar"/>
    <w:rsid w:val="00B20D9D"/>
    <w:rPr>
      <w:rFonts w:ascii="Tahoma" w:hAnsi="Tahoma" w:cs="Tahoma"/>
      <w:sz w:val="16"/>
      <w:szCs w:val="16"/>
    </w:rPr>
  </w:style>
  <w:style w:type="character" w:customStyle="1" w:styleId="BalloonTextChar">
    <w:name w:val="Balloon Text Char"/>
    <w:basedOn w:val="DefaultParagraphFont"/>
    <w:link w:val="BalloonText"/>
    <w:rsid w:val="00B20D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0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D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1711</Words>
  <Characters>11201</Characters>
  <Application>Microsoft Office Word</Application>
  <DocSecurity>0</DocSecurity>
  <Lines>461</Lines>
  <Paragraphs>307</Paragraphs>
  <ScaleCrop>false</ScaleCrop>
  <Company>Author-it Software Corporation Ltd.</Company>
  <LinksUpToDate>false</LinksUpToDate>
  <CharactersWithSpaces>12817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CPPWMT4035A Undertake waste process audits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