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DBF" w:rsidP="00925DBF">
      <w:pPr>
        <w:pStyle w:val="Title"/>
      </w:pPr>
      <w:bookmarkStart w:id="0" w:name="_GoBack"/>
      <w:bookmarkEnd w:id="0"/>
      <w:r>
        <w:fldChar w:fldCharType="begin"/>
      </w:r>
      <w:r>
        <w:instrText xml:space="preserve"> TITLE   \* MERGEFORMAT </w:instrText>
      </w:r>
      <w:r>
        <w:fldChar w:fldCharType="separate"/>
      </w:r>
      <w:r>
        <w:t>CPPWMT4027A Select and obtain waste management plant, equipment and materials</w:t>
      </w:r>
      <w:r>
        <w:fldChar w:fldCharType="end"/>
      </w:r>
    </w:p>
    <w:p w:rsidR="00925DBF" w:rsidP="00925DBF">
      <w:pPr>
        <w:pStyle w:val="Version"/>
        <w:sectPr w:rsidSect="004134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435" w:rsidP="00413435">
      <w:pPr>
        <w:pStyle w:val="SuperHeading"/>
      </w:pPr>
      <w:r w:rsidRPr="00413435">
        <w:t>CPPWMT4027A Select and obtain waste management plant, equipment and materials</w:t>
      </w:r>
    </w:p>
    <w:p w:rsidR="00000000" w:rsidRPr="00413435" w:rsidP="00413435">
      <w:pPr>
        <w:pStyle w:val="Heading1"/>
      </w:pPr>
      <w:bookmarkStart w:id="1" w:name="O_382073"/>
      <w:bookmarkEnd w:id="1"/>
      <w:r w:rsidRPr="00413435">
        <w:t>Modification History</w:t>
      </w:r>
    </w:p>
    <w:p w:rsidR="00000000" w:rsidRPr="00413435" w:rsidP="00413435">
      <w:pPr>
        <w:pStyle w:val="BodyText"/>
      </w:pPr>
      <w:r w:rsidRPr="00413435">
        <w:t>Revised unit</w:t>
      </w:r>
    </w:p>
    <w:p w:rsidR="00925DBF" w:rsidP="00413435">
      <w:pPr>
        <w:pStyle w:val="BodyText"/>
      </w:pPr>
      <w:r w:rsidRPr="00413435">
        <w:t>Unit updated and equivalent to PRMWM27</w:t>
      </w:r>
      <w:r w:rsidRPr="00413435">
        <w:t>B Select and obtain waste management plant, equipment and materials</w:t>
      </w:r>
    </w:p>
    <w:p w:rsidR="00925DBF" w:rsidP="00413435">
      <w:pPr>
        <w:pStyle w:val="BodyText"/>
      </w:pPr>
    </w:p>
    <w:p w:rsidR="00000000" w:rsidRPr="00413435" w:rsidP="00413435">
      <w:pPr>
        <w:pStyle w:val="Heading1"/>
      </w:pPr>
      <w:bookmarkStart w:id="2" w:name="O_382074"/>
      <w:bookmarkEnd w:id="2"/>
      <w:r w:rsidRPr="00413435">
        <w:t>Unit Descriptor</w:t>
      </w:r>
    </w:p>
    <w:p w:rsidR="00925DBF" w:rsidP="00413435">
      <w:pPr>
        <w:pStyle w:val="BodyText"/>
      </w:pPr>
      <w:r w:rsidRPr="00413435">
        <w:t>This unit of competency specifies the outcomes required to select and obtain all types of waste management plant, equipment and materials and to conduct a</w:t>
      </w:r>
      <w:r w:rsidRPr="00413435">
        <w:t>ssociated procurement procedures. It requires the ability to analyse practices and develop strategies by working effectively with clients.</w:t>
      </w:r>
    </w:p>
    <w:p w:rsidR="00925DBF" w:rsidP="00413435">
      <w:pPr>
        <w:pStyle w:val="BodyText"/>
      </w:pPr>
    </w:p>
    <w:p w:rsidR="00000000" w:rsidRPr="00413435" w:rsidP="00413435">
      <w:pPr>
        <w:pStyle w:val="Heading1"/>
      </w:pPr>
      <w:bookmarkStart w:id="3" w:name="O_382075"/>
      <w:bookmarkEnd w:id="3"/>
      <w:r w:rsidRPr="00413435">
        <w:t>Application of the Unit</w:t>
      </w:r>
    </w:p>
    <w:p w:rsidR="00000000" w:rsidRPr="00413435" w:rsidP="00413435">
      <w:pPr>
        <w:pStyle w:val="BodyText"/>
      </w:pPr>
      <w:r w:rsidRPr="00413435">
        <w:t>This unit of competency supports individuals with supervisory responsibilit</w:t>
      </w:r>
      <w:r w:rsidRPr="00413435">
        <w:t>ies for developing waste management strategies. It includes contributing to the implementation of developed strategies, systems and plans, as well as recognising the need for expert advice.</w:t>
      </w:r>
    </w:p>
    <w:p w:rsidR="00000000" w:rsidRPr="00413435" w:rsidP="00413435">
      <w:pPr>
        <w:pStyle w:val="AllowPageBreak"/>
      </w:pPr>
    </w:p>
    <w:p w:rsidR="00000000" w:rsidRPr="00413435" w:rsidP="00413435">
      <w:pPr>
        <w:pStyle w:val="Heading1"/>
      </w:pPr>
      <w:bookmarkStart w:id="4" w:name="O_382076"/>
      <w:bookmarkEnd w:id="4"/>
      <w:r w:rsidRPr="00413435">
        <w:t>Licensing/Regulatory Information</w:t>
      </w:r>
    </w:p>
    <w:p w:rsidR="00000000" w:rsidRPr="00413435" w:rsidP="00413435">
      <w:pPr>
        <w:pStyle w:val="BodyText"/>
      </w:pPr>
      <w:r w:rsidRPr="00413435">
        <w:t>No licensing, le</w:t>
      </w:r>
      <w:r w:rsidRPr="00413435">
        <w:t>gislative, regulatory or certification requirements apply to this unit at the time of endorsement.</w:t>
      </w:r>
    </w:p>
    <w:p w:rsidR="00000000" w:rsidRPr="00413435" w:rsidP="00413435">
      <w:pPr>
        <w:pStyle w:val="AllowPageBreak"/>
      </w:pPr>
    </w:p>
    <w:p w:rsidR="00000000" w:rsidRPr="00413435" w:rsidP="00413435">
      <w:pPr>
        <w:pStyle w:val="Heading1"/>
      </w:pPr>
      <w:bookmarkStart w:id="5" w:name="O_382077"/>
      <w:bookmarkEnd w:id="5"/>
      <w:r w:rsidRPr="00413435">
        <w:t>Pre-Requisites</w:t>
      </w:r>
    </w:p>
    <w:p w:rsidR="00000000" w:rsidRPr="00413435" w:rsidP="00413435">
      <w:pPr>
        <w:pStyle w:val="BodyText"/>
      </w:pPr>
      <w:r w:rsidRPr="00413435">
        <w:t>Not applicable.</w:t>
      </w:r>
    </w:p>
    <w:p w:rsidR="00000000" w:rsidRPr="00413435" w:rsidP="00413435">
      <w:pPr>
        <w:pStyle w:val="AllowPageBreak"/>
      </w:pPr>
    </w:p>
    <w:p w:rsidR="00000000" w:rsidRPr="00413435" w:rsidP="00413435">
      <w:pPr>
        <w:pStyle w:val="Heading1"/>
      </w:pPr>
      <w:bookmarkStart w:id="6" w:name="O_382078"/>
      <w:bookmarkEnd w:id="6"/>
      <w:r w:rsidRPr="00413435">
        <w:t>Employability Skills Information</w:t>
      </w:r>
    </w:p>
    <w:p w:rsidR="00000000" w:rsidRPr="00413435" w:rsidP="00413435">
      <w:pPr>
        <w:pStyle w:val="BodyText"/>
      </w:pPr>
      <w:r w:rsidRPr="00413435">
        <w:t>This unit contains employability skills.</w:t>
      </w:r>
    </w:p>
    <w:p w:rsidR="00000000" w:rsidRPr="00413435" w:rsidP="00413435">
      <w:pPr>
        <w:pStyle w:val="AllowPageBreak"/>
      </w:pPr>
    </w:p>
    <w:p w:rsidR="00000000" w:rsidRPr="00413435" w:rsidP="00413435">
      <w:pPr>
        <w:pStyle w:val="Heading1"/>
      </w:pPr>
      <w:bookmarkStart w:id="7" w:name="O_382079"/>
      <w:bookmarkEnd w:id="7"/>
      <w:r w:rsidRPr="00413435">
        <w:t>Elements and Performance Criteria Pre-Content</w:t>
      </w:r>
    </w:p>
    <w:tbl>
      <w:tblPr>
        <w:tblW w:w="0" w:type="auto"/>
        <w:tblLayout w:type="fixed"/>
        <w:tblCellMar>
          <w:left w:w="62" w:type="dxa"/>
          <w:right w:w="62" w:type="dxa"/>
        </w:tblCellMar>
        <w:tblLook w:val="0000"/>
      </w:tblPr>
      <w:tblGrid>
        <w:gridCol w:w="2640"/>
        <w:gridCol w:w="6380"/>
      </w:tblGrid>
      <w:tr w:rsidTr="0041343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13435" w:rsidP="00413435">
            <w:pPr>
              <w:pStyle w:val="BodyText"/>
            </w:pPr>
            <w:r w:rsidRPr="00413435">
              <w:t>Performance criteria describe the performance needed to demonstrate achievement of the element. Where bold italicised text is used, further info</w:t>
            </w:r>
            <w:r w:rsidRPr="00413435">
              <w:t>rmation is detailed in the required skills and knowledge section and the range statement. Assessment of performance is to be consistent with the evidence guide.</w:t>
            </w:r>
          </w:p>
        </w:tc>
      </w:tr>
    </w:tbl>
    <w:p w:rsidR="00000000" w:rsidRPr="00413435" w:rsidP="00413435">
      <w:pPr>
        <w:pStyle w:val="BodyText"/>
      </w:pPr>
    </w:p>
    <w:p w:rsidR="00000000" w:rsidRPr="00413435" w:rsidP="00413435">
      <w:pPr>
        <w:pStyle w:val="AllowPageBreak"/>
      </w:pPr>
    </w:p>
    <w:p w:rsidR="00000000" w:rsidRPr="00413435" w:rsidP="00413435">
      <w:pPr>
        <w:pStyle w:val="Heading1"/>
      </w:pPr>
      <w:bookmarkStart w:id="8" w:name="O_382080"/>
      <w:bookmarkEnd w:id="8"/>
      <w:r w:rsidRPr="0041343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1</w:t>
            </w:r>
          </w:p>
        </w:tc>
        <w:tc>
          <w:tcPr>
            <w:tcW w:w="1962" w:type="dxa"/>
            <w:vMerge w:val="restart"/>
            <w:tcBorders>
              <w:top w:val="nil"/>
              <w:left w:val="nil"/>
              <w:bottom w:val="nil"/>
              <w:right w:val="nil"/>
            </w:tcBorders>
            <w:tcMar>
              <w:top w:w="0" w:type="dxa"/>
              <w:left w:w="62" w:type="dxa"/>
              <w:bottom w:w="0" w:type="dxa"/>
              <w:right w:w="62" w:type="dxa"/>
            </w:tcMar>
          </w:tcPr>
          <w:p w:rsidR="00000000" w:rsidRPr="00413435" w:rsidP="00413435">
            <w:pPr>
              <w:pStyle w:val="BodyText"/>
            </w:pPr>
            <w:r w:rsidRPr="00413435">
              <w:t>Identify services to be provided.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13435" w:rsidP="00413435">
            <w:pPr>
              <w:pStyle w:val="BodyText"/>
            </w:pPr>
            <w:r w:rsidRPr="00413435">
              <w:t>1.1</w:t>
            </w:r>
          </w:p>
        </w:tc>
        <w:tc>
          <w:tcPr>
            <w:tcW w:w="561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rPr>
                <w:rStyle w:val="BoldandItalics"/>
              </w:rPr>
              <w:t>C</w:t>
            </w:r>
            <w:r w:rsidRPr="00413435">
              <w:rPr>
                <w:rStyle w:val="BoldandItalics"/>
              </w:rPr>
              <w:t>lient requirement</w:t>
            </w:r>
            <w:r w:rsidRPr="00413435">
              <w:t xml:space="preserve"> is determined and services to be provided are detailed in the </w:t>
            </w:r>
            <w:r w:rsidRPr="00413435">
              <w:rPr>
                <w:rStyle w:val="BoldandItalics"/>
              </w:rPr>
              <w:t>waste management plan</w:t>
            </w:r>
            <w:r w:rsidRPr="00413435">
              <w:t xml:space="preserve"> or business plan and organisational marketing strategy.</w:t>
            </w:r>
          </w:p>
        </w:tc>
      </w:tr>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1.2</w:t>
            </w:r>
          </w:p>
        </w:tc>
        <w:tc>
          <w:tcPr>
            <w:tcW w:w="561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 xml:space="preserve">Classification of types of waste management services to be offered are prepared and reviewed against </w:t>
            </w:r>
            <w:r w:rsidRPr="00413435">
              <w:rPr>
                <w:rStyle w:val="BoldandItalics"/>
              </w:rPr>
              <w:t>plant</w:t>
            </w:r>
            <w:r w:rsidRPr="00413435">
              <w:t xml:space="preserve">, equipment and </w:t>
            </w:r>
            <w:r w:rsidRPr="00413435">
              <w:rPr>
                <w:rStyle w:val="BoldandItalics"/>
              </w:rPr>
              <w:t>material</w:t>
            </w:r>
            <w:r w:rsidRPr="00413435">
              <w:t xml:space="preserve"> needs.</w:t>
            </w:r>
          </w:p>
        </w:tc>
      </w:tr>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1.3</w:t>
            </w:r>
          </w:p>
        </w:tc>
        <w:tc>
          <w:tcPr>
            <w:tcW w:w="5610" w:type="dxa"/>
            <w:tcBorders>
              <w:top w:val="nil"/>
              <w:left w:val="nil"/>
              <w:bottom w:val="nil"/>
              <w:right w:val="nil"/>
            </w:tcBorders>
            <w:tcMar>
              <w:top w:w="0" w:type="dxa"/>
              <w:left w:w="62" w:type="dxa"/>
              <w:bottom w:w="0" w:type="dxa"/>
              <w:right w:w="62" w:type="dxa"/>
            </w:tcMar>
          </w:tcPr>
          <w:p w:rsidR="00000000" w:rsidRPr="00413435" w:rsidP="00413435">
            <w:pPr>
              <w:pStyle w:val="BodyText"/>
            </w:pPr>
            <w:r w:rsidRPr="00413435">
              <w:t xml:space="preserve">Equipment and supplies are allocated to appropriate personnel and </w:t>
            </w:r>
            <w:r w:rsidRPr="00413435">
              <w:rPr>
                <w:rStyle w:val="BoldandItalics"/>
              </w:rPr>
              <w:t>supervisory processes</w:t>
            </w:r>
            <w:r w:rsidRPr="00413435">
              <w:t>, and checks and measure</w:t>
            </w:r>
            <w:r w:rsidRPr="00413435">
              <w:t xml:space="preserve">s are implemented to ensure work is completed within </w:t>
            </w:r>
            <w:r w:rsidRPr="00413435">
              <w:rPr>
                <w:rStyle w:val="BoldandItalics"/>
              </w:rPr>
              <w:t>time available</w:t>
            </w:r>
            <w:r w:rsidRPr="00413435">
              <w:t>.</w:t>
            </w:r>
          </w:p>
        </w:tc>
      </w:tr>
    </w:tbl>
    <w:p w:rsidR="00000000" w:rsidRPr="00413435" w:rsidP="00413435">
      <w:pPr>
        <w:pStyle w:val="BodyText"/>
      </w:pPr>
    </w:p>
    <w:tbl>
      <w:tblPr>
        <w:tblW w:w="0" w:type="auto"/>
        <w:tblLayout w:type="fixed"/>
        <w:tblCellMar>
          <w:left w:w="62" w:type="dxa"/>
          <w:right w:w="62" w:type="dxa"/>
        </w:tblCellMar>
        <w:tblLook w:val="0000"/>
      </w:tblPr>
      <w:tblGrid>
        <w:gridCol w:w="678"/>
        <w:gridCol w:w="1962"/>
        <w:gridCol w:w="770"/>
        <w:gridCol w:w="5610"/>
      </w:tblGrid>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2</w:t>
            </w:r>
          </w:p>
        </w:tc>
        <w:tc>
          <w:tcPr>
            <w:tcW w:w="1962" w:type="dxa"/>
            <w:vMerge w:val="restart"/>
            <w:tcBorders>
              <w:top w:val="nil"/>
              <w:left w:val="nil"/>
              <w:bottom w:val="nil"/>
              <w:right w:val="nil"/>
            </w:tcBorders>
            <w:tcMar>
              <w:top w:w="0" w:type="dxa"/>
              <w:left w:w="62" w:type="dxa"/>
              <w:bottom w:w="0" w:type="dxa"/>
              <w:right w:w="62" w:type="dxa"/>
            </w:tcMar>
          </w:tcPr>
          <w:p w:rsidR="00000000" w:rsidRPr="00413435" w:rsidP="00413435">
            <w:pPr>
              <w:pStyle w:val="BodyText"/>
            </w:pPr>
            <w:r w:rsidRPr="00413435">
              <w:t>Determine performance characteristics of plant, equipment and materials.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2.1</w:t>
            </w:r>
          </w:p>
        </w:tc>
        <w:tc>
          <w:tcPr>
            <w:tcW w:w="561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Performance of plant, equipment and materials is specified against type of services provided.</w:t>
            </w:r>
          </w:p>
        </w:tc>
      </w:tr>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2.2</w:t>
            </w:r>
          </w:p>
        </w:tc>
        <w:tc>
          <w:tcPr>
            <w:tcW w:w="561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 xml:space="preserve">Performance </w:t>
            </w:r>
            <w:r w:rsidRPr="00413435">
              <w:rPr>
                <w:rStyle w:val="BoldandItalics"/>
              </w:rPr>
              <w:t>characteristics</w:t>
            </w:r>
            <w:r w:rsidRPr="00413435">
              <w:t xml:space="preserve"> are checked to ensure compliance against </w:t>
            </w:r>
            <w:r w:rsidRPr="00413435">
              <w:rPr>
                <w:rStyle w:val="BoldandItalics"/>
              </w:rPr>
              <w:t>legislation and codes</w:t>
            </w:r>
            <w:r w:rsidRPr="00413435">
              <w:t>.</w:t>
            </w:r>
          </w:p>
        </w:tc>
      </w:tr>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2.3</w:t>
            </w:r>
          </w:p>
        </w:tc>
        <w:tc>
          <w:tcPr>
            <w:tcW w:w="561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Fitness for purpose of plant, equipment and materials is determined based on product specifications.</w:t>
            </w:r>
          </w:p>
        </w:tc>
      </w:tr>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2.4</w:t>
            </w:r>
          </w:p>
        </w:tc>
        <w:tc>
          <w:tcPr>
            <w:tcW w:w="561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Maintenance, repair costs, downtime and life expectancy are established.</w:t>
            </w:r>
          </w:p>
        </w:tc>
      </w:tr>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2.5</w:t>
            </w:r>
          </w:p>
        </w:tc>
        <w:tc>
          <w:tcPr>
            <w:tcW w:w="5610" w:type="dxa"/>
            <w:tcBorders>
              <w:top w:val="nil"/>
              <w:left w:val="nil"/>
              <w:bottom w:val="nil"/>
              <w:right w:val="nil"/>
            </w:tcBorders>
            <w:tcMar>
              <w:top w:w="0" w:type="dxa"/>
              <w:left w:w="62" w:type="dxa"/>
              <w:bottom w:w="0" w:type="dxa"/>
              <w:right w:w="62" w:type="dxa"/>
            </w:tcMar>
          </w:tcPr>
          <w:p w:rsidR="00000000" w:rsidRPr="00413435" w:rsidP="00413435">
            <w:pPr>
              <w:pStyle w:val="BodyText"/>
            </w:pPr>
            <w:r w:rsidRPr="00413435">
              <w:t xml:space="preserve">Health and safety performance requirements of </w:t>
            </w:r>
            <w:r w:rsidRPr="00413435">
              <w:rPr>
                <w:rStyle w:val="BoldandItalics"/>
              </w:rPr>
              <w:t>emergency and personal protective equipment</w:t>
            </w:r>
            <w:r w:rsidRPr="00413435">
              <w:t xml:space="preserve"> (PPE) are identified from manufacturer specifications.</w:t>
            </w:r>
          </w:p>
        </w:tc>
      </w:tr>
    </w:tbl>
    <w:p w:rsidR="00000000" w:rsidRPr="00413435" w:rsidP="00413435">
      <w:pPr>
        <w:pStyle w:val="BodyText"/>
      </w:pPr>
    </w:p>
    <w:tbl>
      <w:tblPr>
        <w:tblW w:w="0" w:type="auto"/>
        <w:tblLayout w:type="fixed"/>
        <w:tblCellMar>
          <w:left w:w="62" w:type="dxa"/>
          <w:right w:w="62" w:type="dxa"/>
        </w:tblCellMar>
        <w:tblLook w:val="0000"/>
      </w:tblPr>
      <w:tblGrid>
        <w:gridCol w:w="678"/>
        <w:gridCol w:w="1962"/>
        <w:gridCol w:w="770"/>
        <w:gridCol w:w="5610"/>
      </w:tblGrid>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3</w:t>
            </w:r>
          </w:p>
        </w:tc>
        <w:tc>
          <w:tcPr>
            <w:tcW w:w="1962" w:type="dxa"/>
            <w:vMerge w:val="restart"/>
            <w:tcBorders>
              <w:top w:val="nil"/>
              <w:left w:val="nil"/>
              <w:bottom w:val="nil"/>
              <w:right w:val="nil"/>
            </w:tcBorders>
            <w:tcMar>
              <w:top w:w="0" w:type="dxa"/>
              <w:left w:w="62" w:type="dxa"/>
              <w:bottom w:w="0" w:type="dxa"/>
              <w:right w:w="62" w:type="dxa"/>
            </w:tcMar>
          </w:tcPr>
          <w:p w:rsidR="00000000" w:rsidRPr="00413435" w:rsidP="00413435">
            <w:pPr>
              <w:pStyle w:val="BodyText"/>
            </w:pPr>
            <w:r w:rsidRPr="00413435">
              <w:t>Ensure access to plant, equ</w:t>
            </w:r>
            <w:r w:rsidRPr="00413435">
              <w:t>ipment and materials.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3.1</w:t>
            </w:r>
          </w:p>
        </w:tc>
        <w:tc>
          <w:tcPr>
            <w:tcW w:w="561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Owned, hired and leased plant and equipment are maintained in line with budgetary constraints and usage patterns.</w:t>
            </w:r>
          </w:p>
        </w:tc>
      </w:tr>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3.2</w:t>
            </w:r>
          </w:p>
        </w:tc>
        <w:tc>
          <w:tcPr>
            <w:tcW w:w="561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Business relationships with suppliers are maintained according to legislative and organisational requirements.</w:t>
            </w:r>
          </w:p>
        </w:tc>
      </w:tr>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3.3</w:t>
            </w:r>
          </w:p>
        </w:tc>
        <w:tc>
          <w:tcPr>
            <w:tcW w:w="561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Sources of supply are maintained to optimise stock levels.</w:t>
            </w:r>
          </w:p>
        </w:tc>
      </w:tr>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3.4</w:t>
            </w:r>
          </w:p>
        </w:tc>
        <w:tc>
          <w:tcPr>
            <w:tcW w:w="5610" w:type="dxa"/>
            <w:tcBorders>
              <w:top w:val="nil"/>
              <w:left w:val="nil"/>
              <w:bottom w:val="nil"/>
              <w:right w:val="nil"/>
            </w:tcBorders>
            <w:tcMar>
              <w:top w:w="0" w:type="dxa"/>
              <w:left w:w="62" w:type="dxa"/>
              <w:bottom w:w="0" w:type="dxa"/>
              <w:right w:w="62" w:type="dxa"/>
            </w:tcMar>
          </w:tcPr>
          <w:p w:rsidR="00000000" w:rsidRPr="00413435" w:rsidP="00413435">
            <w:pPr>
              <w:pStyle w:val="BodyText"/>
            </w:pPr>
            <w:r w:rsidRPr="00413435">
              <w:t>Rights to proprietary plant and equipment are negotiated with suppliers.</w:t>
            </w:r>
          </w:p>
        </w:tc>
      </w:tr>
    </w:tbl>
    <w:p w:rsidR="00000000" w:rsidRPr="00413435" w:rsidP="00413435">
      <w:pPr>
        <w:pStyle w:val="BodyText"/>
      </w:pPr>
    </w:p>
    <w:tbl>
      <w:tblPr>
        <w:tblW w:w="0" w:type="auto"/>
        <w:tblLayout w:type="fixed"/>
        <w:tblCellMar>
          <w:left w:w="62" w:type="dxa"/>
          <w:right w:w="62" w:type="dxa"/>
        </w:tblCellMar>
        <w:tblLook w:val="0000"/>
      </w:tblPr>
      <w:tblGrid>
        <w:gridCol w:w="678"/>
        <w:gridCol w:w="1962"/>
        <w:gridCol w:w="770"/>
        <w:gridCol w:w="5610"/>
      </w:tblGrid>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4</w:t>
            </w:r>
          </w:p>
        </w:tc>
        <w:tc>
          <w:tcPr>
            <w:tcW w:w="1962" w:type="dxa"/>
            <w:vMerge w:val="restart"/>
            <w:tcBorders>
              <w:top w:val="nil"/>
              <w:left w:val="nil"/>
              <w:bottom w:val="nil"/>
              <w:right w:val="nil"/>
            </w:tcBorders>
            <w:tcMar>
              <w:top w:w="0" w:type="dxa"/>
              <w:left w:w="62" w:type="dxa"/>
              <w:bottom w:w="0" w:type="dxa"/>
              <w:right w:w="62" w:type="dxa"/>
            </w:tcMar>
          </w:tcPr>
          <w:p w:rsidR="00000000" w:rsidRPr="00413435" w:rsidP="00413435">
            <w:pPr>
              <w:pStyle w:val="BodyText"/>
            </w:pPr>
            <w:r w:rsidRPr="00413435">
              <w:t>Maintain up-to-date information on industry plant, equipment and materials.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4.1</w:t>
            </w:r>
          </w:p>
        </w:tc>
        <w:tc>
          <w:tcPr>
            <w:tcW w:w="561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Business network is maintained in order to access regular and useful information.</w:t>
            </w:r>
          </w:p>
        </w:tc>
      </w:tr>
      <w:tr w:rsidTr="004134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4.2</w:t>
            </w:r>
          </w:p>
        </w:tc>
        <w:tc>
          <w:tcPr>
            <w:tcW w:w="5610" w:type="dxa"/>
            <w:tcBorders>
              <w:top w:val="nil"/>
              <w:left w:val="nil"/>
              <w:bottom w:val="nil"/>
              <w:right w:val="nil"/>
            </w:tcBorders>
            <w:tcMar>
              <w:top w:w="0" w:type="dxa"/>
              <w:left w:w="62" w:type="dxa"/>
              <w:bottom w:w="0" w:type="dxa"/>
              <w:right w:w="62" w:type="dxa"/>
            </w:tcMar>
          </w:tcPr>
          <w:p w:rsidR="00000000" w:rsidRPr="00413435" w:rsidP="00413435">
            <w:pPr>
              <w:pStyle w:val="BodyText"/>
            </w:pPr>
            <w:r w:rsidRPr="00413435">
              <w:t>Knowledge of regulatory and standard authorities is maintained and arrangements are made for receipt of publications.</w:t>
            </w:r>
          </w:p>
        </w:tc>
      </w:tr>
    </w:tbl>
    <w:p w:rsidR="00925DBF" w:rsidP="00413435">
      <w:pPr>
        <w:pStyle w:val="BodyText"/>
      </w:pPr>
    </w:p>
    <w:p w:rsidR="00925DBF" w:rsidP="00413435">
      <w:pPr>
        <w:pStyle w:val="BodyText"/>
      </w:pPr>
    </w:p>
    <w:p w:rsidR="00000000" w:rsidRPr="00413435" w:rsidP="00413435">
      <w:pPr>
        <w:pStyle w:val="Heading1"/>
      </w:pPr>
      <w:bookmarkStart w:id="9" w:name="O_382081"/>
      <w:bookmarkEnd w:id="9"/>
      <w:r w:rsidRPr="00413435">
        <w:t>Required Skills and Knowledge</w:t>
      </w:r>
    </w:p>
    <w:tbl>
      <w:tblPr>
        <w:tblW w:w="9354" w:type="dxa"/>
        <w:tblLayout w:type="fixed"/>
        <w:tblCellMar>
          <w:left w:w="62" w:type="dxa"/>
          <w:right w:w="62" w:type="dxa"/>
        </w:tblCellMar>
        <w:tblLook w:val="0000"/>
      </w:tblPr>
      <w:tblGrid>
        <w:gridCol w:w="9354"/>
      </w:tblGrid>
      <w:tr w:rsidTr="004134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t>This section describes the skills and knowledge required for this unit.</w:t>
            </w:r>
          </w:p>
        </w:tc>
      </w:tr>
      <w:tr w:rsidTr="004134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rPr>
                <w:rStyle w:val="SpecialBold"/>
              </w:rPr>
              <w:t>Required skills</w:t>
            </w:r>
          </w:p>
        </w:tc>
      </w:tr>
      <w:tr w:rsidTr="004134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13435" w:rsidP="00413435">
            <w:pPr>
              <w:pStyle w:val="ListBullet"/>
            </w:pPr>
            <w:r w:rsidRPr="00413435">
              <w:t>analytical skills to:</w:t>
            </w:r>
          </w:p>
          <w:p w:rsidR="00000000" w:rsidRPr="00413435" w:rsidP="00413435">
            <w:pPr>
              <w:pStyle w:val="ListBullet2"/>
            </w:pPr>
            <w:r w:rsidRPr="00413435">
              <w:t>identify hazards and risks</w:t>
            </w:r>
          </w:p>
          <w:p w:rsidR="00000000" w:rsidRPr="00413435" w:rsidP="00413435">
            <w:pPr>
              <w:pStyle w:val="ListBullet2"/>
            </w:pPr>
            <w:r w:rsidRPr="00413435">
              <w:t>identify waste types and waste non-conformances</w:t>
            </w:r>
          </w:p>
          <w:p w:rsidR="00000000" w:rsidRPr="00413435" w:rsidP="00413435">
            <w:pPr>
              <w:pStyle w:val="ListBullet"/>
            </w:pPr>
            <w:r w:rsidRPr="00413435">
              <w:t>basic numeracy skills to compare waste management service rates</w:t>
            </w:r>
          </w:p>
          <w:p w:rsidR="00000000" w:rsidRPr="00413435" w:rsidP="00413435">
            <w:pPr>
              <w:pStyle w:val="ListBullet"/>
            </w:pPr>
            <w:r w:rsidRPr="00413435">
              <w:t>interpersonal skills to:</w:t>
            </w:r>
          </w:p>
          <w:p w:rsidR="00000000" w:rsidRPr="00413435" w:rsidP="00413435">
            <w:pPr>
              <w:pStyle w:val="ListBullet2"/>
            </w:pPr>
            <w:r w:rsidRPr="00413435">
              <w:t>work in a team environment</w:t>
            </w:r>
          </w:p>
          <w:p w:rsidR="00000000" w:rsidRPr="00413435" w:rsidP="00413435">
            <w:pPr>
              <w:pStyle w:val="ListBullet2"/>
            </w:pPr>
            <w:r w:rsidRPr="00413435">
              <w:t>lead teams</w:t>
            </w:r>
          </w:p>
          <w:p w:rsidR="00000000" w:rsidRPr="00413435" w:rsidP="00413435">
            <w:pPr>
              <w:pStyle w:val="ListBullet"/>
            </w:pPr>
            <w:r w:rsidRPr="00413435">
              <w:t>technical skills to facilita</w:t>
            </w:r>
            <w:r w:rsidRPr="00413435">
              <w:t xml:space="preserve">te: </w:t>
            </w:r>
          </w:p>
          <w:p w:rsidR="00000000" w:rsidRPr="00413435" w:rsidP="00413435">
            <w:pPr>
              <w:pStyle w:val="ListBullet2"/>
            </w:pPr>
            <w:r w:rsidRPr="00413435">
              <w:t>plant and equipment operation, including computer operation and problem solving</w:t>
            </w:r>
          </w:p>
          <w:p w:rsidR="00000000" w:rsidRPr="00413435" w:rsidP="00413435">
            <w:pPr>
              <w:pStyle w:val="ListBullet2"/>
            </w:pPr>
            <w:r w:rsidRPr="00413435">
              <w:t xml:space="preserve">basic cleaning and maintenance of plant and equipment </w:t>
            </w:r>
          </w:p>
          <w:p w:rsidR="00000000" w:rsidRPr="00413435" w:rsidP="00413435">
            <w:pPr>
              <w:pStyle w:val="ListBullet2"/>
            </w:pPr>
            <w:r w:rsidRPr="00413435">
              <w:t>selection of plant, equipment and materials</w:t>
            </w:r>
          </w:p>
          <w:p w:rsidR="00000000" w:rsidRPr="00413435" w:rsidP="00413435">
            <w:pPr>
              <w:pStyle w:val="ListBullet"/>
            </w:pPr>
            <w:r w:rsidRPr="00413435">
              <w:t>reading skills to interpret:</w:t>
            </w:r>
          </w:p>
          <w:p w:rsidR="00000000" w:rsidRPr="00413435" w:rsidP="00413435">
            <w:pPr>
              <w:pStyle w:val="ListBullet2"/>
            </w:pPr>
            <w:r w:rsidRPr="00413435">
              <w:t>job sheets</w:t>
            </w:r>
          </w:p>
          <w:p w:rsidR="00000000" w:rsidRPr="00413435" w:rsidP="00413435">
            <w:pPr>
              <w:pStyle w:val="ListBullet2"/>
            </w:pPr>
            <w:r w:rsidRPr="00413435">
              <w:t>work requirements and material safety data sheets (MSDS)</w:t>
            </w:r>
          </w:p>
          <w:p w:rsidR="00000000" w:rsidRPr="00413435" w:rsidP="00413435">
            <w:pPr>
              <w:pStyle w:val="ListBullet"/>
            </w:pPr>
            <w:r w:rsidRPr="00413435">
              <w:t>self-management skills to:</w:t>
            </w:r>
          </w:p>
          <w:p w:rsidR="00000000" w:rsidRPr="00413435" w:rsidP="00413435">
            <w:pPr>
              <w:pStyle w:val="ListBullet2"/>
            </w:pPr>
            <w:r w:rsidRPr="00413435">
              <w:t>conduct work practices safely and efficiently</w:t>
            </w:r>
          </w:p>
          <w:p w:rsidR="00000000" w:rsidRPr="00413435" w:rsidP="00413435">
            <w:pPr>
              <w:pStyle w:val="ListBullet2"/>
            </w:pPr>
            <w:r w:rsidRPr="00413435">
              <w:t>organise work methodically</w:t>
            </w:r>
          </w:p>
          <w:p w:rsidR="00000000" w:rsidRPr="00413435" w:rsidP="00413435">
            <w:pPr>
              <w:pStyle w:val="ListBullet2"/>
            </w:pPr>
            <w:r w:rsidRPr="00413435">
              <w:t>use emergency and PPE</w:t>
            </w:r>
          </w:p>
          <w:p w:rsidR="00000000" w:rsidRPr="00413435" w:rsidP="00413435">
            <w:pPr>
              <w:pStyle w:val="ListBullet2"/>
            </w:pPr>
            <w:r w:rsidRPr="00413435">
              <w:t>use information technology to complete tasks</w:t>
            </w:r>
          </w:p>
          <w:p w:rsidR="00000000" w:rsidRPr="00413435" w:rsidP="00413435">
            <w:pPr>
              <w:pStyle w:val="ListBullet"/>
            </w:pPr>
            <w:r w:rsidRPr="00413435">
              <w:t>oral communication skills to:</w:t>
            </w:r>
          </w:p>
          <w:p w:rsidR="00000000" w:rsidRPr="00413435" w:rsidP="00413435">
            <w:pPr>
              <w:pStyle w:val="ListBullet2"/>
            </w:pPr>
            <w:r w:rsidRPr="00413435">
              <w:t>ask questions</w:t>
            </w:r>
          </w:p>
          <w:p w:rsidR="00000000" w:rsidRPr="00413435" w:rsidP="00413435">
            <w:pPr>
              <w:pStyle w:val="ListBullet2"/>
            </w:pPr>
            <w:r w:rsidRPr="00413435">
              <w:t>listen actively</w:t>
            </w:r>
          </w:p>
          <w:p w:rsidR="00000000" w:rsidRPr="00413435" w:rsidP="00413435">
            <w:pPr>
              <w:pStyle w:val="ListBullet2"/>
            </w:pPr>
            <w:r w:rsidRPr="00413435">
              <w:t>consult</w:t>
            </w:r>
          </w:p>
          <w:p w:rsidR="00000000" w:rsidRPr="00413435" w:rsidP="00413435">
            <w:pPr>
              <w:pStyle w:val="ListBullet2"/>
            </w:pPr>
            <w:r w:rsidRPr="00413435">
              <w:t>provide directions</w:t>
            </w:r>
          </w:p>
          <w:p w:rsidR="00000000" w:rsidRPr="00413435" w:rsidP="00413435">
            <w:pPr>
              <w:pStyle w:val="ListBullet2"/>
            </w:pPr>
            <w:r w:rsidRPr="00413435">
              <w:t>negotiate purchase and finance arrangements</w:t>
            </w:r>
          </w:p>
          <w:p w:rsidR="00000000" w:rsidRPr="00413435" w:rsidP="00413435">
            <w:pPr>
              <w:pStyle w:val="ListBullet"/>
            </w:pPr>
            <w:r w:rsidRPr="00413435">
              <w:t>planning and initiative skills to supervise teams, including:</w:t>
            </w:r>
          </w:p>
          <w:p w:rsidR="00000000" w:rsidRPr="00413435" w:rsidP="00413435">
            <w:pPr>
              <w:pStyle w:val="ListBullet2"/>
            </w:pPr>
            <w:r w:rsidRPr="00413435">
              <w:t>providing guidance</w:t>
            </w:r>
          </w:p>
          <w:p w:rsidR="00000000" w:rsidRPr="00413435" w:rsidP="00413435">
            <w:pPr>
              <w:pStyle w:val="ListBullet2"/>
            </w:pPr>
            <w:r w:rsidRPr="00413435">
              <w:t>demonstrating functions associated with equipment processes</w:t>
            </w:r>
          </w:p>
          <w:p w:rsidR="00000000" w:rsidRPr="00413435" w:rsidP="00413435">
            <w:pPr>
              <w:pStyle w:val="ListBullet2"/>
            </w:pPr>
            <w:r w:rsidRPr="00413435">
              <w:t>planning and problem solving in tasks</w:t>
            </w:r>
          </w:p>
          <w:p w:rsidR="00000000" w:rsidRPr="00413435" w:rsidP="00413435">
            <w:pPr>
              <w:pStyle w:val="ListBullet"/>
            </w:pPr>
            <w:r w:rsidRPr="00413435">
              <w:t xml:space="preserve">written communication skills for: </w:t>
            </w:r>
          </w:p>
          <w:p w:rsidR="00000000" w:rsidRPr="00413435" w:rsidP="00413435">
            <w:pPr>
              <w:pStyle w:val="ListBullet2"/>
            </w:pPr>
            <w:r w:rsidRPr="00413435">
              <w:t>record keeping</w:t>
            </w:r>
          </w:p>
          <w:p w:rsidR="00000000" w:rsidP="00413435">
            <w:pPr>
              <w:pStyle w:val="ListBullet2"/>
              <w:rPr>
                <w:lang w:val="en-NZ"/>
              </w:rPr>
            </w:pPr>
            <w:r w:rsidRPr="00413435">
              <w:t>documentation</w:t>
            </w:r>
          </w:p>
        </w:tc>
      </w:tr>
      <w:tr w:rsidTr="004134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13435">
            <w:pPr>
              <w:pStyle w:val="BodyText"/>
              <w:rPr>
                <w:lang w:val="en-NZ"/>
              </w:rPr>
            </w:pPr>
            <w:r w:rsidRPr="00413435">
              <w:rPr>
                <w:rStyle w:val="SpecialBold"/>
              </w:rPr>
              <w:t>Required knowledge</w:t>
            </w:r>
          </w:p>
        </w:tc>
      </w:tr>
      <w:tr w:rsidTr="004134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13435" w:rsidP="00413435">
            <w:pPr>
              <w:pStyle w:val="ListBullet"/>
            </w:pPr>
            <w:r w:rsidRPr="00413435">
              <w:t>occupational health and safety (OHS) requirements relating to:</w:t>
            </w:r>
          </w:p>
          <w:p w:rsidR="00000000" w:rsidRPr="00413435" w:rsidP="00413435">
            <w:pPr>
              <w:pStyle w:val="ListBullet2"/>
            </w:pPr>
            <w:r w:rsidRPr="00413435">
              <w:t>dangerous goods and hazardous substances</w:t>
            </w:r>
          </w:p>
          <w:p w:rsidR="00000000" w:rsidRPr="00413435" w:rsidP="00413435">
            <w:pPr>
              <w:pStyle w:val="ListBullet2"/>
            </w:pPr>
            <w:r w:rsidRPr="00413435">
              <w:t>OHS hierarchy of control</w:t>
            </w:r>
          </w:p>
          <w:p w:rsidR="00000000" w:rsidRPr="00413435" w:rsidP="00413435">
            <w:pPr>
              <w:pStyle w:val="ListBullet2"/>
            </w:pPr>
            <w:r w:rsidRPr="00413435">
              <w:t>po</w:t>
            </w:r>
            <w:r w:rsidRPr="00413435">
              <w:t>tential hazards and risks to waste management plant, equipment and materials</w:t>
            </w:r>
          </w:p>
          <w:p w:rsidR="00000000" w:rsidRPr="00413435" w:rsidP="00413435">
            <w:pPr>
              <w:pStyle w:val="ListBullet2"/>
            </w:pPr>
            <w:r w:rsidRPr="00413435">
              <w:t>emergency response procedures</w:t>
            </w:r>
          </w:p>
          <w:p w:rsidR="00000000" w:rsidRPr="00413435" w:rsidP="00413435">
            <w:pPr>
              <w:pStyle w:val="ListBullet"/>
            </w:pPr>
            <w:r w:rsidRPr="00413435">
              <w:t xml:space="preserve">plant, equipment and materials to facilitate: </w:t>
            </w:r>
          </w:p>
          <w:p w:rsidR="00000000" w:rsidRPr="00413435" w:rsidP="00413435">
            <w:pPr>
              <w:pStyle w:val="ListBullet2"/>
            </w:pPr>
            <w:r w:rsidRPr="00413435">
              <w:t>operation of plant and equipment</w:t>
            </w:r>
          </w:p>
          <w:p w:rsidR="00000000" w:rsidRPr="00413435" w:rsidP="00413435">
            <w:pPr>
              <w:pStyle w:val="ListBullet2"/>
            </w:pPr>
            <w:r w:rsidRPr="00413435">
              <w:t xml:space="preserve">cleaning and maintenance of plant and equipment </w:t>
            </w:r>
          </w:p>
          <w:p w:rsidR="00000000" w:rsidRPr="00413435" w:rsidP="00413435">
            <w:pPr>
              <w:pStyle w:val="ListBullet2"/>
            </w:pPr>
            <w:r w:rsidRPr="00413435">
              <w:t>plant shut-down, lock-out and isolation procedures</w:t>
            </w:r>
          </w:p>
          <w:p w:rsidR="00000000" w:rsidRPr="00413435" w:rsidP="00413435">
            <w:pPr>
              <w:pStyle w:val="ListBullet"/>
            </w:pPr>
            <w:r w:rsidRPr="00413435">
              <w:t>principles of supervision, including:</w:t>
            </w:r>
          </w:p>
          <w:p w:rsidR="00000000" w:rsidRPr="00413435" w:rsidP="00413435">
            <w:pPr>
              <w:pStyle w:val="ListBullet2"/>
            </w:pPr>
            <w:r w:rsidRPr="00413435">
              <w:t>leading by example</w:t>
            </w:r>
          </w:p>
          <w:p w:rsidR="00000000" w:rsidRPr="00413435" w:rsidP="00413435">
            <w:pPr>
              <w:pStyle w:val="ListBullet2"/>
            </w:pPr>
            <w:r w:rsidRPr="00413435">
              <w:t>providing or organising training</w:t>
            </w:r>
          </w:p>
          <w:p w:rsidR="00000000" w:rsidRPr="00413435" w:rsidP="00413435">
            <w:pPr>
              <w:pStyle w:val="ListBullet2"/>
            </w:pPr>
            <w:r w:rsidRPr="00413435">
              <w:t xml:space="preserve">establishing work plans </w:t>
            </w:r>
          </w:p>
          <w:p w:rsidR="00000000" w:rsidRPr="00413435" w:rsidP="00413435">
            <w:pPr>
              <w:pStyle w:val="ListBullet2"/>
            </w:pPr>
            <w:r w:rsidRPr="00413435">
              <w:t>monitoring work activity and team outputs</w:t>
            </w:r>
          </w:p>
          <w:p w:rsidR="00000000" w:rsidRPr="00413435" w:rsidP="00413435">
            <w:pPr>
              <w:pStyle w:val="ListBullet2"/>
            </w:pPr>
            <w:r w:rsidRPr="00413435">
              <w:t>establishing effective communication channels</w:t>
            </w:r>
          </w:p>
          <w:p w:rsidR="00000000" w:rsidRPr="00413435" w:rsidP="00413435">
            <w:pPr>
              <w:pStyle w:val="ListBullet"/>
            </w:pPr>
            <w:r w:rsidRPr="00413435">
              <w:t>r</w:t>
            </w:r>
            <w:r w:rsidRPr="00413435">
              <w:t>egulations and standards affecting:</w:t>
            </w:r>
          </w:p>
          <w:p w:rsidR="00000000" w:rsidRPr="00413435" w:rsidP="00413435">
            <w:pPr>
              <w:pStyle w:val="ListBullet2"/>
            </w:pPr>
            <w:r w:rsidRPr="00413435">
              <w:t>establishing plant</w:t>
            </w:r>
          </w:p>
          <w:p w:rsidR="00000000" w:rsidRPr="00413435" w:rsidP="00413435">
            <w:pPr>
              <w:pStyle w:val="ListBullet2"/>
            </w:pPr>
            <w:r w:rsidRPr="00413435">
              <w:t>equipment and materials used in the waste management industry</w:t>
            </w:r>
          </w:p>
          <w:p w:rsidR="00000000" w:rsidRPr="00413435" w:rsidP="00413435">
            <w:pPr>
              <w:pStyle w:val="ListBullet2"/>
            </w:pPr>
            <w:r w:rsidRPr="00413435">
              <w:t xml:space="preserve">plant equipment </w:t>
            </w:r>
          </w:p>
          <w:p w:rsidR="00000000" w:rsidRPr="00413435" w:rsidP="00413435">
            <w:pPr>
              <w:pStyle w:val="ListBullet2"/>
            </w:pPr>
            <w:r w:rsidRPr="00413435">
              <w:t>providing or organising training</w:t>
            </w:r>
          </w:p>
          <w:p w:rsidR="00000000" w:rsidRPr="00413435" w:rsidP="00413435">
            <w:pPr>
              <w:pStyle w:val="ListBullet"/>
            </w:pPr>
            <w:r w:rsidRPr="00413435">
              <w:t>waste management provision, including:</w:t>
            </w:r>
          </w:p>
          <w:p w:rsidR="00000000" w:rsidRPr="00413435" w:rsidP="00413435">
            <w:pPr>
              <w:pStyle w:val="ListBullet2"/>
            </w:pPr>
            <w:r w:rsidRPr="00413435">
              <w:t>client requirements</w:t>
            </w:r>
          </w:p>
          <w:p w:rsidR="00000000" w:rsidRPr="00413435" w:rsidP="00413435">
            <w:pPr>
              <w:pStyle w:val="ListBullet2"/>
            </w:pPr>
            <w:r w:rsidRPr="00413435">
              <w:t>duty of care</w:t>
            </w:r>
          </w:p>
          <w:p w:rsidR="00000000" w:rsidRPr="00413435" w:rsidP="00413435">
            <w:pPr>
              <w:pStyle w:val="ListBullet2"/>
            </w:pPr>
            <w:r w:rsidRPr="00413435">
              <w:t>organisational requirements</w:t>
            </w:r>
          </w:p>
          <w:p w:rsidR="00000000" w:rsidRPr="00413435" w:rsidP="00413435">
            <w:pPr>
              <w:pStyle w:val="ListBullet2"/>
            </w:pPr>
            <w:r w:rsidRPr="00413435">
              <w:t>reporting requirements</w:t>
            </w:r>
          </w:p>
          <w:p w:rsidR="00000000" w:rsidRPr="00413435" w:rsidP="00413435">
            <w:pPr>
              <w:pStyle w:val="ListBullet2"/>
            </w:pPr>
            <w:r w:rsidRPr="00413435">
              <w:t>business methods and operations</w:t>
            </w:r>
          </w:p>
          <w:p w:rsidR="00000000" w:rsidRPr="00413435" w:rsidP="00413435">
            <w:pPr>
              <w:pStyle w:val="ListBullet2"/>
            </w:pPr>
            <w:r w:rsidRPr="00413435">
              <w:t>waste management options</w:t>
            </w:r>
          </w:p>
          <w:p w:rsidR="00000000" w:rsidRPr="00413435" w:rsidP="00413435">
            <w:pPr>
              <w:pStyle w:val="ListBullet2"/>
            </w:pPr>
            <w:r w:rsidRPr="00413435">
              <w:t>waste management hierarchy</w:t>
            </w:r>
          </w:p>
          <w:p w:rsidR="00000000" w:rsidRPr="00413435" w:rsidP="00413435">
            <w:pPr>
              <w:pStyle w:val="ListBullet2"/>
            </w:pPr>
            <w:r w:rsidRPr="00413435">
              <w:t>waste site management plan</w:t>
            </w:r>
          </w:p>
          <w:p w:rsidR="00000000" w:rsidRPr="00413435" w:rsidP="00413435">
            <w:pPr>
              <w:pStyle w:val="ListBullet2"/>
            </w:pPr>
            <w:r w:rsidRPr="00413435">
              <w:t>industry standards</w:t>
            </w:r>
          </w:p>
        </w:tc>
      </w:tr>
    </w:tbl>
    <w:p w:rsidR="00000000" w:rsidRPr="00413435" w:rsidP="00413435">
      <w:pPr>
        <w:pStyle w:val="BodyText"/>
      </w:pPr>
    </w:p>
    <w:p w:rsidR="00000000" w:rsidRPr="00413435" w:rsidP="00413435">
      <w:pPr>
        <w:pStyle w:val="AllowPageBreak"/>
      </w:pPr>
    </w:p>
    <w:p w:rsidR="00000000" w:rsidRPr="00413435" w:rsidP="00413435">
      <w:pPr>
        <w:pStyle w:val="Heading1"/>
      </w:pPr>
      <w:bookmarkStart w:id="10" w:name="O_382082"/>
      <w:bookmarkEnd w:id="10"/>
      <w:r w:rsidRPr="00413435">
        <w:t>Evidence Guide</w:t>
      </w:r>
    </w:p>
    <w:tbl>
      <w:tblPr>
        <w:tblW w:w="9462" w:type="dxa"/>
        <w:tblLayout w:type="fixed"/>
        <w:tblCellMar>
          <w:left w:w="62" w:type="dxa"/>
          <w:right w:w="62" w:type="dxa"/>
        </w:tblCellMar>
        <w:tblLook w:val="0000"/>
      </w:tblPr>
      <w:tblGrid>
        <w:gridCol w:w="2700"/>
        <w:gridCol w:w="6762"/>
      </w:tblGrid>
      <w:tr w:rsidTr="0041343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13435">
            <w:pPr>
              <w:pStyle w:val="BodyText"/>
              <w:rPr>
                <w:lang w:val="en-NZ"/>
              </w:rPr>
            </w:pPr>
            <w:r w:rsidRPr="00413435">
              <w:t>The evidence guide provides advice on ass</w:t>
            </w:r>
            <w:r w:rsidRPr="00413435">
              <w:t>essment and must be read in conjunction with the performance criteria, required skills and knowledge, range statement and the Assessment Guidelines for the Training Package.</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t>This unit of competency could be assessed by observing the practical demonstration in the workplace, or relaying in discussion, appropriate processes to select and obtain waste management plant, equipment and materials.</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t>Critical aspects for assessment and</w:t>
            </w:r>
            <w:r w:rsidRPr="00413435">
              <w:t xml:space="preserve">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BodyText"/>
            </w:pPr>
            <w:r w:rsidRPr="00413435">
              <w:t>A person who demonstrates competency in this unit must be able to provide evidence of the required skills and knowledge specified in this unit.</w:t>
            </w:r>
          </w:p>
          <w:p w:rsidR="00000000" w:rsidRPr="00413435" w:rsidP="00413435">
            <w:pPr>
              <w:pStyle w:val="BodyText"/>
            </w:pPr>
            <w:r w:rsidRPr="00413435">
              <w:t>In particular the person should demonstrate the abilit</w:t>
            </w:r>
            <w:r w:rsidRPr="00413435">
              <w:t>y to:</w:t>
            </w:r>
          </w:p>
          <w:p w:rsidR="00000000" w:rsidRPr="00413435" w:rsidP="00413435">
            <w:pPr>
              <w:pStyle w:val="ListBullet"/>
            </w:pPr>
            <w:r w:rsidRPr="00413435">
              <w:t>identify services to be provided from business plan</w:t>
            </w:r>
          </w:p>
          <w:p w:rsidR="00000000" w:rsidRPr="00413435" w:rsidP="00413435">
            <w:pPr>
              <w:pStyle w:val="ListBullet"/>
            </w:pPr>
            <w:r w:rsidRPr="00413435">
              <w:t>identify plant, equipment and materials required for waste management service</w:t>
            </w:r>
          </w:p>
          <w:p w:rsidR="00000000" w:rsidRPr="00413435" w:rsidP="00413435">
            <w:pPr>
              <w:pStyle w:val="ListBullet"/>
            </w:pPr>
            <w:r w:rsidRPr="00413435">
              <w:t>assess performance characteristics of plant, equipment and materials</w:t>
            </w:r>
          </w:p>
          <w:p w:rsidR="00000000" w:rsidP="00413435">
            <w:pPr>
              <w:pStyle w:val="ListBullet"/>
              <w:rPr>
                <w:lang w:val="en-NZ"/>
              </w:rPr>
            </w:pPr>
            <w:r w:rsidRPr="00413435">
              <w:t>secure availability of plant, equipment and materia</w:t>
            </w:r>
            <w:r w:rsidRPr="00413435">
              <w:t>ls.</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BodyText"/>
            </w:pPr>
            <w:r w:rsidRPr="00413435">
              <w:t>Assessment of essential underpinning knowledge may be conducted in an off-site context. It is to comply with relevant regulatory or Australian standards’ requirements.</w:t>
            </w:r>
          </w:p>
          <w:p w:rsidR="00000000" w:rsidRPr="00413435" w:rsidP="00413435">
            <w:pPr>
              <w:pStyle w:val="BodyText"/>
            </w:pPr>
            <w:r w:rsidRPr="00413435">
              <w:t>Resource implications for assessment include:</w:t>
            </w:r>
          </w:p>
          <w:p w:rsidR="00000000" w:rsidRPr="00413435" w:rsidP="00413435">
            <w:pPr>
              <w:pStyle w:val="ListBullet"/>
            </w:pPr>
            <w:r w:rsidRPr="00413435">
              <w:t>work plans and approved specifications</w:t>
            </w:r>
          </w:p>
          <w:p w:rsidR="00000000" w:rsidP="00413435">
            <w:pPr>
              <w:pStyle w:val="ListBullet"/>
              <w:rPr>
                <w:lang w:val="en-NZ"/>
              </w:rPr>
            </w:pPr>
            <w:r w:rsidRPr="00413435">
              <w:t>forms and procedures manuals.</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BodyText"/>
            </w:pPr>
            <w:r w:rsidRPr="00413435">
              <w:t>Selecting and obtaining waste management plant, equipment and materials must comply with industry expectations in the p</w:t>
            </w:r>
            <w:r w:rsidRPr="00413435">
              <w:t>articular client environment. If the environment is narrowly defined or is not representative of industry needs, it may be necessary to refer to portfolio case studies to assess competency in the selection and procurement of plant, equipment and materials.</w:t>
            </w:r>
          </w:p>
          <w:p w:rsidR="00000000" w:rsidRPr="00413435" w:rsidP="00413435">
            <w:pPr>
              <w:pStyle w:val="BodyText"/>
            </w:pPr>
            <w:r w:rsidRPr="00413435">
              <w:t>Assessment methods must:</w:t>
            </w:r>
          </w:p>
          <w:p w:rsidR="00000000" w:rsidRPr="00413435" w:rsidP="00413435">
            <w:pPr>
              <w:pStyle w:val="ListBullet"/>
            </w:pPr>
            <w:r w:rsidRPr="00413435">
              <w:t>satisfy the endorsed Assessment Guidelines of the Property Services Training Package</w:t>
            </w:r>
          </w:p>
          <w:p w:rsidR="00000000" w:rsidRPr="00413435" w:rsidP="00413435">
            <w:pPr>
              <w:pStyle w:val="ListBullet"/>
            </w:pPr>
            <w:r w:rsidRPr="00413435">
              <w:t>include direct observation of tasks in real or simulated work conditions, with questioning to confirm the ability to consistently identify and co</w:t>
            </w:r>
            <w:r w:rsidRPr="00413435">
              <w:t>rrectly interpret the essential underpinning knowledge required for practical application</w:t>
            </w:r>
          </w:p>
          <w:p w:rsidR="00000000" w:rsidRPr="00413435" w:rsidP="00413435">
            <w:pPr>
              <w:pStyle w:val="ListBullet"/>
            </w:pPr>
            <w:r w:rsidRPr="00413435">
              <w:t>reinforce the integration of employability skills with workplace tasks and job roles</w:t>
            </w:r>
          </w:p>
          <w:p w:rsidR="00000000" w:rsidP="00413435">
            <w:pPr>
              <w:pStyle w:val="ListBullet"/>
              <w:rPr>
                <w:lang w:val="en-NZ"/>
              </w:rPr>
            </w:pPr>
            <w:r w:rsidRPr="00413435">
              <w:t>confirm that competency is verified and able to be transferred to other circumsta</w:t>
            </w:r>
            <w:r w:rsidRPr="00413435">
              <w:t>nces and environments.</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BodyText"/>
            </w:pPr>
            <w:r w:rsidRPr="00413435">
              <w:t>Reasonable adjustments for people with disabilities must be made to assessment processes where required. This could include access to modified equipment and other physical resources, and the provi</w:t>
            </w:r>
            <w:r w:rsidRPr="00413435">
              <w:t>sion of appropriate assessment support.</w:t>
            </w:r>
          </w:p>
          <w:p w:rsidR="00000000" w:rsidRPr="00413435" w:rsidP="00413435">
            <w:pPr>
              <w:pStyle w:val="BodyText"/>
            </w:pPr>
            <w:r w:rsidRPr="00413435">
              <w:t xml:space="preserve">Assessment processes and techniques should as far as is practical take into account the language, literacy and numeracy capacity of </w:t>
            </w:r>
            <w:r w:rsidRPr="00413435">
              <w:t>the candidate in relation to the competency being assessed.</w:t>
            </w:r>
          </w:p>
          <w:p w:rsidR="00000000" w:rsidRPr="00413435" w:rsidP="00413435">
            <w:pPr>
              <w:pStyle w:val="BodyText"/>
            </w:pPr>
            <w:r w:rsidRPr="00413435">
              <w:t>This unit could be asses</w:t>
            </w:r>
            <w:r w:rsidRPr="00413435">
              <w:t>sed on its own or in combination with other units relevant to the job function, for example:</w:t>
            </w:r>
          </w:p>
          <w:p w:rsidR="00000000" w:rsidRPr="00413435" w:rsidP="00413435">
            <w:pPr>
              <w:pStyle w:val="ListBullet"/>
            </w:pPr>
            <w:r w:rsidRPr="00413435">
              <w:t>CPPCMN4004B Facilitate effective client relationships</w:t>
            </w:r>
          </w:p>
          <w:p w:rsidR="00000000" w:rsidRPr="00413435" w:rsidP="00413435">
            <w:pPr>
              <w:pStyle w:val="ListBullet"/>
            </w:pPr>
            <w:r w:rsidRPr="00413435">
              <w:t>CPPWMT4030A Determine waste management services</w:t>
            </w:r>
          </w:p>
          <w:p w:rsidR="00000000" w:rsidRPr="00413435" w:rsidP="00413435">
            <w:pPr>
              <w:pStyle w:val="ListBullet"/>
            </w:pPr>
            <w:r w:rsidRPr="00413435">
              <w:t>CPPWMT4032A Inform and educate clients on waste management is</w:t>
            </w:r>
            <w:r w:rsidRPr="00413435">
              <w:t>sues</w:t>
            </w:r>
          </w:p>
          <w:p w:rsidR="00000000" w:rsidRPr="00413435" w:rsidP="00413435">
            <w:pPr>
              <w:pStyle w:val="ListBullet"/>
            </w:pPr>
            <w:r w:rsidRPr="00413435">
              <w:t>CPPWMT5033A Educate public on waste management issues.</w:t>
            </w:r>
          </w:p>
        </w:tc>
      </w:tr>
    </w:tbl>
    <w:p w:rsidR="00000000" w:rsidRPr="00413435" w:rsidP="00413435">
      <w:pPr>
        <w:pStyle w:val="BodyText"/>
      </w:pPr>
    </w:p>
    <w:p w:rsidR="00000000" w:rsidRPr="00413435" w:rsidP="00413435">
      <w:pPr>
        <w:pStyle w:val="AllowPageBreak"/>
      </w:pPr>
    </w:p>
    <w:p w:rsidR="00000000" w:rsidRPr="00413435" w:rsidP="00413435">
      <w:pPr>
        <w:pStyle w:val="Heading1"/>
      </w:pPr>
      <w:bookmarkStart w:id="11" w:name="O_382083"/>
      <w:bookmarkEnd w:id="11"/>
      <w:r w:rsidRPr="00413435">
        <w:t>Range Statement</w:t>
      </w:r>
    </w:p>
    <w:tbl>
      <w:tblPr>
        <w:tblW w:w="9462" w:type="dxa"/>
        <w:tblLayout w:type="fixed"/>
        <w:tblCellMar>
          <w:left w:w="62" w:type="dxa"/>
          <w:right w:w="62" w:type="dxa"/>
        </w:tblCellMar>
        <w:tblLook w:val="0000"/>
      </w:tblPr>
      <w:tblGrid>
        <w:gridCol w:w="2700"/>
        <w:gridCol w:w="6762"/>
      </w:tblGrid>
      <w:tr w:rsidTr="0041343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13435">
            <w:pPr>
              <w:pStyle w:val="BodyText"/>
              <w:rPr>
                <w:lang w:val="en-NZ"/>
              </w:rPr>
            </w:pPr>
            <w:r w:rsidRPr="00413435">
              <w:t xml:space="preserve">The range statement relates to the unit of competency as a whole. It allows for different work environments and situations that may affect </w:t>
            </w:r>
            <w:r w:rsidRPr="00413435">
              <w:t>performance. Bold italicised wording, if used in the performance criteria, is detailed below. Essential operating conditions that may be present with training and assessment (depending on the work situation, needs of the candidate, accessibility of the ite</w:t>
            </w:r>
            <w:r w:rsidRPr="00413435">
              <w:t>m, and local industry and regional contexts) may also be included.</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Client</w:t>
            </w:r>
            <w:r w:rsidRPr="00413435">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all forms of business enterprises in this context, including:</w:t>
            </w:r>
          </w:p>
          <w:p w:rsidR="00000000" w:rsidRPr="00413435" w:rsidP="00413435">
            <w:pPr>
              <w:pStyle w:val="ListBullet2"/>
            </w:pPr>
            <w:r w:rsidRPr="00413435">
              <w:t>government agencies</w:t>
            </w:r>
          </w:p>
          <w:p w:rsidR="00000000" w:rsidRPr="00413435" w:rsidP="00413435">
            <w:pPr>
              <w:pStyle w:val="ListBullet2"/>
            </w:pPr>
            <w:r w:rsidRPr="00413435">
              <w:t>internal customers</w:t>
            </w:r>
          </w:p>
          <w:p w:rsidR="00000000" w:rsidRPr="00413435" w:rsidP="00413435">
            <w:pPr>
              <w:pStyle w:val="ListBullet2"/>
            </w:pPr>
            <w:r w:rsidRPr="00413435">
              <w:t>local governments and councils</w:t>
            </w:r>
          </w:p>
          <w:p w:rsidR="00000000" w:rsidRPr="00413435" w:rsidP="00413435">
            <w:pPr>
              <w:pStyle w:val="ListBullet2"/>
            </w:pPr>
            <w:r w:rsidRPr="00413435">
              <w:t>private and public companies</w:t>
            </w:r>
          </w:p>
          <w:p w:rsidR="00000000" w:rsidP="00413435">
            <w:pPr>
              <w:pStyle w:val="ListBullet2"/>
              <w:rPr>
                <w:lang w:val="en-NZ"/>
              </w:rPr>
            </w:pPr>
            <w:r w:rsidRPr="00413435">
              <w:t>residents and ratepayers.</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Client requirements</w:t>
            </w:r>
            <w:r w:rsidRPr="00413435">
              <w:t xml:space="preserve"> may include expectations expressed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briefing papers</w:t>
            </w:r>
          </w:p>
          <w:p w:rsidR="00000000" w:rsidRPr="00413435" w:rsidP="00413435">
            <w:pPr>
              <w:pStyle w:val="ListBullet"/>
            </w:pPr>
            <w:r w:rsidRPr="00413435">
              <w:t>contract documents</w:t>
            </w:r>
          </w:p>
          <w:p w:rsidR="00000000" w:rsidRPr="00413435" w:rsidP="00413435">
            <w:pPr>
              <w:pStyle w:val="ListBullet"/>
            </w:pPr>
            <w:r w:rsidRPr="00413435">
              <w:t>letters</w:t>
            </w:r>
          </w:p>
          <w:p w:rsidR="00000000" w:rsidRPr="00413435" w:rsidP="00413435">
            <w:pPr>
              <w:pStyle w:val="ListBullet"/>
            </w:pPr>
            <w:r w:rsidRPr="00413435">
              <w:t>memos</w:t>
            </w:r>
          </w:p>
          <w:p w:rsidR="00000000" w:rsidRPr="00413435" w:rsidP="00413435">
            <w:pPr>
              <w:pStyle w:val="ListBullet"/>
            </w:pPr>
            <w:r w:rsidRPr="00413435">
              <w:t>quality assurance documents</w:t>
            </w:r>
          </w:p>
          <w:p w:rsidR="00000000" w:rsidRPr="00413435" w:rsidP="00413435">
            <w:pPr>
              <w:pStyle w:val="ListBullet"/>
            </w:pPr>
            <w:r w:rsidRPr="00413435">
              <w:t>tender documents</w:t>
            </w:r>
          </w:p>
          <w:p w:rsidR="00000000" w:rsidP="00413435">
            <w:pPr>
              <w:pStyle w:val="ListBullet"/>
              <w:rPr>
                <w:lang w:val="en-NZ"/>
              </w:rPr>
            </w:pPr>
            <w:r w:rsidRPr="00413435">
              <w:t>verbal or written instructions.</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Waste management plan</w:t>
            </w:r>
            <w:r w:rsidRPr="004134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implementation strategies, including:</w:t>
            </w:r>
          </w:p>
          <w:p w:rsidR="00000000" w:rsidRPr="00413435" w:rsidP="00413435">
            <w:pPr>
              <w:pStyle w:val="ListBullet2"/>
            </w:pPr>
            <w:r w:rsidRPr="00413435">
              <w:t>MSDS</w:t>
            </w:r>
          </w:p>
          <w:p w:rsidR="00000000" w:rsidRPr="00413435" w:rsidP="00413435">
            <w:pPr>
              <w:pStyle w:val="ListBullet2"/>
            </w:pPr>
            <w:r w:rsidRPr="00413435">
              <w:t>measurement and recording</w:t>
            </w:r>
          </w:p>
          <w:p w:rsidR="00000000" w:rsidRPr="00413435" w:rsidP="00413435">
            <w:pPr>
              <w:pStyle w:val="ListBullet2"/>
            </w:pPr>
            <w:r w:rsidRPr="00413435">
              <w:t>OHS procedures</w:t>
            </w:r>
          </w:p>
          <w:p w:rsidR="00000000" w:rsidRPr="00413435" w:rsidP="00413435">
            <w:pPr>
              <w:pStyle w:val="ListBullet2"/>
            </w:pPr>
            <w:r w:rsidRPr="00413435">
              <w:t>PPE</w:t>
            </w:r>
          </w:p>
          <w:p w:rsidR="00000000" w:rsidRPr="00413435" w:rsidP="00413435">
            <w:pPr>
              <w:pStyle w:val="ListBullet2"/>
            </w:pPr>
            <w:r w:rsidRPr="00413435">
              <w:t>legislation and codes</w:t>
            </w:r>
          </w:p>
          <w:p w:rsidR="00000000" w:rsidRPr="00413435" w:rsidP="00413435">
            <w:pPr>
              <w:pStyle w:val="ListBullet2"/>
            </w:pPr>
            <w:r w:rsidRPr="00413435">
              <w:t>site contract requirements</w:t>
            </w:r>
          </w:p>
          <w:p w:rsidR="00000000" w:rsidRPr="00413435" w:rsidP="00413435">
            <w:pPr>
              <w:pStyle w:val="ListBullet2"/>
            </w:pPr>
            <w:r w:rsidRPr="00413435">
              <w:t>work procedures</w:t>
            </w:r>
          </w:p>
          <w:p w:rsidR="00000000" w:rsidRPr="00413435" w:rsidP="00413435">
            <w:pPr>
              <w:pStyle w:val="ListBullet"/>
            </w:pPr>
            <w:r w:rsidRPr="00413435">
              <w:t>objectives pertaining to:</w:t>
            </w:r>
          </w:p>
          <w:p w:rsidR="00000000" w:rsidRPr="00413435" w:rsidP="00413435">
            <w:pPr>
              <w:pStyle w:val="ListBullet2"/>
            </w:pPr>
            <w:r w:rsidRPr="00413435">
              <w:t>changes to processes and procedures</w:t>
            </w:r>
          </w:p>
          <w:p w:rsidR="00000000" w:rsidRPr="00413435" w:rsidP="00413435">
            <w:pPr>
              <w:pStyle w:val="ListBullet2"/>
            </w:pPr>
            <w:r w:rsidRPr="00413435">
              <w:t>environmental issues</w:t>
            </w:r>
          </w:p>
          <w:p w:rsidR="00000000" w:rsidRPr="00413435" w:rsidP="00413435">
            <w:pPr>
              <w:pStyle w:val="ListBullet2"/>
            </w:pPr>
            <w:r w:rsidRPr="00413435">
              <w:t>education and training</w:t>
            </w:r>
          </w:p>
          <w:p w:rsidR="00000000" w:rsidRPr="00413435" w:rsidP="00413435">
            <w:pPr>
              <w:pStyle w:val="ListBullet2"/>
            </w:pPr>
            <w:r w:rsidRPr="00413435">
              <w:t>past and future reviews and audits</w:t>
            </w:r>
          </w:p>
          <w:p w:rsidR="00000000" w:rsidRPr="00413435" w:rsidP="00413435">
            <w:pPr>
              <w:pStyle w:val="ListBullet2"/>
            </w:pPr>
            <w:r w:rsidRPr="00413435">
              <w:t>recycling requirements</w:t>
            </w:r>
          </w:p>
          <w:p w:rsidR="00000000" w:rsidRPr="00413435" w:rsidP="00413435">
            <w:pPr>
              <w:pStyle w:val="ListBullet2"/>
            </w:pPr>
            <w:r w:rsidRPr="00413435">
              <w:t>reduction of waste</w:t>
            </w:r>
          </w:p>
          <w:p w:rsidR="00000000" w:rsidRPr="00413435" w:rsidP="00413435">
            <w:pPr>
              <w:pStyle w:val="ListBullet"/>
            </w:pPr>
            <w:r w:rsidRPr="00413435">
              <w:t>review strategies, including:</w:t>
            </w:r>
          </w:p>
          <w:p w:rsidR="00000000" w:rsidRPr="00413435" w:rsidP="00413435">
            <w:pPr>
              <w:pStyle w:val="ListBullet2"/>
            </w:pPr>
            <w:r w:rsidRPr="00413435">
              <w:t>internal and external audits</w:t>
            </w:r>
          </w:p>
          <w:p w:rsidR="00000000" w:rsidRPr="00413435" w:rsidP="00413435">
            <w:pPr>
              <w:pStyle w:val="ListBullet2"/>
            </w:pPr>
            <w:r w:rsidRPr="00413435">
              <w:t>monitoring statistics</w:t>
            </w:r>
          </w:p>
          <w:p w:rsidR="00000000" w:rsidRPr="00413435" w:rsidP="00413435">
            <w:pPr>
              <w:pStyle w:val="ListBullet2"/>
            </w:pPr>
            <w:r w:rsidRPr="00413435">
              <w:t>monitoring personnel performance following training</w:t>
            </w:r>
          </w:p>
          <w:p w:rsidR="00000000" w:rsidRPr="00413435" w:rsidP="00413435">
            <w:pPr>
              <w:pStyle w:val="ListBullet2"/>
            </w:pPr>
            <w:r w:rsidRPr="00413435">
              <w:t>formalising review str</w:t>
            </w:r>
            <w:r w:rsidRPr="00413435">
              <w:t>ategies via re-planning</w:t>
            </w:r>
          </w:p>
          <w:p w:rsidR="00000000" w:rsidRPr="00413435" w:rsidP="00413435">
            <w:pPr>
              <w:pStyle w:val="ListBullet"/>
            </w:pPr>
            <w:r w:rsidRPr="00413435">
              <w:t>targets, such as:</w:t>
            </w:r>
          </w:p>
          <w:p w:rsidR="00000000" w:rsidRPr="00413435" w:rsidP="00413435">
            <w:pPr>
              <w:pStyle w:val="ListBullet2"/>
            </w:pPr>
            <w:r w:rsidRPr="00413435">
              <w:t>carbon emissions reduction</w:t>
            </w:r>
          </w:p>
          <w:p w:rsidR="00000000" w:rsidRPr="00413435" w:rsidP="00413435">
            <w:pPr>
              <w:pStyle w:val="ListBullet2"/>
            </w:pPr>
            <w:r w:rsidRPr="00413435">
              <w:t>lean management</w:t>
            </w:r>
          </w:p>
          <w:p w:rsidR="00000000" w:rsidRPr="00413435" w:rsidP="00413435">
            <w:pPr>
              <w:pStyle w:val="ListBullet2"/>
            </w:pPr>
            <w:r w:rsidRPr="00413435">
              <w:t>recycling rates</w:t>
            </w:r>
          </w:p>
          <w:p w:rsidR="00000000" w:rsidP="00413435">
            <w:pPr>
              <w:pStyle w:val="ListBullet2"/>
              <w:rPr>
                <w:lang w:val="en-NZ"/>
              </w:rPr>
            </w:pPr>
            <w:r w:rsidRPr="00413435">
              <w:t>waste minimisation.</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Plant</w:t>
            </w:r>
            <w:r w:rsidRPr="004134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autoclaves</w:t>
            </w:r>
          </w:p>
          <w:p w:rsidR="00000000" w:rsidRPr="00413435" w:rsidP="00413435">
            <w:pPr>
              <w:pStyle w:val="ListBullet"/>
            </w:pPr>
            <w:r w:rsidRPr="00413435">
              <w:t>balers</w:t>
            </w:r>
          </w:p>
          <w:p w:rsidR="00000000" w:rsidRPr="00413435" w:rsidP="00413435">
            <w:pPr>
              <w:pStyle w:val="ListBullet"/>
            </w:pPr>
            <w:r w:rsidRPr="00413435">
              <w:t>bobcat</w:t>
            </w:r>
          </w:p>
          <w:p w:rsidR="00000000" w:rsidRPr="00413435" w:rsidP="00413435">
            <w:pPr>
              <w:pStyle w:val="ListBullet"/>
            </w:pPr>
            <w:r w:rsidRPr="00413435">
              <w:t>boilers</w:t>
            </w:r>
          </w:p>
          <w:p w:rsidR="00000000" w:rsidRPr="00413435" w:rsidP="00413435">
            <w:pPr>
              <w:pStyle w:val="ListBullet"/>
            </w:pPr>
            <w:r w:rsidRPr="00413435">
              <w:t>bunded areas</w:t>
            </w:r>
          </w:p>
          <w:p w:rsidR="00000000" w:rsidRPr="00413435" w:rsidP="00413435">
            <w:pPr>
              <w:pStyle w:val="ListBullet"/>
            </w:pPr>
            <w:r w:rsidRPr="00413435">
              <w:t>centrifuges</w:t>
            </w:r>
          </w:p>
          <w:p w:rsidR="00000000" w:rsidRPr="00413435" w:rsidP="00413435">
            <w:pPr>
              <w:pStyle w:val="ListBullet"/>
            </w:pPr>
            <w:r w:rsidRPr="00413435">
              <w:t>chippers</w:t>
            </w:r>
          </w:p>
          <w:p w:rsidR="00000000" w:rsidRPr="00413435" w:rsidP="00413435">
            <w:pPr>
              <w:pStyle w:val="ListBullet"/>
            </w:pPr>
            <w:r w:rsidRPr="00413435">
              <w:t>compactors</w:t>
            </w:r>
          </w:p>
          <w:p w:rsidR="00000000" w:rsidRPr="00413435" w:rsidP="00413435">
            <w:pPr>
              <w:pStyle w:val="ListBullet"/>
            </w:pPr>
            <w:r w:rsidRPr="00413435">
              <w:t>computer hardware and software</w:t>
            </w:r>
          </w:p>
          <w:p w:rsidR="00000000" w:rsidRPr="00413435" w:rsidP="00413435">
            <w:pPr>
              <w:pStyle w:val="ListBullet"/>
            </w:pPr>
            <w:r w:rsidRPr="00413435">
              <w:t>conveyors</w:t>
            </w:r>
          </w:p>
          <w:p w:rsidR="00000000" w:rsidRPr="00413435" w:rsidP="00413435">
            <w:pPr>
              <w:pStyle w:val="ListBullet"/>
            </w:pPr>
            <w:r w:rsidRPr="00413435">
              <w:t>crushers</w:t>
            </w:r>
          </w:p>
          <w:p w:rsidR="00000000" w:rsidRPr="00413435" w:rsidP="00413435">
            <w:pPr>
              <w:pStyle w:val="ListBullet"/>
            </w:pPr>
            <w:r w:rsidRPr="00413435">
              <w:t>dozers and associated earthmoving equipment</w:t>
            </w:r>
          </w:p>
          <w:p w:rsidR="00000000" w:rsidRPr="00413435" w:rsidP="00413435">
            <w:pPr>
              <w:pStyle w:val="ListBullet"/>
            </w:pPr>
            <w:r w:rsidRPr="00413435">
              <w:t>forklifts</w:t>
            </w:r>
          </w:p>
          <w:p w:rsidR="00000000" w:rsidRPr="00413435" w:rsidP="00413435">
            <w:pPr>
              <w:pStyle w:val="ListBullet"/>
            </w:pPr>
            <w:r w:rsidRPr="00413435">
              <w:t>hammer mills</w:t>
            </w:r>
          </w:p>
          <w:p w:rsidR="00000000" w:rsidRPr="00413435" w:rsidP="00413435">
            <w:pPr>
              <w:pStyle w:val="ListBullet"/>
            </w:pPr>
            <w:r w:rsidRPr="00413435">
              <w:t>incinerator</w:t>
            </w:r>
          </w:p>
          <w:p w:rsidR="00000000" w:rsidRPr="00413435" w:rsidP="00413435">
            <w:pPr>
              <w:pStyle w:val="ListBullet"/>
            </w:pPr>
            <w:r w:rsidRPr="00413435">
              <w:t>microwave</w:t>
            </w:r>
          </w:p>
          <w:p w:rsidR="00000000" w:rsidRPr="00413435" w:rsidP="00413435">
            <w:pPr>
              <w:pStyle w:val="ListBullet"/>
            </w:pPr>
            <w:r w:rsidRPr="00413435">
              <w:t>pipes</w:t>
            </w:r>
          </w:p>
          <w:p w:rsidR="00000000" w:rsidRPr="00413435" w:rsidP="00413435">
            <w:pPr>
              <w:pStyle w:val="ListBullet"/>
            </w:pPr>
            <w:r w:rsidRPr="00413435">
              <w:t>processing plant</w:t>
            </w:r>
          </w:p>
          <w:p w:rsidR="00000000" w:rsidRPr="00413435" w:rsidP="00413435">
            <w:pPr>
              <w:pStyle w:val="ListBullet"/>
            </w:pPr>
            <w:r w:rsidRPr="00413435">
              <w:t>loaders:</w:t>
            </w:r>
          </w:p>
          <w:p w:rsidR="00000000" w:rsidRPr="00413435" w:rsidP="00413435">
            <w:pPr>
              <w:pStyle w:val="ListBullet2"/>
            </w:pPr>
            <w:r w:rsidRPr="00413435">
              <w:t>front-end</w:t>
            </w:r>
          </w:p>
          <w:p w:rsidR="00000000" w:rsidRPr="00413435" w:rsidP="00413435">
            <w:pPr>
              <w:pStyle w:val="ListBullet2"/>
            </w:pPr>
            <w:r w:rsidRPr="00413435">
              <w:t>rear-end</w:t>
            </w:r>
          </w:p>
          <w:p w:rsidR="00000000" w:rsidRPr="00413435" w:rsidP="00413435">
            <w:pPr>
              <w:pStyle w:val="ListBullet2"/>
            </w:pPr>
            <w:r w:rsidRPr="00413435">
              <w:t>tailgate</w:t>
            </w:r>
          </w:p>
          <w:p w:rsidR="00000000" w:rsidRPr="00413435" w:rsidP="00413435">
            <w:pPr>
              <w:pStyle w:val="ListBullet"/>
            </w:pPr>
            <w:r w:rsidRPr="00413435">
              <w:t>tankers</w:t>
            </w:r>
          </w:p>
          <w:p w:rsidR="00000000" w:rsidRPr="00413435" w:rsidP="00413435">
            <w:pPr>
              <w:pStyle w:val="ListBullet"/>
            </w:pPr>
            <w:r w:rsidRPr="00413435">
              <w:t>treatment plant, including tanks</w:t>
            </w:r>
          </w:p>
          <w:p w:rsidR="00000000" w:rsidRPr="00413435" w:rsidP="00413435">
            <w:pPr>
              <w:pStyle w:val="ListBullet"/>
            </w:pPr>
            <w:r w:rsidRPr="00413435">
              <w:t>safety structures and controls</w:t>
            </w:r>
          </w:p>
          <w:p w:rsidR="00000000" w:rsidRPr="00413435" w:rsidP="00413435">
            <w:pPr>
              <w:pStyle w:val="ListBullet"/>
            </w:pPr>
            <w:r w:rsidRPr="00413435">
              <w:t>separators</w:t>
            </w:r>
          </w:p>
          <w:p w:rsidR="00000000" w:rsidRPr="00413435" w:rsidP="00413435">
            <w:pPr>
              <w:pStyle w:val="ListBullet"/>
            </w:pPr>
            <w:r w:rsidRPr="00413435">
              <w:t>shre</w:t>
            </w:r>
            <w:r w:rsidRPr="00413435">
              <w:t>dders</w:t>
            </w:r>
          </w:p>
          <w:p w:rsidR="00000000" w:rsidRPr="00413435" w:rsidP="00413435">
            <w:pPr>
              <w:pStyle w:val="ListBullet"/>
            </w:pPr>
            <w:r w:rsidRPr="00413435">
              <w:t>sorters</w:t>
            </w:r>
          </w:p>
          <w:p w:rsidR="00000000" w:rsidRPr="00413435" w:rsidP="00413435">
            <w:pPr>
              <w:pStyle w:val="ListBullet"/>
            </w:pPr>
            <w:r w:rsidRPr="00413435">
              <w:t>storage tanks</w:t>
            </w:r>
          </w:p>
          <w:p w:rsidR="00000000" w:rsidRPr="00413435" w:rsidP="00413435">
            <w:pPr>
              <w:pStyle w:val="ListBullet"/>
            </w:pPr>
            <w:r w:rsidRPr="00413435">
              <w:t>trucks:</w:t>
            </w:r>
          </w:p>
          <w:p w:rsidR="00000000" w:rsidRPr="00413435" w:rsidP="00413435">
            <w:pPr>
              <w:pStyle w:val="ListBullet2"/>
            </w:pPr>
            <w:r w:rsidRPr="00413435">
              <w:t>articulated</w:t>
            </w:r>
          </w:p>
          <w:p w:rsidR="00000000" w:rsidRPr="00413435" w:rsidP="00413435">
            <w:pPr>
              <w:pStyle w:val="ListBullet2"/>
            </w:pPr>
            <w:r w:rsidRPr="00413435">
              <w:t>open-bodied</w:t>
            </w:r>
          </w:p>
          <w:p w:rsidR="00000000" w:rsidRPr="00413435" w:rsidP="00413435">
            <w:pPr>
              <w:pStyle w:val="ListBullet2"/>
            </w:pPr>
            <w:r w:rsidRPr="00413435">
              <w:t>rigid</w:t>
            </w:r>
          </w:p>
          <w:p w:rsidR="00000000" w:rsidP="00413435">
            <w:pPr>
              <w:pStyle w:val="ListBullet"/>
              <w:rPr>
                <w:lang w:val="en-NZ"/>
              </w:rPr>
            </w:pPr>
            <w:r w:rsidRPr="00413435">
              <w:t>tub grinders.</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 xml:space="preserve">Plant </w:t>
            </w:r>
            <w:r w:rsidRPr="00413435">
              <w:t>for waste processing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barriers and warning signs</w:t>
            </w:r>
          </w:p>
          <w:p w:rsidR="00000000" w:rsidRPr="00413435" w:rsidP="00413435">
            <w:pPr>
              <w:pStyle w:val="ListBullet"/>
            </w:pPr>
            <w:r w:rsidRPr="00413435">
              <w:t>communications equipment</w:t>
            </w:r>
          </w:p>
          <w:p w:rsidR="00000000" w:rsidRPr="00413435" w:rsidP="00413435">
            <w:pPr>
              <w:pStyle w:val="ListBullet"/>
            </w:pPr>
            <w:r w:rsidRPr="00413435">
              <w:t>compactors</w:t>
            </w:r>
          </w:p>
          <w:p w:rsidR="00000000" w:rsidRPr="00413435" w:rsidP="00413435">
            <w:pPr>
              <w:pStyle w:val="ListBullet"/>
            </w:pPr>
            <w:r w:rsidRPr="00413435">
              <w:t>conveyors</w:t>
            </w:r>
          </w:p>
          <w:p w:rsidR="00000000" w:rsidRPr="00413435" w:rsidP="00413435">
            <w:pPr>
              <w:pStyle w:val="ListBullet"/>
            </w:pPr>
            <w:r w:rsidRPr="00413435">
              <w:t>generators</w:t>
            </w:r>
          </w:p>
          <w:p w:rsidR="00000000" w:rsidRPr="00413435" w:rsidP="00413435">
            <w:pPr>
              <w:pStyle w:val="ListBullet"/>
            </w:pPr>
            <w:r w:rsidRPr="00413435">
              <w:t>hoses</w:t>
            </w:r>
          </w:p>
          <w:p w:rsidR="00000000" w:rsidRPr="00413435" w:rsidP="00413435">
            <w:pPr>
              <w:pStyle w:val="ListBullet"/>
            </w:pPr>
            <w:r w:rsidRPr="00413435">
              <w:t>lifting equipment</w:t>
            </w:r>
          </w:p>
          <w:p w:rsidR="00000000" w:rsidRPr="00413435" w:rsidP="00413435">
            <w:pPr>
              <w:pStyle w:val="ListBullet"/>
            </w:pPr>
            <w:r w:rsidRPr="00413435">
              <w:t>loadshifting equipment</w:t>
            </w:r>
          </w:p>
          <w:p w:rsidR="00000000" w:rsidRPr="00413435" w:rsidP="00413435">
            <w:pPr>
              <w:pStyle w:val="ListBullet"/>
            </w:pPr>
            <w:r w:rsidRPr="00413435">
              <w:t>PPE</w:t>
            </w:r>
          </w:p>
          <w:p w:rsidR="00000000" w:rsidRPr="00413435" w:rsidP="00413435">
            <w:pPr>
              <w:pStyle w:val="ListBullet"/>
            </w:pPr>
            <w:r w:rsidRPr="00413435">
              <w:t>pumps</w:t>
            </w:r>
          </w:p>
          <w:p w:rsidR="00000000" w:rsidRPr="00413435" w:rsidP="00413435">
            <w:pPr>
              <w:pStyle w:val="ListBullet"/>
            </w:pPr>
            <w:r w:rsidRPr="00413435">
              <w:t>recording equipment</w:t>
            </w:r>
          </w:p>
          <w:p w:rsidR="00000000" w:rsidRPr="00413435" w:rsidP="00413435">
            <w:pPr>
              <w:pStyle w:val="ListBullet"/>
            </w:pPr>
            <w:r w:rsidRPr="00413435">
              <w:t>sampling equipment</w:t>
            </w:r>
          </w:p>
          <w:p w:rsidR="00000000" w:rsidRPr="00413435" w:rsidP="00413435">
            <w:pPr>
              <w:pStyle w:val="ListBullet"/>
            </w:pPr>
            <w:r w:rsidRPr="00413435">
              <w:t>scales</w:t>
            </w:r>
          </w:p>
          <w:p w:rsidR="00000000" w:rsidRPr="00413435" w:rsidP="00413435">
            <w:pPr>
              <w:pStyle w:val="ListBullet"/>
            </w:pPr>
            <w:r w:rsidRPr="00413435">
              <w:t>skips</w:t>
            </w:r>
          </w:p>
          <w:p w:rsidR="00000000" w:rsidRPr="00413435" w:rsidP="00413435">
            <w:pPr>
              <w:pStyle w:val="ListBullet"/>
            </w:pPr>
            <w:r w:rsidRPr="00413435">
              <w:t>sorting tables</w:t>
            </w:r>
          </w:p>
          <w:p w:rsidR="00000000" w:rsidRPr="00413435" w:rsidP="00413435">
            <w:pPr>
              <w:pStyle w:val="ListBullet"/>
            </w:pPr>
            <w:r w:rsidRPr="00413435">
              <w:t>storage containers</w:t>
            </w:r>
          </w:p>
          <w:p w:rsidR="00000000" w:rsidRPr="00413435" w:rsidP="00413435">
            <w:pPr>
              <w:pStyle w:val="ListBullet"/>
            </w:pPr>
            <w:r w:rsidRPr="00413435">
              <w:t>tools</w:t>
            </w:r>
          </w:p>
          <w:p w:rsidR="00000000" w:rsidRPr="00413435" w:rsidP="00413435">
            <w:pPr>
              <w:pStyle w:val="ListBullet"/>
            </w:pPr>
            <w:r w:rsidRPr="00413435">
              <w:t>trailers</w:t>
            </w:r>
          </w:p>
          <w:p w:rsidR="00000000" w:rsidRPr="00413435" w:rsidP="00413435">
            <w:pPr>
              <w:pStyle w:val="ListBullet"/>
            </w:pPr>
            <w:r w:rsidRPr="00413435">
              <w:t>trolleys</w:t>
            </w:r>
          </w:p>
          <w:p w:rsidR="00000000" w:rsidRPr="00413435" w:rsidP="00413435">
            <w:pPr>
              <w:pStyle w:val="ListBullet"/>
            </w:pPr>
            <w:r w:rsidRPr="00413435">
              <w:t>vacuums</w:t>
            </w:r>
          </w:p>
          <w:p w:rsidR="00000000" w:rsidRPr="00413435" w:rsidP="00413435">
            <w:pPr>
              <w:pStyle w:val="ListBullet"/>
            </w:pPr>
            <w:r w:rsidRPr="00413435">
              <w:t>weighbridge</w:t>
            </w:r>
          </w:p>
          <w:p w:rsidR="00000000" w:rsidP="00413435">
            <w:pPr>
              <w:pStyle w:val="ListBullet"/>
              <w:rPr>
                <w:lang w:val="en-NZ"/>
              </w:rPr>
            </w:pPr>
            <w:r w:rsidRPr="00413435">
              <w:t>waste containers.</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Material</w:t>
            </w:r>
            <w:r w:rsidRPr="004134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cleaning chemicals</w:t>
            </w:r>
          </w:p>
          <w:p w:rsidR="00000000" w:rsidRPr="00413435" w:rsidP="00413435">
            <w:pPr>
              <w:pStyle w:val="ListBullet"/>
            </w:pPr>
            <w:r w:rsidRPr="00413435">
              <w:t>cleaning rags</w:t>
            </w:r>
          </w:p>
          <w:p w:rsidR="00000000" w:rsidRPr="00413435" w:rsidP="00413435">
            <w:pPr>
              <w:pStyle w:val="ListBullet"/>
            </w:pPr>
            <w:r w:rsidRPr="00413435">
              <w:t>consumables</w:t>
            </w:r>
          </w:p>
          <w:p w:rsidR="00000000" w:rsidRPr="00413435" w:rsidP="00413435">
            <w:pPr>
              <w:pStyle w:val="ListBullet"/>
            </w:pPr>
            <w:r w:rsidRPr="00413435">
              <w:t>cover materials</w:t>
            </w:r>
          </w:p>
          <w:p w:rsidR="00000000" w:rsidRPr="00413435" w:rsidP="00413435">
            <w:pPr>
              <w:pStyle w:val="ListBullet"/>
            </w:pPr>
            <w:r w:rsidRPr="00413435">
              <w:t>fuels</w:t>
            </w:r>
          </w:p>
          <w:p w:rsidR="00000000" w:rsidRPr="00413435" w:rsidP="00413435">
            <w:pPr>
              <w:pStyle w:val="ListBullet"/>
            </w:pPr>
            <w:r w:rsidRPr="00413435">
              <w:t>lubricants</w:t>
            </w:r>
          </w:p>
          <w:p w:rsidR="00000000" w:rsidRPr="00413435" w:rsidP="00413435">
            <w:pPr>
              <w:pStyle w:val="ListBullet"/>
            </w:pPr>
            <w:r w:rsidRPr="00413435">
              <w:t>office requisites</w:t>
            </w:r>
          </w:p>
          <w:p w:rsidR="00000000" w:rsidRPr="00413435" w:rsidP="00413435">
            <w:pPr>
              <w:pStyle w:val="ListBullet"/>
            </w:pPr>
            <w:r w:rsidRPr="00413435">
              <w:t>oils</w:t>
            </w:r>
          </w:p>
          <w:p w:rsidR="00000000" w:rsidRPr="00413435" w:rsidP="00413435">
            <w:pPr>
              <w:pStyle w:val="ListBullet"/>
            </w:pPr>
            <w:r w:rsidRPr="00413435">
              <w:t>road maintenance materials</w:t>
            </w:r>
          </w:p>
          <w:p w:rsidR="00000000" w:rsidRPr="00413435" w:rsidP="00413435">
            <w:pPr>
              <w:pStyle w:val="ListBullet"/>
            </w:pPr>
            <w:r w:rsidRPr="00413435">
              <w:t>treatment and processing chemicals</w:t>
            </w:r>
          </w:p>
          <w:p w:rsidR="00000000" w:rsidP="00413435">
            <w:pPr>
              <w:pStyle w:val="ListBullet"/>
              <w:rPr>
                <w:lang w:val="en-NZ"/>
              </w:rPr>
            </w:pPr>
            <w:r w:rsidRPr="00413435">
              <w:t>water.</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Supervisory processes</w:t>
            </w:r>
            <w:r w:rsidRPr="004134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delegating</w:t>
            </w:r>
          </w:p>
          <w:p w:rsidR="00000000" w:rsidRPr="00413435" w:rsidP="00413435">
            <w:pPr>
              <w:pStyle w:val="ListBullet"/>
            </w:pPr>
            <w:r w:rsidRPr="00413435">
              <w:t>implementing</w:t>
            </w:r>
          </w:p>
          <w:p w:rsidR="00000000" w:rsidRPr="00413435" w:rsidP="00413435">
            <w:pPr>
              <w:pStyle w:val="ListBullet"/>
            </w:pPr>
            <w:r w:rsidRPr="00413435">
              <w:t>monitoring</w:t>
            </w:r>
          </w:p>
          <w:p w:rsidR="00000000" w:rsidRPr="00413435" w:rsidP="00413435">
            <w:pPr>
              <w:pStyle w:val="ListBullet"/>
            </w:pPr>
            <w:r w:rsidRPr="00413435">
              <w:t>overseeing</w:t>
            </w:r>
          </w:p>
          <w:p w:rsidR="00000000" w:rsidRPr="00413435" w:rsidP="00413435">
            <w:pPr>
              <w:pStyle w:val="ListBullet"/>
            </w:pPr>
            <w:r w:rsidRPr="00413435">
              <w:t>planning</w:t>
            </w:r>
          </w:p>
          <w:p w:rsidR="00000000" w:rsidRPr="00413435" w:rsidP="00413435">
            <w:pPr>
              <w:pStyle w:val="ListBullet"/>
            </w:pPr>
            <w:r w:rsidRPr="00413435">
              <w:t>reviewing</w:t>
            </w:r>
          </w:p>
          <w:p w:rsidR="00000000" w:rsidP="00413435">
            <w:pPr>
              <w:pStyle w:val="ListBullet"/>
              <w:rPr>
                <w:lang w:val="en-NZ"/>
              </w:rPr>
            </w:pPr>
            <w:r w:rsidRPr="00413435">
              <w:t>targeting practices to meet deadlines.</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Time available</w:t>
            </w:r>
            <w:r w:rsidRPr="00413435">
              <w:t xml:space="preserve"> may include considering: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client instructions</w:t>
            </w:r>
          </w:p>
          <w:p w:rsidR="00000000" w:rsidRPr="00413435" w:rsidP="00413435">
            <w:pPr>
              <w:pStyle w:val="ListBullet"/>
            </w:pPr>
            <w:r w:rsidRPr="00413435">
              <w:t>contingencies</w:t>
            </w:r>
          </w:p>
          <w:p w:rsidR="00000000" w:rsidRPr="00413435" w:rsidP="00413435">
            <w:pPr>
              <w:pStyle w:val="ListBullet"/>
            </w:pPr>
            <w:r w:rsidRPr="00413435">
              <w:t>past experiences</w:t>
            </w:r>
          </w:p>
          <w:p w:rsidR="00000000" w:rsidRPr="00413435" w:rsidP="00413435">
            <w:pPr>
              <w:pStyle w:val="ListBullet"/>
            </w:pPr>
            <w:r w:rsidRPr="00413435">
              <w:t>skills and experience of operatives</w:t>
            </w:r>
          </w:p>
          <w:p w:rsidR="00000000" w:rsidRPr="00413435" w:rsidP="00413435">
            <w:pPr>
              <w:pStyle w:val="ListBullet"/>
            </w:pPr>
            <w:r w:rsidRPr="00413435">
              <w:t>location of project</w:t>
            </w:r>
          </w:p>
          <w:p w:rsidR="00000000" w:rsidRPr="00413435" w:rsidP="00413435">
            <w:pPr>
              <w:pStyle w:val="ListBullet"/>
            </w:pPr>
            <w:r w:rsidRPr="00413435">
              <w:t>methods to be employed</w:t>
            </w:r>
          </w:p>
          <w:p w:rsidR="00000000" w:rsidP="00413435">
            <w:pPr>
              <w:pStyle w:val="ListBullet"/>
              <w:rPr>
                <w:lang w:val="en-NZ"/>
              </w:rPr>
            </w:pPr>
            <w:r w:rsidRPr="00413435">
              <w:t>resources and equipment to be used.</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Characteristics</w:t>
            </w:r>
            <w:r w:rsidRPr="004134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compliance with legislation and en</w:t>
            </w:r>
            <w:r w:rsidRPr="00413435">
              <w:t>vironmental policy</w:t>
            </w:r>
          </w:p>
          <w:p w:rsidR="00000000" w:rsidRPr="00413435" w:rsidP="00413435">
            <w:pPr>
              <w:pStyle w:val="ListBullet"/>
            </w:pPr>
            <w:r w:rsidRPr="00413435">
              <w:t>downtime and life expectancy</w:t>
            </w:r>
          </w:p>
          <w:p w:rsidR="00000000" w:rsidRPr="00413435" w:rsidP="00413435">
            <w:pPr>
              <w:pStyle w:val="ListBullet"/>
            </w:pPr>
            <w:r w:rsidRPr="00413435">
              <w:t>fitness for purpose</w:t>
            </w:r>
          </w:p>
          <w:p w:rsidR="00000000" w:rsidRPr="00413435" w:rsidP="00413435">
            <w:pPr>
              <w:pStyle w:val="ListBullet"/>
            </w:pPr>
            <w:r w:rsidRPr="00413435">
              <w:t>maintenance</w:t>
            </w:r>
          </w:p>
          <w:p w:rsidR="00000000" w:rsidRPr="00413435" w:rsidP="00413435">
            <w:pPr>
              <w:pStyle w:val="ListBullet"/>
            </w:pPr>
            <w:r w:rsidRPr="00413435">
              <w:t>performance</w:t>
            </w:r>
          </w:p>
          <w:p w:rsidR="00000000" w:rsidRPr="00413435" w:rsidP="00413435">
            <w:pPr>
              <w:pStyle w:val="ListBullet"/>
            </w:pPr>
            <w:r w:rsidRPr="00413435">
              <w:t>repair costs</w:t>
            </w:r>
          </w:p>
          <w:p w:rsidR="00000000" w:rsidP="00413435">
            <w:pPr>
              <w:pStyle w:val="ListBullet"/>
              <w:rPr>
                <w:lang w:val="en-NZ"/>
              </w:rPr>
            </w:pPr>
            <w:r w:rsidRPr="00413435">
              <w:t>safety.</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Legislation and codes</w:t>
            </w:r>
            <w:r w:rsidRPr="0041343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codes, including:</w:t>
            </w:r>
          </w:p>
          <w:p w:rsidR="00000000" w:rsidRPr="00413435" w:rsidP="00413435">
            <w:pPr>
              <w:pStyle w:val="ListBullet2"/>
            </w:pPr>
            <w:r w:rsidRPr="00413435">
              <w:t>Australian Code for the Transport of Dangerous Goods by Road and Rail</w:t>
            </w:r>
          </w:p>
          <w:p w:rsidR="00000000" w:rsidRPr="00413435" w:rsidP="00413435">
            <w:pPr>
              <w:pStyle w:val="ListBullet2"/>
            </w:pPr>
            <w:r w:rsidRPr="00413435">
              <w:t>industry</w:t>
            </w:r>
          </w:p>
          <w:p w:rsidR="00000000" w:rsidRPr="00413435" w:rsidP="00413435">
            <w:pPr>
              <w:pStyle w:val="ListBullet"/>
            </w:pPr>
            <w:r w:rsidRPr="00413435">
              <w:t>commonwealth, state and territory legislation, including:</w:t>
            </w:r>
          </w:p>
          <w:p w:rsidR="00000000" w:rsidRPr="00413435" w:rsidP="00413435">
            <w:pPr>
              <w:pStyle w:val="ListBullet2"/>
            </w:pPr>
            <w:r w:rsidRPr="00413435">
              <w:t>anti-discrimination</w:t>
            </w:r>
          </w:p>
          <w:p w:rsidR="00000000" w:rsidRPr="00413435" w:rsidP="00413435">
            <w:pPr>
              <w:pStyle w:val="ListBullet2"/>
            </w:pPr>
            <w:r w:rsidRPr="00413435">
              <w:t>environmental protection</w:t>
            </w:r>
          </w:p>
          <w:p w:rsidR="00000000" w:rsidRPr="00413435" w:rsidP="00413435">
            <w:pPr>
              <w:pStyle w:val="ListBullet2"/>
            </w:pPr>
            <w:r w:rsidRPr="00413435">
              <w:t>equal employment opportunity</w:t>
            </w:r>
          </w:p>
          <w:p w:rsidR="00000000" w:rsidRPr="00413435" w:rsidP="00413435">
            <w:pPr>
              <w:pStyle w:val="ListBullet2"/>
            </w:pPr>
            <w:r w:rsidRPr="00413435">
              <w:t>freedom of information</w:t>
            </w:r>
          </w:p>
          <w:p w:rsidR="00000000" w:rsidRPr="00413435" w:rsidP="00413435">
            <w:pPr>
              <w:pStyle w:val="ListBullet2"/>
            </w:pPr>
            <w:r w:rsidRPr="00413435">
              <w:t>industrial</w:t>
            </w:r>
          </w:p>
          <w:p w:rsidR="00000000" w:rsidRPr="00413435" w:rsidP="00413435">
            <w:pPr>
              <w:pStyle w:val="ListBullet2"/>
            </w:pPr>
            <w:r w:rsidRPr="00413435">
              <w:t>OHS</w:t>
            </w:r>
          </w:p>
          <w:p w:rsidR="00000000" w:rsidRPr="00413435" w:rsidP="00413435">
            <w:pPr>
              <w:pStyle w:val="ListBullet2"/>
            </w:pPr>
            <w:r w:rsidRPr="00413435">
              <w:t>trade practices</w:t>
            </w:r>
          </w:p>
          <w:p w:rsidR="00000000" w:rsidP="00413435">
            <w:pPr>
              <w:pStyle w:val="ListBullet"/>
              <w:rPr>
                <w:lang w:val="en-NZ"/>
              </w:rPr>
            </w:pPr>
            <w:r w:rsidRPr="00413435">
              <w:t>road laws.</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Emergency and personal protective equipment</w:t>
            </w:r>
            <w:r w:rsidRPr="00413435">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communications equipment</w:t>
            </w:r>
          </w:p>
          <w:p w:rsidR="00000000" w:rsidRPr="00413435" w:rsidP="00413435">
            <w:pPr>
              <w:pStyle w:val="ListBullet"/>
            </w:pPr>
            <w:r w:rsidRPr="00413435">
              <w:t>eye protection, such as goggles and protective glasses</w:t>
            </w:r>
          </w:p>
          <w:p w:rsidR="00000000" w:rsidRPr="00413435" w:rsidP="00413435">
            <w:pPr>
              <w:pStyle w:val="ListBullet"/>
            </w:pPr>
            <w:r w:rsidRPr="00413435">
              <w:t>eyewash kit</w:t>
            </w:r>
          </w:p>
          <w:p w:rsidR="00000000" w:rsidRPr="00413435" w:rsidP="00413435">
            <w:pPr>
              <w:pStyle w:val="ListBullet"/>
            </w:pPr>
            <w:r w:rsidRPr="00413435">
              <w:t>fire extinguishers</w:t>
            </w:r>
          </w:p>
          <w:p w:rsidR="00000000" w:rsidRPr="00413435" w:rsidP="00413435">
            <w:pPr>
              <w:pStyle w:val="ListBullet"/>
            </w:pPr>
            <w:r w:rsidRPr="00413435">
              <w:t>first aid kit</w:t>
            </w:r>
          </w:p>
          <w:p w:rsidR="00000000" w:rsidRPr="00413435" w:rsidP="00413435">
            <w:pPr>
              <w:pStyle w:val="ListBullet"/>
            </w:pPr>
            <w:r w:rsidRPr="00413435">
              <w:t>footwear</w:t>
            </w:r>
          </w:p>
          <w:p w:rsidR="00000000" w:rsidRPr="00413435" w:rsidP="00413435">
            <w:pPr>
              <w:pStyle w:val="ListBullet"/>
            </w:pPr>
            <w:r w:rsidRPr="00413435">
              <w:t>gloves</w:t>
            </w:r>
          </w:p>
          <w:p w:rsidR="00000000" w:rsidP="00413435">
            <w:pPr>
              <w:pStyle w:val="ListBullet"/>
              <w:rPr>
                <w:lang w:val="en-NZ"/>
              </w:rPr>
            </w:pPr>
            <w:r w:rsidRPr="00413435">
              <w:t>overalls and protective clothing.</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Emergency and personal protective equipment</w:t>
            </w:r>
            <w:r w:rsidRPr="00413435">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breathing apparatus</w:t>
            </w:r>
          </w:p>
          <w:p w:rsidR="00000000" w:rsidRPr="00413435" w:rsidP="00413435">
            <w:pPr>
              <w:pStyle w:val="ListBullet"/>
            </w:pPr>
            <w:r w:rsidRPr="00413435">
              <w:t>emergency procedure guides</w:t>
            </w:r>
          </w:p>
          <w:p w:rsidR="00000000" w:rsidRPr="00413435" w:rsidP="00413435">
            <w:pPr>
              <w:pStyle w:val="ListBullet"/>
            </w:pPr>
            <w:r w:rsidRPr="00413435">
              <w:t>face shields or masks</w:t>
            </w:r>
          </w:p>
          <w:p w:rsidR="00000000" w:rsidRPr="00413435" w:rsidP="00413435">
            <w:pPr>
              <w:pStyle w:val="ListBullet"/>
            </w:pPr>
            <w:r w:rsidRPr="00413435">
              <w:t>hard hats</w:t>
            </w:r>
          </w:p>
          <w:p w:rsidR="00000000" w:rsidRPr="00413435" w:rsidP="00413435">
            <w:pPr>
              <w:pStyle w:val="ListBullet"/>
            </w:pPr>
            <w:r w:rsidRPr="00413435">
              <w:t>hearing protection</w:t>
            </w:r>
          </w:p>
          <w:p w:rsidR="00000000" w:rsidRPr="00413435" w:rsidP="00413435">
            <w:pPr>
              <w:pStyle w:val="ListBullet"/>
            </w:pPr>
            <w:r w:rsidRPr="00413435">
              <w:t>MSDS</w:t>
            </w:r>
          </w:p>
          <w:p w:rsidR="00000000" w:rsidP="00413435">
            <w:pPr>
              <w:pStyle w:val="ListBullet"/>
              <w:rPr>
                <w:lang w:val="en-NZ"/>
              </w:rPr>
            </w:pPr>
            <w:r w:rsidRPr="00413435">
              <w:t>spill kit.</w:t>
            </w:r>
          </w:p>
        </w:tc>
      </w:tr>
      <w:tr w:rsidTr="004134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435">
            <w:pPr>
              <w:pStyle w:val="BodyText"/>
              <w:rPr>
                <w:lang w:val="en-NZ"/>
              </w:rPr>
            </w:pPr>
            <w:r w:rsidRPr="00413435">
              <w:rPr>
                <w:rStyle w:val="BoldandItalics"/>
              </w:rPr>
              <w:t>Personal protective equipment</w:t>
            </w:r>
            <w:r w:rsidRPr="00413435">
              <w:rPr>
                <w:rStyle w:val="SpecialBold"/>
              </w:rPr>
              <w:t xml:space="preserve"> </w:t>
            </w:r>
            <w:r w:rsidRPr="00413435">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435" w:rsidP="00413435">
            <w:pPr>
              <w:pStyle w:val="ListBullet"/>
            </w:pPr>
            <w:r w:rsidRPr="00413435">
              <w:t>cleaned and fitted according to organisational requirements, manufacturer specifications and OHS requi</w:t>
            </w:r>
            <w:r w:rsidRPr="00413435">
              <w:t>rements</w:t>
            </w:r>
          </w:p>
          <w:p w:rsidR="00000000" w:rsidRPr="00413435" w:rsidP="00413435">
            <w:pPr>
              <w:pStyle w:val="ListBullet"/>
            </w:pPr>
            <w:r w:rsidRPr="00413435">
              <w:t>worn when required according to organisational requirements</w:t>
            </w:r>
          </w:p>
          <w:p w:rsidR="00000000" w:rsidRPr="00413435" w:rsidP="00413435">
            <w:pPr>
              <w:pStyle w:val="ListBullet"/>
            </w:pPr>
            <w:r w:rsidRPr="00413435">
              <w:t>stored according to organisational requirements.</w:t>
            </w:r>
          </w:p>
        </w:tc>
      </w:tr>
    </w:tbl>
    <w:p w:rsidR="00925DBF" w:rsidP="00413435">
      <w:pPr>
        <w:pStyle w:val="BodyText"/>
      </w:pPr>
    </w:p>
    <w:p w:rsidR="00925DBF" w:rsidP="00413435">
      <w:pPr>
        <w:pStyle w:val="BodyText"/>
      </w:pPr>
    </w:p>
    <w:p w:rsidR="00000000" w:rsidRPr="00413435" w:rsidP="00413435">
      <w:pPr>
        <w:pStyle w:val="Heading1"/>
      </w:pPr>
      <w:bookmarkStart w:id="12" w:name="O_382084"/>
      <w:bookmarkEnd w:id="12"/>
      <w:r w:rsidRPr="00413435">
        <w:t>Unit Sector(s)</w:t>
      </w:r>
    </w:p>
    <w:p w:rsidR="00000000" w:rsidRPr="00413435" w:rsidP="00413435">
      <w:pPr>
        <w:pStyle w:val="BodyText"/>
      </w:pPr>
      <w:r w:rsidRPr="00413435">
        <w:t>Waste management</w:t>
      </w:r>
    </w:p>
    <w:p w:rsidR="00000000" w:rsidRPr="00413435" w:rsidP="00413435">
      <w:pPr>
        <w:pStyle w:val="AllowPageBreak"/>
      </w:pPr>
    </w:p>
    <w:p w:rsidR="00000000" w:rsidRPr="00413435" w:rsidP="00413435">
      <w:pPr>
        <w:pStyle w:val="Heading1"/>
      </w:pPr>
      <w:bookmarkStart w:id="13" w:name="O_382085"/>
      <w:bookmarkEnd w:id="13"/>
      <w:r w:rsidRPr="00413435">
        <w:t>Custom Content Section</w:t>
      </w:r>
    </w:p>
    <w:p w:rsidR="00000000" w:rsidRPr="00413435" w:rsidP="00413435">
      <w:pPr>
        <w:pStyle w:val="BodyText"/>
      </w:pPr>
      <w:r w:rsidRPr="00413435">
        <w:t>Not applicable.</w:t>
      </w:r>
    </w:p>
    <w:p w:rsidR="00000000" w:rsidRPr="00413435" w:rsidP="00413435"/>
    <w:sectPr w:rsidSect="004134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5DBF" w:rsidP="00925D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BF" w:rsidP="004134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25DBF" w:rsidP="004134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25DBF" w:rsidP="004134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35" w:rsidRPr="00925DBF" w:rsidP="00925D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DBF" w:rsidRPr="002D2AF8" w:rsidP="00413435">
    <w:pPr>
      <w:pStyle w:val="Header"/>
      <w:framePr w:wrap="around"/>
    </w:pPr>
    <w:r>
      <w:fldChar w:fldCharType="begin"/>
    </w:r>
    <w:r>
      <w:instrText xml:space="preserve"> TITLE   \* MERGEFORMAT </w:instrText>
    </w:r>
    <w:r>
      <w:fldChar w:fldCharType="separate"/>
    </w:r>
    <w:r>
      <w:t>CPPWMT4027A Select and obtain waste management plant,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25DBF" w:rsidP="00413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D40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386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4A9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435"/>
    <w:pPr>
      <w:spacing w:before="360" w:after="60"/>
      <w:outlineLvl w:val="0"/>
    </w:pPr>
    <w:rPr>
      <w:sz w:val="32"/>
    </w:rPr>
  </w:style>
  <w:style w:type="paragraph" w:styleId="Heading2">
    <w:name w:val="heading 2"/>
    <w:basedOn w:val="HeadingBase"/>
    <w:next w:val="BodyText"/>
    <w:link w:val="Heading2Char"/>
    <w:qFormat/>
    <w:rsid w:val="00413435"/>
    <w:pPr>
      <w:keepLines/>
      <w:spacing w:before="240" w:after="120"/>
      <w:outlineLvl w:val="1"/>
    </w:pPr>
    <w:rPr>
      <w:sz w:val="28"/>
      <w:szCs w:val="40"/>
    </w:rPr>
  </w:style>
  <w:style w:type="paragraph" w:styleId="Heading3">
    <w:name w:val="heading 3"/>
    <w:basedOn w:val="HeadingBase"/>
    <w:next w:val="BodyText"/>
    <w:link w:val="Heading3Char"/>
    <w:qFormat/>
    <w:rsid w:val="00413435"/>
    <w:pPr>
      <w:spacing w:before="180" w:after="120"/>
      <w:outlineLvl w:val="2"/>
    </w:pPr>
    <w:rPr>
      <w:spacing w:val="-10"/>
      <w:kern w:val="32"/>
    </w:rPr>
  </w:style>
  <w:style w:type="paragraph" w:styleId="Heading4">
    <w:name w:val="heading 4"/>
    <w:basedOn w:val="HeadingBase"/>
    <w:next w:val="BodyText"/>
    <w:link w:val="Heading4Char"/>
    <w:qFormat/>
    <w:rsid w:val="00413435"/>
    <w:pPr>
      <w:spacing w:before="160" w:after="120"/>
      <w:outlineLvl w:val="3"/>
    </w:pPr>
    <w:rPr>
      <w:sz w:val="22"/>
    </w:rPr>
  </w:style>
  <w:style w:type="paragraph" w:styleId="Heading5">
    <w:name w:val="heading 5"/>
    <w:basedOn w:val="HeadingBase"/>
    <w:next w:val="Normal"/>
    <w:link w:val="Heading5Char"/>
    <w:qFormat/>
    <w:rsid w:val="00413435"/>
    <w:pPr>
      <w:spacing w:before="80"/>
      <w:outlineLvl w:val="4"/>
    </w:pPr>
    <w:rPr>
      <w:color w:val="918585"/>
      <w:sz w:val="20"/>
    </w:rPr>
  </w:style>
  <w:style w:type="paragraph" w:styleId="Heading6">
    <w:name w:val="heading 6"/>
    <w:basedOn w:val="HeadingBase"/>
    <w:next w:val="Normal"/>
    <w:link w:val="Heading6Char"/>
    <w:qFormat/>
    <w:rsid w:val="00413435"/>
    <w:pPr>
      <w:spacing w:before="60"/>
      <w:outlineLvl w:val="5"/>
    </w:pPr>
    <w:rPr>
      <w:color w:val="918585"/>
      <w:sz w:val="20"/>
    </w:rPr>
  </w:style>
  <w:style w:type="paragraph" w:styleId="Heading7">
    <w:name w:val="heading 7"/>
    <w:basedOn w:val="Normal"/>
    <w:next w:val="Normal"/>
    <w:link w:val="Heading7Char"/>
    <w:qFormat/>
    <w:rsid w:val="00413435"/>
    <w:pPr>
      <w:ind w:left="720"/>
      <w:outlineLvl w:val="6"/>
    </w:pPr>
    <w:rPr>
      <w:i/>
    </w:rPr>
  </w:style>
  <w:style w:type="paragraph" w:styleId="Heading8">
    <w:name w:val="heading 8"/>
    <w:basedOn w:val="Normal"/>
    <w:next w:val="Normal"/>
    <w:link w:val="Heading8Char"/>
    <w:qFormat/>
    <w:rsid w:val="00413435"/>
    <w:pPr>
      <w:ind w:left="720"/>
      <w:outlineLvl w:val="7"/>
    </w:pPr>
    <w:rPr>
      <w:i/>
    </w:rPr>
  </w:style>
  <w:style w:type="paragraph" w:styleId="Heading9">
    <w:name w:val="heading 9"/>
    <w:basedOn w:val="Normal"/>
    <w:next w:val="Normal"/>
    <w:link w:val="Heading9Char"/>
    <w:qFormat/>
    <w:rsid w:val="00413435"/>
    <w:pPr>
      <w:ind w:left="720"/>
      <w:outlineLvl w:val="8"/>
    </w:pPr>
    <w:rPr>
      <w:i/>
    </w:rPr>
  </w:style>
  <w:style w:type="character" w:default="1" w:styleId="DefaultParagraphFont">
    <w:name w:val="Default Paragraph Font"/>
    <w:uiPriority w:val="1"/>
    <w:unhideWhenUsed/>
    <w:rsid w:val="00413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435"/>
  </w:style>
  <w:style w:type="character" w:customStyle="1" w:styleId="Heading1Char">
    <w:name w:val="Heading 1 Char"/>
    <w:basedOn w:val="DefaultParagraphFont"/>
    <w:link w:val="Heading1"/>
    <w:rsid w:val="00413435"/>
    <w:rPr>
      <w:rFonts w:ascii="Times New Roman" w:eastAsia="Times New Roman" w:hAnsi="Times New Roman" w:cs="Times New Roman"/>
      <w:b/>
      <w:sz w:val="32"/>
      <w:szCs w:val="20"/>
      <w:lang w:eastAsia="en-US"/>
    </w:rPr>
  </w:style>
  <w:style w:type="paragraph" w:styleId="BodyText">
    <w:name w:val="Body Text"/>
    <w:basedOn w:val="Normal"/>
    <w:link w:val="BodyTextChar"/>
    <w:rsid w:val="004134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3435"/>
    <w:rPr>
      <w:rFonts w:ascii="Times New Roman" w:eastAsia="Times New Roman" w:hAnsi="Times New Roman" w:cs="Times New Roman"/>
      <w:sz w:val="24"/>
      <w:lang w:eastAsia="en-US"/>
    </w:rPr>
  </w:style>
  <w:style w:type="paragraph" w:styleId="Footer">
    <w:name w:val="footer"/>
    <w:basedOn w:val="Normal"/>
    <w:link w:val="FooterChar"/>
    <w:rsid w:val="00413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435"/>
    <w:rPr>
      <w:rFonts w:ascii="Times New Roman" w:eastAsia="Times New Roman" w:hAnsi="Times New Roman" w:cs="Times New Roman"/>
      <w:sz w:val="16"/>
      <w:lang w:eastAsia="en-US"/>
    </w:rPr>
  </w:style>
  <w:style w:type="paragraph" w:styleId="ListBullet">
    <w:name w:val="List Bullet"/>
    <w:basedOn w:val="List"/>
    <w:rsid w:val="00413435"/>
    <w:pPr>
      <w:numPr>
        <w:numId w:val="13"/>
      </w:numPr>
      <w:tabs>
        <w:tab w:val="clear" w:pos="340"/>
      </w:tabs>
      <w:spacing w:before="40" w:after="40"/>
    </w:pPr>
  </w:style>
  <w:style w:type="character" w:customStyle="1" w:styleId="SpecialBold">
    <w:name w:val="Special Bold"/>
    <w:basedOn w:val="DefaultParagraphFont"/>
    <w:rsid w:val="00413435"/>
    <w:rPr>
      <w:b/>
      <w:spacing w:val="0"/>
    </w:rPr>
  </w:style>
  <w:style w:type="paragraph" w:styleId="ListBullet2">
    <w:name w:val="List Bullet 2"/>
    <w:basedOn w:val="List2"/>
    <w:rsid w:val="00413435"/>
    <w:pPr>
      <w:numPr>
        <w:numId w:val="14"/>
      </w:numPr>
      <w:tabs>
        <w:tab w:val="clear" w:pos="680"/>
      </w:tabs>
    </w:pPr>
  </w:style>
  <w:style w:type="paragraph" w:customStyle="1" w:styleId="SuperHeading">
    <w:name w:val="SuperHeading"/>
    <w:basedOn w:val="Normal"/>
    <w:rsid w:val="00413435"/>
    <w:pPr>
      <w:spacing w:before="240" w:after="120"/>
      <w:outlineLvl w:val="0"/>
    </w:pPr>
    <w:rPr>
      <w:rFonts w:ascii="Times New Roman" w:hAnsi="Times New Roman"/>
      <w:b/>
      <w:sz w:val="28"/>
    </w:rPr>
  </w:style>
  <w:style w:type="paragraph" w:customStyle="1" w:styleId="AllowPageBreak">
    <w:name w:val="AllowPageBreak"/>
    <w:rsid w:val="004134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3435"/>
    <w:rPr>
      <w:b/>
      <w:i/>
      <w:u w:val="none"/>
    </w:rPr>
  </w:style>
  <w:style w:type="character" w:customStyle="1" w:styleId="Heading2Char">
    <w:name w:val="Heading 2 Char"/>
    <w:basedOn w:val="DefaultParagraphFont"/>
    <w:link w:val="Heading2"/>
    <w:rsid w:val="00413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435"/>
    <w:rPr>
      <w:rFonts w:ascii="Courier New" w:eastAsia="Times New Roman" w:hAnsi="Courier New" w:cs="Times New Roman"/>
      <w:i/>
      <w:szCs w:val="20"/>
      <w:lang w:eastAsia="en-US"/>
    </w:rPr>
  </w:style>
  <w:style w:type="paragraph" w:customStyle="1" w:styleId="HeadingBase">
    <w:name w:val="Heading Base"/>
    <w:rsid w:val="00413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435"/>
    <w:pPr>
      <w:tabs>
        <w:tab w:val="right" w:leader="dot" w:pos="9072"/>
      </w:tabs>
      <w:ind w:left="567"/>
    </w:pPr>
    <w:rPr>
      <w:szCs w:val="22"/>
    </w:rPr>
  </w:style>
  <w:style w:type="paragraph" w:customStyle="1" w:styleId="TOCBase">
    <w:name w:val="TOC Base"/>
    <w:rsid w:val="00413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435"/>
    <w:pPr>
      <w:tabs>
        <w:tab w:val="right" w:leader="dot" w:pos="9072"/>
      </w:tabs>
      <w:spacing w:before="40" w:after="40"/>
      <w:ind w:left="284"/>
    </w:pPr>
    <w:rPr>
      <w:rFonts w:ascii="Times New Roman" w:hAnsi="Times New Roman"/>
    </w:rPr>
  </w:style>
  <w:style w:type="paragraph" w:styleId="TOC1">
    <w:name w:val="toc 1"/>
    <w:basedOn w:val="TOCBase"/>
    <w:next w:val="Normal"/>
    <w:rsid w:val="004134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3435"/>
    <w:pPr>
      <w:spacing w:before="5040"/>
      <w:jc w:val="center"/>
    </w:pPr>
    <w:rPr>
      <w:sz w:val="48"/>
      <w:szCs w:val="72"/>
      <w:lang w:val="en-US"/>
    </w:rPr>
  </w:style>
  <w:style w:type="character" w:customStyle="1" w:styleId="TitleChar">
    <w:name w:val="Title Char"/>
    <w:basedOn w:val="DefaultParagraphFont"/>
    <w:link w:val="Title"/>
    <w:rsid w:val="00413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435"/>
    <w:pPr>
      <w:tabs>
        <w:tab w:val="left" w:pos="3600"/>
        <w:tab w:val="left" w:pos="3958"/>
      </w:tabs>
    </w:pPr>
  </w:style>
  <w:style w:type="paragraph" w:styleId="List">
    <w:name w:val="List"/>
    <w:basedOn w:val="BodyText"/>
    <w:next w:val="BodyText"/>
    <w:rsid w:val="00413435"/>
    <w:pPr>
      <w:tabs>
        <w:tab w:val="left" w:pos="340"/>
      </w:tabs>
      <w:spacing w:before="60" w:after="60"/>
      <w:ind w:left="340" w:hanging="340"/>
    </w:pPr>
  </w:style>
  <w:style w:type="paragraph" w:customStyle="1" w:styleId="Note">
    <w:name w:val="Note"/>
    <w:basedOn w:val="BodyText"/>
    <w:rsid w:val="00413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435"/>
    <w:pPr>
      <w:framePr w:wrap="auto" w:hAnchor="text" w:y="6049"/>
    </w:pPr>
    <w:rPr>
      <w:color w:val="000000"/>
      <w:sz w:val="40"/>
    </w:rPr>
  </w:style>
  <w:style w:type="paragraph" w:customStyle="1" w:styleId="TOCTitle">
    <w:name w:val="TOCTitle"/>
    <w:basedOn w:val="Heading1"/>
    <w:rsid w:val="00413435"/>
    <w:pPr>
      <w:spacing w:after="240"/>
      <w:jc w:val="center"/>
      <w:outlineLvl w:val="9"/>
    </w:pPr>
    <w:rPr>
      <w:caps/>
    </w:rPr>
  </w:style>
  <w:style w:type="paragraph" w:customStyle="1" w:styleId="Version">
    <w:name w:val="Version"/>
    <w:rsid w:val="004134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435"/>
    <w:pPr>
      <w:keepNext w:val="0"/>
      <w:tabs>
        <w:tab w:val="right" w:pos="4176"/>
      </w:tabs>
      <w:ind w:left="198" w:hanging="198"/>
    </w:pPr>
    <w:rPr>
      <w:rFonts w:ascii="Garamond" w:hAnsi="Garamond"/>
    </w:rPr>
  </w:style>
  <w:style w:type="paragraph" w:styleId="IndexHeading">
    <w:name w:val="index heading"/>
    <w:basedOn w:val="Normal"/>
    <w:next w:val="Index1"/>
    <w:semiHidden/>
    <w:rsid w:val="00413435"/>
    <w:pPr>
      <w:spacing w:before="120" w:after="120"/>
    </w:pPr>
    <w:rPr>
      <w:rFonts w:ascii="Arial" w:hAnsi="Arial"/>
      <w:b/>
      <w:color w:val="918585"/>
      <w:sz w:val="24"/>
    </w:rPr>
  </w:style>
  <w:style w:type="paragraph" w:styleId="Header">
    <w:name w:val="header"/>
    <w:basedOn w:val="Normal"/>
    <w:link w:val="HeaderChar"/>
    <w:rsid w:val="00413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435"/>
    <w:rPr>
      <w:rFonts w:ascii="Times New Roman" w:eastAsia="Times New Roman" w:hAnsi="Times New Roman" w:cs="Times New Roman"/>
      <w:sz w:val="16"/>
      <w:szCs w:val="20"/>
      <w:lang w:val="en-GB" w:eastAsia="en-US"/>
    </w:rPr>
  </w:style>
  <w:style w:type="paragraph" w:customStyle="1" w:styleId="Chapter">
    <w:name w:val="Chapter"/>
    <w:basedOn w:val="Normal"/>
    <w:rsid w:val="00413435"/>
    <w:pPr>
      <w:spacing w:before="240"/>
    </w:pPr>
    <w:rPr>
      <w:rFonts w:ascii="Times New Roman" w:hAnsi="Times New Roman"/>
      <w:smallCaps/>
      <w:spacing w:val="80"/>
      <w:sz w:val="28"/>
    </w:rPr>
  </w:style>
  <w:style w:type="paragraph" w:customStyle="1" w:styleId="InChapter">
    <w:name w:val="InChapter"/>
    <w:basedOn w:val="Heading3"/>
    <w:rsid w:val="00413435"/>
    <w:pPr>
      <w:spacing w:after="240"/>
      <w:outlineLvl w:val="9"/>
    </w:pPr>
    <w:rPr>
      <w:noProof/>
    </w:rPr>
  </w:style>
  <w:style w:type="paragraph" w:styleId="Index2">
    <w:name w:val="index 2"/>
    <w:basedOn w:val="Normal"/>
    <w:next w:val="Normal"/>
    <w:semiHidden/>
    <w:rsid w:val="00413435"/>
    <w:pPr>
      <w:tabs>
        <w:tab w:val="right" w:pos="4176"/>
      </w:tabs>
      <w:ind w:left="568" w:hanging="284"/>
    </w:pPr>
    <w:rPr>
      <w:rFonts w:ascii="Garamond" w:hAnsi="Garamond"/>
    </w:rPr>
  </w:style>
  <w:style w:type="paragraph" w:customStyle="1" w:styleId="Byline">
    <w:name w:val="Byline"/>
    <w:rsid w:val="00413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435"/>
    <w:pPr>
      <w:tabs>
        <w:tab w:val="clear" w:pos="3600"/>
        <w:tab w:val="clear" w:pos="3958"/>
      </w:tabs>
      <w:jc w:val="right"/>
    </w:pPr>
  </w:style>
  <w:style w:type="character" w:styleId="Emphasis">
    <w:name w:val="Emphasis"/>
    <w:basedOn w:val="DefaultParagraphFont"/>
    <w:qFormat/>
    <w:rsid w:val="00413435"/>
    <w:rPr>
      <w:i/>
    </w:rPr>
  </w:style>
  <w:style w:type="paragraph" w:styleId="Caption">
    <w:name w:val="caption"/>
    <w:basedOn w:val="BodyText"/>
    <w:next w:val="Normal"/>
    <w:qFormat/>
    <w:rsid w:val="00413435"/>
    <w:pPr>
      <w:framePr w:w="2268" w:hSpace="181" w:vSpace="181" w:wrap="around" w:vAnchor="text" w:hAnchor="page" w:x="1135" w:y="285" w:anchorLock="1"/>
    </w:pPr>
    <w:rPr>
      <w:i/>
    </w:rPr>
  </w:style>
  <w:style w:type="paragraph" w:customStyle="1" w:styleId="MiniTOCTitle">
    <w:name w:val="MiniTOCTitle"/>
    <w:basedOn w:val="Heading4"/>
    <w:rsid w:val="00413435"/>
    <w:pPr>
      <w:spacing w:before="240"/>
      <w:outlineLvl w:val="9"/>
    </w:pPr>
    <w:rPr>
      <w:noProof/>
      <w:sz w:val="24"/>
    </w:rPr>
  </w:style>
  <w:style w:type="paragraph" w:customStyle="1" w:styleId="MiniTOCItem">
    <w:name w:val="MiniTOCItem"/>
    <w:basedOn w:val="ListBullet"/>
    <w:rsid w:val="00413435"/>
    <w:pPr>
      <w:numPr>
        <w:numId w:val="0"/>
      </w:numPr>
      <w:tabs>
        <w:tab w:val="right" w:leader="dot" w:pos="6521"/>
      </w:tabs>
      <w:spacing w:before="0" w:after="0"/>
    </w:pPr>
  </w:style>
  <w:style w:type="paragraph" w:customStyle="1" w:styleId="TOFTitle">
    <w:name w:val="TOFTitle"/>
    <w:basedOn w:val="TOCTitle"/>
    <w:rsid w:val="00413435"/>
  </w:style>
  <w:style w:type="paragraph" w:styleId="TableofFigures">
    <w:name w:val="table of figures"/>
    <w:basedOn w:val="Normal"/>
    <w:next w:val="Normal"/>
    <w:semiHidden/>
    <w:rsid w:val="00413435"/>
    <w:pPr>
      <w:tabs>
        <w:tab w:val="right" w:leader="dot" w:pos="9072"/>
      </w:tabs>
      <w:ind w:left="970" w:hanging="403"/>
    </w:pPr>
    <w:rPr>
      <w:rFonts w:ascii="Times New Roman" w:hAnsi="Times New Roman"/>
      <w:b/>
    </w:rPr>
  </w:style>
  <w:style w:type="paragraph" w:styleId="ListNumber">
    <w:name w:val="List Number"/>
    <w:basedOn w:val="List"/>
    <w:rsid w:val="00413435"/>
    <w:pPr>
      <w:numPr>
        <w:numId w:val="11"/>
      </w:numPr>
    </w:pPr>
  </w:style>
  <w:style w:type="character" w:customStyle="1" w:styleId="WingdingSymbols">
    <w:name w:val="Wingding Symbols"/>
    <w:rsid w:val="00413435"/>
    <w:rPr>
      <w:rFonts w:ascii="Wingdings" w:hAnsi="Wingdings"/>
    </w:rPr>
  </w:style>
  <w:style w:type="paragraph" w:customStyle="1" w:styleId="TableHeading">
    <w:name w:val="Table Heading"/>
    <w:basedOn w:val="HeadingBase"/>
    <w:rsid w:val="00413435"/>
    <w:pPr>
      <w:keepLines/>
      <w:pBdr>
        <w:bottom w:val="single" w:sz="6" w:space="1" w:color="918585"/>
      </w:pBdr>
      <w:spacing w:before="240"/>
    </w:pPr>
  </w:style>
  <w:style w:type="character" w:customStyle="1" w:styleId="HotSpot">
    <w:name w:val="HotSpot"/>
    <w:rsid w:val="00413435"/>
    <w:rPr>
      <w:color w:val="0033CC"/>
      <w:u w:val="none"/>
    </w:rPr>
  </w:style>
  <w:style w:type="paragraph" w:customStyle="1" w:styleId="BodyTextRight">
    <w:name w:val="Body Text Right"/>
    <w:basedOn w:val="BodyText"/>
    <w:rsid w:val="00413435"/>
    <w:pPr>
      <w:spacing w:before="0" w:after="0"/>
      <w:jc w:val="right"/>
    </w:pPr>
  </w:style>
  <w:style w:type="paragraph" w:styleId="Index3">
    <w:name w:val="index 3"/>
    <w:basedOn w:val="ListNumber2"/>
    <w:next w:val="Normal"/>
    <w:semiHidden/>
    <w:rsid w:val="00413435"/>
    <w:pPr>
      <w:numPr>
        <w:numId w:val="0"/>
      </w:numPr>
      <w:tabs>
        <w:tab w:val="right" w:leader="dot" w:pos="4176"/>
      </w:tabs>
    </w:pPr>
  </w:style>
  <w:style w:type="paragraph" w:styleId="ListNumber2">
    <w:name w:val="List Number 2"/>
    <w:basedOn w:val="List2"/>
    <w:rsid w:val="00413435"/>
    <w:pPr>
      <w:numPr>
        <w:numId w:val="10"/>
      </w:numPr>
      <w:tabs>
        <w:tab w:val="clear" w:pos="1060"/>
      </w:tabs>
    </w:pPr>
  </w:style>
  <w:style w:type="paragraph" w:customStyle="1" w:styleId="MarginNote">
    <w:name w:val="Margin Note"/>
    <w:basedOn w:val="BodyText"/>
    <w:rsid w:val="00413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435"/>
    <w:rPr>
      <w:sz w:val="32"/>
    </w:rPr>
  </w:style>
  <w:style w:type="paragraph" w:customStyle="1" w:styleId="HeadingProcedure">
    <w:name w:val="Heading Procedure"/>
    <w:basedOn w:val="HeadingBase"/>
    <w:next w:val="Normal"/>
    <w:rsid w:val="00413435"/>
    <w:pPr>
      <w:tabs>
        <w:tab w:val="left" w:pos="0"/>
      </w:tabs>
      <w:spacing w:before="120" w:after="60"/>
    </w:pPr>
    <w:rPr>
      <w:i/>
      <w:color w:val="918585"/>
      <w:sz w:val="22"/>
    </w:rPr>
  </w:style>
  <w:style w:type="paragraph" w:customStyle="1" w:styleId="TableBodyText">
    <w:name w:val="Table Body Text"/>
    <w:basedOn w:val="BodyText"/>
    <w:rsid w:val="00413435"/>
    <w:pPr>
      <w:spacing w:before="60" w:after="60"/>
    </w:pPr>
  </w:style>
  <w:style w:type="paragraph" w:styleId="ListContinue">
    <w:name w:val="List Continue"/>
    <w:basedOn w:val="List"/>
    <w:rsid w:val="00413435"/>
    <w:pPr>
      <w:ind w:firstLine="0"/>
    </w:pPr>
  </w:style>
  <w:style w:type="paragraph" w:customStyle="1" w:styleId="ListNote">
    <w:name w:val="List Note"/>
    <w:basedOn w:val="List"/>
    <w:rsid w:val="00413435"/>
    <w:pPr>
      <w:pBdr>
        <w:top w:val="single" w:sz="6" w:space="2" w:color="918585"/>
        <w:bottom w:val="single" w:sz="6" w:space="2" w:color="918585"/>
      </w:pBdr>
      <w:tabs>
        <w:tab w:val="left" w:pos="1021"/>
      </w:tabs>
      <w:ind w:firstLine="0"/>
    </w:pPr>
  </w:style>
  <w:style w:type="paragraph" w:customStyle="1" w:styleId="Warning">
    <w:name w:val="Warning"/>
    <w:basedOn w:val="BodyText"/>
    <w:rsid w:val="00413435"/>
    <w:pPr>
      <w:shd w:val="clear" w:color="auto" w:fill="D9D9D9"/>
      <w:tabs>
        <w:tab w:val="left" w:pos="992"/>
      </w:tabs>
      <w:ind w:left="119" w:right="119"/>
    </w:pPr>
    <w:rPr>
      <w:sz w:val="20"/>
    </w:rPr>
  </w:style>
  <w:style w:type="paragraph" w:customStyle="1" w:styleId="MarginIcons">
    <w:name w:val="Margin Icons"/>
    <w:basedOn w:val="BodyText"/>
    <w:rsid w:val="00413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435"/>
    <w:rPr>
      <w:rFonts w:ascii="Courier New" w:hAnsi="Courier New"/>
    </w:rPr>
  </w:style>
  <w:style w:type="paragraph" w:customStyle="1" w:styleId="NoteBullet">
    <w:name w:val="Note Bullet"/>
    <w:basedOn w:val="Note"/>
    <w:rsid w:val="00413435"/>
    <w:pPr>
      <w:tabs>
        <w:tab w:val="clear" w:pos="680"/>
      </w:tabs>
      <w:spacing w:before="60" w:after="60"/>
    </w:pPr>
  </w:style>
  <w:style w:type="paragraph" w:customStyle="1" w:styleId="SubHeading2">
    <w:name w:val="SubHeading2"/>
    <w:basedOn w:val="HeadingBase"/>
    <w:rsid w:val="00413435"/>
    <w:pPr>
      <w:spacing w:before="240" w:after="60"/>
    </w:pPr>
    <w:rPr>
      <w:sz w:val="20"/>
    </w:rPr>
  </w:style>
  <w:style w:type="paragraph" w:customStyle="1" w:styleId="SubHeading1">
    <w:name w:val="SubHeading1"/>
    <w:basedOn w:val="HeadingBase"/>
    <w:rsid w:val="00413435"/>
    <w:pPr>
      <w:spacing w:before="240" w:after="60"/>
    </w:pPr>
    <w:rPr>
      <w:color w:val="918585"/>
      <w:sz w:val="22"/>
    </w:rPr>
  </w:style>
  <w:style w:type="paragraph" w:customStyle="1" w:styleId="SideHeading">
    <w:name w:val="Side Heading"/>
    <w:basedOn w:val="HeadingBase"/>
    <w:rsid w:val="00413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435"/>
    <w:pPr>
      <w:numPr>
        <w:numId w:val="12"/>
      </w:numPr>
    </w:pPr>
  </w:style>
  <w:style w:type="paragraph" w:styleId="PlainText">
    <w:name w:val="Plain Text"/>
    <w:basedOn w:val="Normal"/>
    <w:link w:val="PlainTextChar"/>
    <w:rsid w:val="00413435"/>
    <w:rPr>
      <w:sz w:val="20"/>
    </w:rPr>
  </w:style>
  <w:style w:type="character" w:customStyle="1" w:styleId="PlainTextChar">
    <w:name w:val="Plain Text Char"/>
    <w:basedOn w:val="DefaultParagraphFont"/>
    <w:link w:val="PlainText"/>
    <w:rsid w:val="00413435"/>
    <w:rPr>
      <w:rFonts w:ascii="Courier New" w:eastAsia="Times New Roman" w:hAnsi="Courier New" w:cs="Times New Roman"/>
      <w:sz w:val="20"/>
      <w:szCs w:val="20"/>
      <w:lang w:eastAsia="en-US"/>
    </w:rPr>
  </w:style>
  <w:style w:type="character" w:customStyle="1" w:styleId="MenuOption">
    <w:name w:val="Menu Option"/>
    <w:basedOn w:val="DefaultParagraphFont"/>
    <w:rsid w:val="00413435"/>
    <w:rPr>
      <w:b/>
      <w:smallCaps/>
    </w:rPr>
  </w:style>
  <w:style w:type="paragraph" w:customStyle="1" w:styleId="TableListNumber">
    <w:name w:val="Table List Number"/>
    <w:basedOn w:val="ListNumber"/>
    <w:rsid w:val="00413435"/>
    <w:pPr>
      <w:numPr>
        <w:numId w:val="0"/>
      </w:numPr>
    </w:pPr>
  </w:style>
  <w:style w:type="paragraph" w:styleId="TOC4">
    <w:name w:val="toc 4"/>
    <w:basedOn w:val="TOCBase"/>
    <w:next w:val="Normal"/>
    <w:semiHidden/>
    <w:rsid w:val="00413435"/>
    <w:pPr>
      <w:tabs>
        <w:tab w:val="right" w:leader="dot" w:pos="9071"/>
      </w:tabs>
      <w:ind w:left="1701"/>
    </w:pPr>
  </w:style>
  <w:style w:type="paragraph" w:customStyle="1" w:styleId="ListAlpha">
    <w:name w:val="List Alpha"/>
    <w:basedOn w:val="List"/>
    <w:rsid w:val="00413435"/>
    <w:pPr>
      <w:numPr>
        <w:numId w:val="9"/>
      </w:numPr>
    </w:pPr>
  </w:style>
  <w:style w:type="paragraph" w:customStyle="1" w:styleId="ListAlpha2">
    <w:name w:val="List Alpha 2"/>
    <w:basedOn w:val="List2"/>
    <w:rsid w:val="00413435"/>
    <w:pPr>
      <w:numPr>
        <w:numId w:val="8"/>
      </w:numPr>
    </w:pPr>
  </w:style>
  <w:style w:type="paragraph" w:styleId="List2">
    <w:name w:val="List 2"/>
    <w:basedOn w:val="BodyText"/>
    <w:rsid w:val="00413435"/>
    <w:pPr>
      <w:tabs>
        <w:tab w:val="left" w:pos="680"/>
      </w:tabs>
      <w:spacing w:before="60" w:after="60"/>
      <w:ind w:left="680" w:hanging="340"/>
    </w:pPr>
  </w:style>
  <w:style w:type="paragraph" w:styleId="List3">
    <w:name w:val="List 3"/>
    <w:basedOn w:val="BodyText"/>
    <w:rsid w:val="00413435"/>
    <w:pPr>
      <w:tabs>
        <w:tab w:val="left" w:pos="1021"/>
      </w:tabs>
      <w:spacing w:before="60" w:after="60"/>
      <w:ind w:left="1020" w:hanging="340"/>
    </w:pPr>
  </w:style>
  <w:style w:type="paragraph" w:styleId="List4">
    <w:name w:val="List 4"/>
    <w:basedOn w:val="BodyText"/>
    <w:rsid w:val="00413435"/>
    <w:pPr>
      <w:tabs>
        <w:tab w:val="left" w:pos="1361"/>
      </w:tabs>
      <w:spacing w:before="60" w:after="60"/>
      <w:ind w:left="1361" w:hanging="340"/>
    </w:pPr>
  </w:style>
  <w:style w:type="paragraph" w:styleId="List5">
    <w:name w:val="List 5"/>
    <w:basedOn w:val="BodyText"/>
    <w:rsid w:val="00413435"/>
    <w:pPr>
      <w:tabs>
        <w:tab w:val="left" w:pos="1701"/>
      </w:tabs>
      <w:spacing w:before="60" w:after="60"/>
      <w:ind w:left="1701" w:hanging="340"/>
    </w:pPr>
  </w:style>
  <w:style w:type="paragraph" w:styleId="ListBullet3">
    <w:name w:val="List Bullet 3"/>
    <w:basedOn w:val="List3"/>
    <w:rsid w:val="00413435"/>
    <w:pPr>
      <w:numPr>
        <w:numId w:val="15"/>
      </w:numPr>
      <w:tabs>
        <w:tab w:val="clear" w:pos="1021"/>
      </w:tabs>
      <w:ind w:left="1037" w:hanging="357"/>
    </w:pPr>
  </w:style>
  <w:style w:type="paragraph" w:styleId="ListBullet4">
    <w:name w:val="List Bullet 4"/>
    <w:basedOn w:val="List4"/>
    <w:rsid w:val="00413435"/>
    <w:pPr>
      <w:numPr>
        <w:numId w:val="3"/>
      </w:numPr>
    </w:pPr>
  </w:style>
  <w:style w:type="paragraph" w:styleId="ListBullet5">
    <w:name w:val="List Bullet 5"/>
    <w:basedOn w:val="List5"/>
    <w:rsid w:val="00413435"/>
    <w:pPr>
      <w:numPr>
        <w:numId w:val="4"/>
      </w:numPr>
    </w:pPr>
  </w:style>
  <w:style w:type="paragraph" w:styleId="ListContinue2">
    <w:name w:val="List Continue 2"/>
    <w:basedOn w:val="List2"/>
    <w:rsid w:val="00413435"/>
    <w:pPr>
      <w:ind w:firstLine="0"/>
    </w:pPr>
  </w:style>
  <w:style w:type="paragraph" w:styleId="ListContinue3">
    <w:name w:val="List Continue 3"/>
    <w:basedOn w:val="List3"/>
    <w:rsid w:val="00413435"/>
    <w:pPr>
      <w:ind w:left="1021" w:firstLine="0"/>
    </w:pPr>
  </w:style>
  <w:style w:type="paragraph" w:styleId="ListContinue4">
    <w:name w:val="List Continue 4"/>
    <w:basedOn w:val="List4"/>
    <w:rsid w:val="00413435"/>
    <w:pPr>
      <w:ind w:firstLine="0"/>
    </w:pPr>
  </w:style>
  <w:style w:type="paragraph" w:styleId="ListContinue5">
    <w:name w:val="List Continue 5"/>
    <w:basedOn w:val="List5"/>
    <w:rsid w:val="00413435"/>
    <w:pPr>
      <w:ind w:firstLine="0"/>
    </w:pPr>
  </w:style>
  <w:style w:type="paragraph" w:styleId="ListNumber3">
    <w:name w:val="List Number 3"/>
    <w:basedOn w:val="List3"/>
    <w:rsid w:val="00413435"/>
    <w:pPr>
      <w:numPr>
        <w:numId w:val="5"/>
      </w:numPr>
    </w:pPr>
  </w:style>
  <w:style w:type="paragraph" w:styleId="ListNumber4">
    <w:name w:val="List Number 4"/>
    <w:basedOn w:val="List4"/>
    <w:rsid w:val="00413435"/>
    <w:pPr>
      <w:numPr>
        <w:numId w:val="6"/>
      </w:numPr>
    </w:pPr>
  </w:style>
  <w:style w:type="paragraph" w:styleId="ListNumber5">
    <w:name w:val="List Number 5"/>
    <w:basedOn w:val="List5"/>
    <w:rsid w:val="00413435"/>
    <w:pPr>
      <w:numPr>
        <w:numId w:val="7"/>
      </w:numPr>
    </w:pPr>
  </w:style>
  <w:style w:type="paragraph" w:styleId="BlockText">
    <w:name w:val="Block Text"/>
    <w:basedOn w:val="Normal"/>
    <w:rsid w:val="00413435"/>
    <w:pPr>
      <w:spacing w:after="120"/>
      <w:ind w:left="1440" w:right="1440"/>
    </w:pPr>
  </w:style>
  <w:style w:type="character" w:customStyle="1" w:styleId="Subscript">
    <w:name w:val="Subscript"/>
    <w:basedOn w:val="DefaultParagraphFont"/>
    <w:rsid w:val="00413435"/>
    <w:rPr>
      <w:sz w:val="16"/>
      <w:vertAlign w:val="subscript"/>
    </w:rPr>
  </w:style>
  <w:style w:type="character" w:customStyle="1" w:styleId="Superscript">
    <w:name w:val="Superscript"/>
    <w:basedOn w:val="DefaultParagraphFont"/>
    <w:rsid w:val="00413435"/>
    <w:rPr>
      <w:sz w:val="16"/>
      <w:vertAlign w:val="superscript"/>
    </w:rPr>
  </w:style>
  <w:style w:type="character" w:customStyle="1" w:styleId="Symbols">
    <w:name w:val="Symbols"/>
    <w:basedOn w:val="DefaultParagraphFont"/>
    <w:rsid w:val="00413435"/>
    <w:rPr>
      <w:rFonts w:ascii="Symbol" w:hAnsi="Symbol"/>
    </w:rPr>
  </w:style>
  <w:style w:type="character" w:customStyle="1" w:styleId="MenuOptions">
    <w:name w:val="Menu Options"/>
    <w:basedOn w:val="DefaultParagraphFont"/>
    <w:rsid w:val="00413435"/>
    <w:rPr>
      <w:rFonts w:ascii="Arial Narrow" w:hAnsi="Arial Narrow"/>
      <w:smallCaps/>
    </w:rPr>
  </w:style>
  <w:style w:type="character" w:customStyle="1" w:styleId="Buttons">
    <w:name w:val="Buttons"/>
    <w:basedOn w:val="DefaultParagraphFont"/>
    <w:rsid w:val="00413435"/>
    <w:rPr>
      <w:b/>
    </w:rPr>
  </w:style>
  <w:style w:type="character" w:customStyle="1" w:styleId="Underlined">
    <w:name w:val="Underlined"/>
    <w:basedOn w:val="DefaultParagraphFont"/>
    <w:rsid w:val="00413435"/>
    <w:rPr>
      <w:u w:val="single"/>
    </w:rPr>
  </w:style>
  <w:style w:type="paragraph" w:customStyle="1" w:styleId="TableBodyTextRight">
    <w:name w:val="Table Body Text Right"/>
    <w:basedOn w:val="TableBodyText"/>
    <w:rsid w:val="00413435"/>
    <w:pPr>
      <w:widowControl w:val="0"/>
      <w:autoSpaceDE w:val="0"/>
      <w:autoSpaceDN w:val="0"/>
      <w:adjustRightInd w:val="0"/>
      <w:jc w:val="right"/>
    </w:pPr>
    <w:rPr>
      <w:rFonts w:cs="Arial"/>
      <w:szCs w:val="18"/>
    </w:rPr>
  </w:style>
  <w:style w:type="paragraph" w:customStyle="1" w:styleId="CopyrightText">
    <w:name w:val="Copyright Text"/>
    <w:basedOn w:val="BodyText"/>
    <w:rsid w:val="00413435"/>
    <w:rPr>
      <w:sz w:val="18"/>
    </w:rPr>
  </w:style>
  <w:style w:type="paragraph" w:customStyle="1" w:styleId="BodySmallRight">
    <w:name w:val="Body Small Right"/>
    <w:basedOn w:val="BodyTextRight"/>
    <w:rsid w:val="00413435"/>
    <w:rPr>
      <w:sz w:val="18"/>
      <w:szCs w:val="18"/>
    </w:rPr>
  </w:style>
  <w:style w:type="paragraph" w:customStyle="1" w:styleId="MarginEdition">
    <w:name w:val="Margin Edition"/>
    <w:basedOn w:val="MarginNote"/>
    <w:rsid w:val="00413435"/>
    <w:pPr>
      <w:spacing w:before="0" w:after="0"/>
    </w:pPr>
    <w:rPr>
      <w:rFonts w:ascii="Times New Roman" w:hAnsi="Times New Roman"/>
      <w:color w:val="999999"/>
    </w:rPr>
  </w:style>
  <w:style w:type="paragraph" w:customStyle="1" w:styleId="Spacer">
    <w:name w:val="Spacer"/>
    <w:basedOn w:val="Normal"/>
    <w:rsid w:val="00413435"/>
    <w:rPr>
      <w:sz w:val="2"/>
      <w:szCs w:val="2"/>
    </w:rPr>
  </w:style>
  <w:style w:type="character" w:customStyle="1" w:styleId="Small">
    <w:name w:val="Small"/>
    <w:basedOn w:val="DefaultParagraphFont"/>
    <w:rsid w:val="00413435"/>
    <w:rPr>
      <w:sz w:val="16"/>
    </w:rPr>
  </w:style>
  <w:style w:type="paragraph" w:customStyle="1" w:styleId="WideTable">
    <w:name w:val="Wide Table"/>
    <w:basedOn w:val="Normal"/>
    <w:rsid w:val="00413435"/>
    <w:pPr>
      <w:ind w:left="-1418"/>
    </w:pPr>
    <w:rPr>
      <w:sz w:val="2"/>
      <w:szCs w:val="2"/>
    </w:rPr>
  </w:style>
  <w:style w:type="character" w:styleId="PageNumber">
    <w:name w:val="page number"/>
    <w:basedOn w:val="DefaultParagraphFont"/>
    <w:rsid w:val="00413435"/>
  </w:style>
  <w:style w:type="paragraph" w:styleId="Quote">
    <w:name w:val="Quote"/>
    <w:basedOn w:val="Heading1"/>
    <w:link w:val="QuoteChar"/>
    <w:qFormat/>
    <w:rsid w:val="00413435"/>
    <w:rPr>
      <w:b w:val="0"/>
      <w:sz w:val="72"/>
      <w:szCs w:val="72"/>
      <w:lang w:val="en-NZ"/>
    </w:rPr>
  </w:style>
  <w:style w:type="character" w:customStyle="1" w:styleId="QuoteChar">
    <w:name w:val="Quote Char"/>
    <w:basedOn w:val="DefaultParagraphFont"/>
    <w:link w:val="Quote"/>
    <w:rsid w:val="00413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435"/>
    <w:pPr>
      <w:pageBreakBefore/>
    </w:pPr>
  </w:style>
  <w:style w:type="paragraph" w:customStyle="1" w:styleId="Border">
    <w:name w:val="Border"/>
    <w:basedOn w:val="Normal"/>
    <w:qFormat/>
    <w:rsid w:val="00413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435"/>
    <w:rPr>
      <w:b/>
      <w:bCs/>
      <w:i/>
      <w:iCs/>
      <w:color w:val="auto"/>
    </w:rPr>
  </w:style>
  <w:style w:type="paragraph" w:styleId="IntenseQuote">
    <w:name w:val="Intense Quote"/>
    <w:basedOn w:val="Normal"/>
    <w:next w:val="Normal"/>
    <w:link w:val="IntenseQuoteChar"/>
    <w:uiPriority w:val="30"/>
    <w:qFormat/>
    <w:rsid w:val="00413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435"/>
    <w:rPr>
      <w:smallCaps/>
      <w:color w:val="auto"/>
      <w:u w:val="single"/>
    </w:rPr>
  </w:style>
  <w:style w:type="character" w:styleId="IntenseReference">
    <w:name w:val="Intense Reference"/>
    <w:basedOn w:val="DefaultParagraphFont"/>
    <w:uiPriority w:val="32"/>
    <w:qFormat/>
    <w:rsid w:val="00413435"/>
    <w:rPr>
      <w:b/>
      <w:bCs/>
      <w:smallCaps/>
      <w:color w:val="auto"/>
      <w:spacing w:val="5"/>
      <w:u w:val="single"/>
    </w:rPr>
  </w:style>
  <w:style w:type="paragraph" w:customStyle="1" w:styleId="2ColumnHeading">
    <w:name w:val="2Column Heading"/>
    <w:basedOn w:val="BodyText"/>
    <w:qFormat/>
    <w:rsid w:val="00413435"/>
    <w:pPr>
      <w:spacing w:after="60"/>
      <w:ind w:left="-2268"/>
    </w:pPr>
    <w:rPr>
      <w:b/>
    </w:rPr>
  </w:style>
  <w:style w:type="paragraph" w:customStyle="1" w:styleId="Heading1TOC">
    <w:name w:val="Heading1 TOC"/>
    <w:basedOn w:val="Normal"/>
    <w:qFormat/>
    <w:rsid w:val="00413435"/>
    <w:pPr>
      <w:spacing w:before="240" w:after="120"/>
    </w:pPr>
    <w:rPr>
      <w:rFonts w:ascii="Times New Roman" w:hAnsi="Times New Roman"/>
      <w:b/>
      <w:sz w:val="32"/>
    </w:rPr>
  </w:style>
  <w:style w:type="paragraph" w:customStyle="1" w:styleId="Heading2TOC">
    <w:name w:val="Heading2 TOC"/>
    <w:basedOn w:val="Normal"/>
    <w:qFormat/>
    <w:rsid w:val="00413435"/>
    <w:pPr>
      <w:spacing w:before="240" w:after="60"/>
    </w:pPr>
    <w:rPr>
      <w:rFonts w:ascii="Times New Roman" w:hAnsi="Times New Roman"/>
      <w:b/>
      <w:sz w:val="28"/>
    </w:rPr>
  </w:style>
  <w:style w:type="character" w:customStyle="1" w:styleId="Underline">
    <w:name w:val="Underline"/>
    <w:basedOn w:val="DefaultParagraphFont"/>
    <w:qFormat/>
    <w:rsid w:val="00413435"/>
    <w:rPr>
      <w:u w:val="single"/>
    </w:rPr>
  </w:style>
  <w:style w:type="paragraph" w:styleId="BalloonText">
    <w:name w:val="Balloon Text"/>
    <w:basedOn w:val="Normal"/>
    <w:link w:val="BalloonTextChar"/>
    <w:rsid w:val="00413435"/>
    <w:rPr>
      <w:rFonts w:ascii="Tahoma" w:hAnsi="Tahoma" w:cs="Tahoma"/>
      <w:sz w:val="16"/>
      <w:szCs w:val="16"/>
    </w:rPr>
  </w:style>
  <w:style w:type="character" w:customStyle="1" w:styleId="BalloonTextChar">
    <w:name w:val="Balloon Text Char"/>
    <w:basedOn w:val="DefaultParagraphFont"/>
    <w:link w:val="BalloonText"/>
    <w:rsid w:val="00413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4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3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435"/>
    <w:rPr>
      <w:b/>
      <w:color w:val="660033"/>
      <w:spacing w:val="0"/>
    </w:rPr>
  </w:style>
  <w:style w:type="paragraph" w:customStyle="1" w:styleId="Nameditemlist">
    <w:name w:val="Named item list"/>
    <w:basedOn w:val="BodyText"/>
    <w:qFormat/>
    <w:rsid w:val="004134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1704</Words>
  <Characters>11397</Characters>
  <Application>Microsoft Office Word</Application>
  <DocSecurity>0</DocSecurity>
  <Lines>475</Lines>
  <Paragraphs>328</Paragraphs>
  <ScaleCrop>false</ScaleCrop>
  <Company>Author-it Software Corporation Ltd.</Company>
  <LinksUpToDate>false</LinksUpToDate>
  <CharactersWithSpaces>13011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CPPWMT4027A Select and obtain waste management plant, equipment and materials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2012-10-05T06:01:00Z</dcterms:created>
  <dcterms:modified xsi:type="dcterms:W3CDTF">2012-10-05T06:01:00Z</dcterms:modified>
</cp:coreProperties>
</file>