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8F2" w:rsidP="007658F2">
      <w:pPr>
        <w:pStyle w:val="Title"/>
      </w:pPr>
      <w:r>
        <w:fldChar w:fldCharType="begin"/>
      </w:r>
      <w:r>
        <w:instrText xml:space="preserve"> TITLE   \* MERGEFORMAT </w:instrText>
      </w:r>
      <w:r>
        <w:fldChar w:fldCharType="separate"/>
      </w:r>
      <w:r>
        <w:t>CPPWMT4007A Implement waste management plans</w:t>
      </w:r>
      <w:r>
        <w:fldChar w:fldCharType="end"/>
      </w:r>
    </w:p>
    <w:p w:rsidR="007658F2" w:rsidP="007658F2">
      <w:pPr>
        <w:pStyle w:val="Version"/>
        <w:sectPr w:rsidSect="00F754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41B" w:rsidP="00F7541B">
      <w:pPr>
        <w:pStyle w:val="SuperHeading"/>
      </w:pPr>
      <w:r w:rsidRPr="00F7541B">
        <w:t>CPPWMT4007A Implement waste management plans</w:t>
      </w:r>
    </w:p>
    <w:p w:rsidR="00000000" w:rsidRPr="00F7541B" w:rsidP="00F7541B">
      <w:pPr>
        <w:pStyle w:val="Heading1"/>
      </w:pPr>
      <w:bookmarkStart w:id="1" w:name="O_382043"/>
      <w:bookmarkEnd w:id="1"/>
      <w:r w:rsidRPr="00F7541B">
        <w:t>Modification History</w:t>
      </w:r>
    </w:p>
    <w:p w:rsidR="00000000" w:rsidRPr="00F7541B" w:rsidP="00F7541B">
      <w:pPr>
        <w:pStyle w:val="BodyText"/>
      </w:pPr>
      <w:r w:rsidRPr="00F7541B">
        <w:t>Revised unit</w:t>
      </w:r>
    </w:p>
    <w:p w:rsidR="007658F2" w:rsidP="00F7541B">
      <w:pPr>
        <w:pStyle w:val="BodyText"/>
      </w:pPr>
      <w:r w:rsidRPr="00F7541B">
        <w:t>Unit updated and equivalent to PRMWM07B Implement waste management plan</w:t>
      </w:r>
    </w:p>
    <w:p w:rsidR="007658F2" w:rsidP="00F7541B">
      <w:pPr>
        <w:pStyle w:val="BodyText"/>
      </w:pPr>
    </w:p>
    <w:p w:rsidR="00000000" w:rsidRPr="00F7541B" w:rsidP="00F7541B">
      <w:pPr>
        <w:pStyle w:val="Heading1"/>
      </w:pPr>
      <w:bookmarkStart w:id="2" w:name="O_382044"/>
      <w:bookmarkEnd w:id="2"/>
      <w:r w:rsidRPr="00F7541B">
        <w:t>Unit Descriptor</w:t>
      </w:r>
    </w:p>
    <w:p w:rsidR="007658F2" w:rsidP="00F7541B">
      <w:pPr>
        <w:pStyle w:val="BodyText"/>
      </w:pPr>
      <w:r w:rsidRPr="00F7541B">
        <w:t>This unit of competency specifies the outcomes requ</w:t>
      </w:r>
      <w:r w:rsidRPr="00F7541B">
        <w:t>ired to implement a waste management plan. It requires the ability to follow assignment instructions, liaise with clients, and effectively identify and assess their waste practices and issues that affect their organisation’s operations.</w:t>
      </w:r>
    </w:p>
    <w:p w:rsidR="007658F2" w:rsidP="00F7541B">
      <w:pPr>
        <w:pStyle w:val="BodyText"/>
      </w:pPr>
    </w:p>
    <w:p w:rsidR="00000000" w:rsidRPr="00F7541B" w:rsidP="00F7541B">
      <w:pPr>
        <w:pStyle w:val="Heading1"/>
      </w:pPr>
      <w:bookmarkStart w:id="3" w:name="O_382045"/>
      <w:bookmarkEnd w:id="3"/>
      <w:r w:rsidRPr="00F7541B">
        <w:t>A</w:t>
      </w:r>
      <w:r w:rsidRPr="00F7541B">
        <w:t>pplication of the Unit</w:t>
      </w:r>
    </w:p>
    <w:p w:rsidR="00000000" w:rsidRPr="00F7541B" w:rsidP="00F7541B">
      <w:pPr>
        <w:pStyle w:val="BodyText"/>
      </w:pPr>
      <w:r w:rsidRPr="00F7541B">
        <w:t>This unit of competency supports individuals with responsibilities for implementing an organisation’s waste management plans, procedures and programs in a work area. It includes contributing to the implementation of developed strateg</w:t>
      </w:r>
      <w:r w:rsidRPr="00F7541B">
        <w:t>ies, systems and plans, as well as recognising the need for expert advice. It also may include the ability to lead a team.</w:t>
      </w:r>
    </w:p>
    <w:p w:rsidR="00000000" w:rsidRPr="00F7541B" w:rsidP="00F7541B">
      <w:pPr>
        <w:pStyle w:val="AllowPageBreak"/>
      </w:pPr>
    </w:p>
    <w:p w:rsidR="00000000" w:rsidRPr="00F7541B" w:rsidP="00F7541B">
      <w:pPr>
        <w:pStyle w:val="Heading1"/>
      </w:pPr>
      <w:bookmarkStart w:id="4" w:name="O_382046"/>
      <w:bookmarkEnd w:id="4"/>
      <w:r w:rsidRPr="00F7541B">
        <w:t>Licensing/Regulatory Information</w:t>
      </w:r>
    </w:p>
    <w:p w:rsidR="00000000" w:rsidRPr="00F7541B" w:rsidP="00F7541B">
      <w:pPr>
        <w:pStyle w:val="BodyText"/>
      </w:pPr>
      <w:r w:rsidRPr="00F7541B">
        <w:t>No licensing, legislative, regulatory or certification requirements apply to this unit at the time of endorsement.</w:t>
      </w:r>
    </w:p>
    <w:p w:rsidR="00000000" w:rsidRPr="00F7541B" w:rsidP="00F7541B">
      <w:pPr>
        <w:pStyle w:val="AllowPageBreak"/>
      </w:pPr>
    </w:p>
    <w:p w:rsidR="00000000" w:rsidRPr="00F7541B" w:rsidP="00F7541B">
      <w:pPr>
        <w:pStyle w:val="Heading1"/>
      </w:pPr>
      <w:bookmarkStart w:id="5" w:name="O_382047"/>
      <w:bookmarkEnd w:id="5"/>
      <w:r w:rsidRPr="00F7541B">
        <w:t>Pre-Requisites</w:t>
      </w:r>
    </w:p>
    <w:p w:rsidR="00000000" w:rsidRPr="00F7541B" w:rsidP="00F7541B">
      <w:pPr>
        <w:pStyle w:val="BodyText"/>
      </w:pPr>
      <w:r w:rsidRPr="00F7541B">
        <w:t>Not applicable.</w:t>
      </w:r>
    </w:p>
    <w:p w:rsidR="00000000" w:rsidRPr="00F7541B" w:rsidP="00F7541B">
      <w:pPr>
        <w:pStyle w:val="AllowPageBreak"/>
      </w:pPr>
    </w:p>
    <w:p w:rsidR="00000000" w:rsidRPr="00F7541B" w:rsidP="00F7541B">
      <w:pPr>
        <w:pStyle w:val="Heading1"/>
      </w:pPr>
      <w:bookmarkStart w:id="6" w:name="O_382048"/>
      <w:bookmarkEnd w:id="6"/>
      <w:r w:rsidRPr="00F7541B">
        <w:t>Employability Skills Information</w:t>
      </w:r>
    </w:p>
    <w:p w:rsidR="00000000" w:rsidRPr="00F7541B" w:rsidP="00F7541B">
      <w:pPr>
        <w:pStyle w:val="BodyText"/>
      </w:pPr>
      <w:r w:rsidRPr="00F7541B">
        <w:t>This unit contains employability skills.</w:t>
      </w:r>
    </w:p>
    <w:p w:rsidR="00000000" w:rsidRPr="00F7541B" w:rsidP="00F7541B">
      <w:pPr>
        <w:pStyle w:val="AllowPageBreak"/>
      </w:pPr>
    </w:p>
    <w:p w:rsidR="00000000" w:rsidRPr="00F7541B" w:rsidP="00F7541B">
      <w:pPr>
        <w:pStyle w:val="Heading1"/>
      </w:pPr>
      <w:bookmarkStart w:id="7" w:name="O_382049"/>
      <w:bookmarkEnd w:id="7"/>
      <w:r w:rsidRPr="00F7541B">
        <w:t>Elements and Performance Criteria Pre-Content</w:t>
      </w:r>
    </w:p>
    <w:tbl>
      <w:tblPr>
        <w:tblW w:w="0" w:type="auto"/>
        <w:tblLayout w:type="fixed"/>
        <w:tblCellMar>
          <w:left w:w="62" w:type="dxa"/>
          <w:right w:w="62" w:type="dxa"/>
        </w:tblCellMar>
        <w:tblLook w:val="0000"/>
      </w:tblPr>
      <w:tblGrid>
        <w:gridCol w:w="2640"/>
        <w:gridCol w:w="6380"/>
      </w:tblGrid>
      <w:tr w:rsidTr="00F7541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7541B" w:rsidP="00F7541B">
            <w:pPr>
              <w:pStyle w:val="BodyText"/>
            </w:pPr>
            <w:r w:rsidRPr="00F7541B">
              <w:t>Performance criteria describe the performance needed to demonstrate achievement of the element. Where bold italicised text is used, further information is detailed in the required skills and knowledge section and the range statement. Assessment of performa</w:t>
            </w:r>
            <w:r w:rsidRPr="00F7541B">
              <w:t>nce is to be consistent with the evidence guide.</w:t>
            </w:r>
          </w:p>
        </w:tc>
      </w:tr>
    </w:tbl>
    <w:p w:rsidR="00000000" w:rsidRPr="00F7541B" w:rsidP="00F7541B">
      <w:pPr>
        <w:pStyle w:val="BodyText"/>
      </w:pPr>
    </w:p>
    <w:p w:rsidR="00000000" w:rsidRPr="00F7541B" w:rsidP="00F7541B">
      <w:pPr>
        <w:pStyle w:val="AllowPageBreak"/>
      </w:pPr>
    </w:p>
    <w:p w:rsidR="00000000" w:rsidRPr="00F7541B" w:rsidP="00F7541B">
      <w:pPr>
        <w:pStyle w:val="Heading1"/>
      </w:pPr>
      <w:bookmarkStart w:id="8" w:name="O_382050"/>
      <w:bookmarkEnd w:id="8"/>
      <w:r w:rsidRPr="00F7541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75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t>1</w:t>
            </w:r>
          </w:p>
        </w:tc>
        <w:tc>
          <w:tcPr>
            <w:tcW w:w="1962" w:type="dxa"/>
            <w:vMerge w:val="restart"/>
            <w:tcBorders>
              <w:top w:val="nil"/>
              <w:left w:val="nil"/>
              <w:bottom w:val="nil"/>
              <w:right w:val="nil"/>
            </w:tcBorders>
            <w:tcMar>
              <w:top w:w="0" w:type="dxa"/>
              <w:left w:w="62" w:type="dxa"/>
              <w:bottom w:w="0" w:type="dxa"/>
              <w:right w:w="62" w:type="dxa"/>
            </w:tcMar>
          </w:tcPr>
          <w:p w:rsidR="00000000" w:rsidRPr="00F7541B" w:rsidP="00F7541B">
            <w:pPr>
              <w:pStyle w:val="BodyText"/>
            </w:pPr>
            <w:r w:rsidRPr="00F7541B">
              <w:t>Organise for implementation of waste management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7541B" w:rsidP="00F7541B">
            <w:pPr>
              <w:pStyle w:val="BodyText"/>
            </w:pPr>
            <w:r w:rsidRPr="00F7541B">
              <w:t>1.1</w:t>
            </w:r>
          </w:p>
        </w:tc>
        <w:tc>
          <w:tcPr>
            <w:tcW w:w="5610"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rPr>
                <w:rStyle w:val="BoldandItalics"/>
              </w:rPr>
              <w:t>Waste management plan</w:t>
            </w:r>
            <w:r w:rsidRPr="00F7541B">
              <w:t xml:space="preserve"> is reviewed to determine implementation requirements.</w:t>
            </w:r>
          </w:p>
        </w:tc>
      </w:tr>
      <w:tr w:rsidTr="00F75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7541B" w:rsidP="00F7541B">
            <w:pPr>
              <w:pStyle w:val="BodyText"/>
            </w:pPr>
            <w:r w:rsidRPr="00F7541B">
              <w:t>1.2</w:t>
            </w:r>
          </w:p>
        </w:tc>
        <w:tc>
          <w:tcPr>
            <w:tcW w:w="5610"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rPr>
                <w:rStyle w:val="BoldandItalics"/>
              </w:rPr>
              <w:t>Potential hazards and risks</w:t>
            </w:r>
            <w:r w:rsidRPr="00F7541B">
              <w:t xml:space="preserve"> are identified and communicated to designated </w:t>
            </w:r>
            <w:r w:rsidRPr="00F7541B">
              <w:rPr>
                <w:rStyle w:val="BoldandItalics"/>
              </w:rPr>
              <w:t>appropriate person</w:t>
            </w:r>
            <w:r w:rsidRPr="00F7541B">
              <w:t>.</w:t>
            </w:r>
          </w:p>
        </w:tc>
      </w:tr>
      <w:tr w:rsidTr="00F75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7541B" w:rsidP="00F7541B">
            <w:pPr>
              <w:pStyle w:val="BodyText"/>
            </w:pPr>
            <w:r w:rsidRPr="00F7541B">
              <w:t>1.3</w:t>
            </w:r>
          </w:p>
        </w:tc>
        <w:tc>
          <w:tcPr>
            <w:tcW w:w="5610"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rPr>
                <w:rStyle w:val="BoldandItalics"/>
              </w:rPr>
              <w:t>Equipment</w:t>
            </w:r>
            <w:r w:rsidRPr="00F7541B">
              <w:t xml:space="preserve">, including </w:t>
            </w:r>
            <w:r w:rsidRPr="00F7541B">
              <w:rPr>
                <w:rStyle w:val="BoldandItalics"/>
              </w:rPr>
              <w:t xml:space="preserve">emergency and personal protective equipment </w:t>
            </w:r>
            <w:r w:rsidRPr="00F7541B">
              <w:t xml:space="preserve">(PPE), is selected for implementation of strategy according to </w:t>
            </w:r>
            <w:r w:rsidRPr="00F7541B">
              <w:rPr>
                <w:rStyle w:val="BoldandItalics"/>
              </w:rPr>
              <w:t>organisational requirements</w:t>
            </w:r>
            <w:r w:rsidRPr="00F7541B">
              <w:t xml:space="preserve"> and occupational health and safety (OHS) procedures.</w:t>
            </w:r>
          </w:p>
        </w:tc>
      </w:tr>
      <w:tr w:rsidTr="00F75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t>1.4</w:t>
            </w:r>
          </w:p>
        </w:tc>
        <w:tc>
          <w:tcPr>
            <w:tcW w:w="5610" w:type="dxa"/>
            <w:tcBorders>
              <w:top w:val="nil"/>
              <w:left w:val="nil"/>
              <w:bottom w:val="nil"/>
              <w:right w:val="nil"/>
            </w:tcBorders>
            <w:tcMar>
              <w:top w:w="0" w:type="dxa"/>
              <w:left w:w="62" w:type="dxa"/>
              <w:bottom w:w="0" w:type="dxa"/>
              <w:right w:w="62" w:type="dxa"/>
            </w:tcMar>
          </w:tcPr>
          <w:p w:rsidR="00000000" w:rsidRPr="00F7541B" w:rsidP="00F7541B">
            <w:pPr>
              <w:pStyle w:val="BodyText"/>
            </w:pPr>
            <w:r w:rsidRPr="00F7541B">
              <w:t xml:space="preserve">Personnel are informed how to </w:t>
            </w:r>
            <w:r w:rsidRPr="00F7541B">
              <w:rPr>
                <w:rStyle w:val="BoldandItalics"/>
              </w:rPr>
              <w:t>maintain PPE</w:t>
            </w:r>
            <w:r w:rsidRPr="00F7541B">
              <w:t>.</w:t>
            </w:r>
          </w:p>
        </w:tc>
      </w:tr>
    </w:tbl>
    <w:p w:rsidR="00000000" w:rsidRPr="00F7541B" w:rsidP="00F7541B">
      <w:pPr>
        <w:pStyle w:val="BodyText"/>
      </w:pPr>
    </w:p>
    <w:tbl>
      <w:tblPr>
        <w:tblW w:w="0" w:type="auto"/>
        <w:tblLayout w:type="fixed"/>
        <w:tblCellMar>
          <w:left w:w="62" w:type="dxa"/>
          <w:right w:w="62" w:type="dxa"/>
        </w:tblCellMar>
        <w:tblLook w:val="0000"/>
      </w:tblPr>
      <w:tblGrid>
        <w:gridCol w:w="678"/>
        <w:gridCol w:w="1962"/>
        <w:gridCol w:w="770"/>
        <w:gridCol w:w="5610"/>
      </w:tblGrid>
      <w:tr w:rsidTr="00F75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t>2</w:t>
            </w:r>
          </w:p>
        </w:tc>
        <w:tc>
          <w:tcPr>
            <w:tcW w:w="1962" w:type="dxa"/>
            <w:vMerge w:val="restart"/>
            <w:tcBorders>
              <w:top w:val="nil"/>
              <w:left w:val="nil"/>
              <w:bottom w:val="nil"/>
              <w:right w:val="nil"/>
            </w:tcBorders>
            <w:tcMar>
              <w:top w:w="0" w:type="dxa"/>
              <w:left w:w="62" w:type="dxa"/>
              <w:bottom w:w="0" w:type="dxa"/>
              <w:right w:w="62" w:type="dxa"/>
            </w:tcMar>
          </w:tcPr>
          <w:p w:rsidR="00000000" w:rsidRPr="00F7541B" w:rsidP="00F7541B">
            <w:pPr>
              <w:pStyle w:val="BodyText"/>
            </w:pPr>
            <w:r w:rsidRPr="00F7541B">
              <w:t>Undertake plan implementation activities.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t>2.1</w:t>
            </w:r>
          </w:p>
        </w:tc>
        <w:tc>
          <w:tcPr>
            <w:tcW w:w="5610"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t>New or changed waste management procedures and processes are explained to relevant personnel.</w:t>
            </w:r>
          </w:p>
        </w:tc>
      </w:tr>
      <w:tr w:rsidTr="00F75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t>2.2</w:t>
            </w:r>
          </w:p>
        </w:tc>
        <w:tc>
          <w:tcPr>
            <w:tcW w:w="5610"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t xml:space="preserve">New or changed waste management procedures are implemented according to waste management plan, organisational requirements and </w:t>
            </w:r>
            <w:r w:rsidRPr="00F7541B">
              <w:rPr>
                <w:rStyle w:val="BoldandItalics"/>
              </w:rPr>
              <w:t>legislation and codes</w:t>
            </w:r>
            <w:r w:rsidRPr="00F7541B">
              <w:t>.</w:t>
            </w:r>
          </w:p>
        </w:tc>
      </w:tr>
      <w:tr w:rsidTr="00F75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t>2.3</w:t>
            </w:r>
          </w:p>
        </w:tc>
        <w:tc>
          <w:tcPr>
            <w:tcW w:w="5610" w:type="dxa"/>
            <w:tcBorders>
              <w:top w:val="nil"/>
              <w:left w:val="nil"/>
              <w:bottom w:val="nil"/>
              <w:right w:val="nil"/>
            </w:tcBorders>
            <w:tcMar>
              <w:top w:w="0" w:type="dxa"/>
              <w:left w:w="62" w:type="dxa"/>
              <w:bottom w:w="0" w:type="dxa"/>
              <w:right w:w="62" w:type="dxa"/>
            </w:tcMar>
          </w:tcPr>
          <w:p w:rsidR="00000000" w:rsidRPr="00F7541B" w:rsidP="00F7541B">
            <w:pPr>
              <w:pStyle w:val="BodyText"/>
            </w:pPr>
            <w:r w:rsidRPr="00F7541B">
              <w:t>Education and training are provided to personnel to ensure full understanding o</w:t>
            </w:r>
            <w:r w:rsidRPr="00F7541B">
              <w:t>f and commitment to waste management plan.</w:t>
            </w:r>
          </w:p>
        </w:tc>
      </w:tr>
    </w:tbl>
    <w:p w:rsidR="00000000" w:rsidRPr="00F7541B" w:rsidP="00F7541B">
      <w:pPr>
        <w:pStyle w:val="BodyText"/>
      </w:pPr>
    </w:p>
    <w:tbl>
      <w:tblPr>
        <w:tblW w:w="0" w:type="auto"/>
        <w:tblLayout w:type="fixed"/>
        <w:tblCellMar>
          <w:left w:w="62" w:type="dxa"/>
          <w:right w:w="62" w:type="dxa"/>
        </w:tblCellMar>
        <w:tblLook w:val="0000"/>
      </w:tblPr>
      <w:tblGrid>
        <w:gridCol w:w="678"/>
        <w:gridCol w:w="1962"/>
        <w:gridCol w:w="770"/>
        <w:gridCol w:w="5610"/>
      </w:tblGrid>
      <w:tr w:rsidTr="00F75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t>3</w:t>
            </w:r>
          </w:p>
        </w:tc>
        <w:tc>
          <w:tcPr>
            <w:tcW w:w="1962" w:type="dxa"/>
            <w:vMerge w:val="restart"/>
            <w:tcBorders>
              <w:top w:val="nil"/>
              <w:left w:val="nil"/>
              <w:bottom w:val="nil"/>
              <w:right w:val="nil"/>
            </w:tcBorders>
            <w:tcMar>
              <w:top w:w="0" w:type="dxa"/>
              <w:left w:w="62" w:type="dxa"/>
              <w:bottom w:w="0" w:type="dxa"/>
              <w:right w:w="62" w:type="dxa"/>
            </w:tcMar>
          </w:tcPr>
          <w:p w:rsidR="00000000" w:rsidRPr="00F7541B" w:rsidP="00F7541B">
            <w:pPr>
              <w:pStyle w:val="BodyText"/>
            </w:pPr>
            <w:r w:rsidRPr="00F7541B">
              <w:t>Monitor and review outcomes of waste management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7541B" w:rsidP="00F7541B">
            <w:pPr>
              <w:pStyle w:val="BodyText"/>
            </w:pPr>
            <w:r w:rsidRPr="00F7541B">
              <w:t>3.1</w:t>
            </w:r>
          </w:p>
        </w:tc>
        <w:tc>
          <w:tcPr>
            <w:tcW w:w="5610"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rPr>
                <w:rStyle w:val="BoldandItalics"/>
              </w:rPr>
              <w:t>Review of waste management plan</w:t>
            </w:r>
            <w:r w:rsidRPr="00F7541B">
              <w:t xml:space="preserve"> is conducted to determine safety, feasibility, compliance, efficiency and effectiveness.</w:t>
            </w:r>
          </w:p>
        </w:tc>
      </w:tr>
      <w:tr w:rsidTr="00F75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t>3.2</w:t>
            </w:r>
          </w:p>
        </w:tc>
        <w:tc>
          <w:tcPr>
            <w:tcW w:w="5610"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t xml:space="preserve">Necessary adjustments </w:t>
            </w:r>
            <w:r w:rsidRPr="00F7541B">
              <w:t>to waste management plan are made to maximise achievement of objectives.</w:t>
            </w:r>
          </w:p>
        </w:tc>
      </w:tr>
      <w:tr w:rsidTr="00F75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t>3.3</w:t>
            </w:r>
          </w:p>
        </w:tc>
        <w:tc>
          <w:tcPr>
            <w:tcW w:w="5610" w:type="dxa"/>
            <w:tcBorders>
              <w:top w:val="nil"/>
              <w:left w:val="nil"/>
              <w:bottom w:val="nil"/>
              <w:right w:val="nil"/>
            </w:tcBorders>
            <w:tcMar>
              <w:top w:w="0" w:type="dxa"/>
              <w:left w:w="62" w:type="dxa"/>
              <w:bottom w:w="0" w:type="dxa"/>
              <w:right w:w="62" w:type="dxa"/>
            </w:tcMar>
          </w:tcPr>
          <w:p w:rsidR="00000000" w:rsidRPr="00F7541B" w:rsidP="00F7541B">
            <w:pPr>
              <w:pStyle w:val="BodyText"/>
            </w:pPr>
            <w:r w:rsidRPr="00F7541B">
              <w:t xml:space="preserve">Details of implementation and review of waste management plan are documented and reviewed </w:t>
            </w:r>
            <w:r w:rsidRPr="00F7541B">
              <w:t>according to organisational requirements.</w:t>
            </w:r>
          </w:p>
        </w:tc>
      </w:tr>
    </w:tbl>
    <w:p w:rsidR="007658F2" w:rsidP="00F7541B">
      <w:pPr>
        <w:pStyle w:val="BodyText"/>
      </w:pPr>
    </w:p>
    <w:p w:rsidR="007658F2" w:rsidP="00F7541B">
      <w:pPr>
        <w:pStyle w:val="BodyText"/>
      </w:pPr>
    </w:p>
    <w:p w:rsidR="00000000" w:rsidRPr="00F7541B" w:rsidP="00F7541B">
      <w:pPr>
        <w:pStyle w:val="Heading1"/>
      </w:pPr>
      <w:bookmarkStart w:id="9" w:name="O_382051"/>
      <w:bookmarkEnd w:id="9"/>
      <w:r w:rsidRPr="00F7541B">
        <w:t>Required Skills and Knowledge</w:t>
      </w:r>
    </w:p>
    <w:tbl>
      <w:tblPr>
        <w:tblW w:w="9354" w:type="dxa"/>
        <w:tblLayout w:type="fixed"/>
        <w:tblCellMar>
          <w:left w:w="62" w:type="dxa"/>
          <w:right w:w="62" w:type="dxa"/>
        </w:tblCellMar>
        <w:tblLook w:val="0000"/>
      </w:tblPr>
      <w:tblGrid>
        <w:gridCol w:w="9354"/>
      </w:tblGrid>
      <w:tr w:rsidTr="00F7541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t>This section describes the skills and knowledge required for this unit.</w:t>
            </w:r>
          </w:p>
        </w:tc>
      </w:tr>
      <w:tr w:rsidTr="00F7541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rPr>
                <w:rStyle w:val="SpecialBold"/>
              </w:rPr>
              <w:t>Required skills</w:t>
            </w:r>
          </w:p>
        </w:tc>
      </w:tr>
      <w:tr w:rsidTr="00F7541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7541B" w:rsidP="00F7541B">
            <w:pPr>
              <w:pStyle w:val="ListBullet"/>
            </w:pPr>
            <w:r w:rsidRPr="00F7541B">
              <w:t>interpersonal skills to:</w:t>
            </w:r>
          </w:p>
          <w:p w:rsidR="00000000" w:rsidRPr="00F7541B" w:rsidP="00F7541B">
            <w:pPr>
              <w:pStyle w:val="ListBullet2"/>
            </w:pPr>
            <w:r w:rsidRPr="00F7541B">
              <w:t>work in a team environment</w:t>
            </w:r>
          </w:p>
          <w:p w:rsidR="00000000" w:rsidRPr="00F7541B" w:rsidP="00F7541B">
            <w:pPr>
              <w:pStyle w:val="ListBullet2"/>
            </w:pPr>
            <w:r w:rsidRPr="00F7541B">
              <w:t>lead teams</w:t>
            </w:r>
          </w:p>
          <w:p w:rsidR="00000000" w:rsidRPr="00F7541B" w:rsidP="00F7541B">
            <w:pPr>
              <w:pStyle w:val="ListBullet"/>
            </w:pPr>
            <w:r w:rsidRPr="00F7541B">
              <w:t xml:space="preserve">technical skills to facilitate: </w:t>
            </w:r>
          </w:p>
          <w:p w:rsidR="00000000" w:rsidRPr="00F7541B" w:rsidP="00F7541B">
            <w:pPr>
              <w:pStyle w:val="ListBullet2"/>
            </w:pPr>
            <w:r w:rsidRPr="00F7541B">
              <w:t>plant and e</w:t>
            </w:r>
            <w:r w:rsidRPr="00F7541B">
              <w:t>quipment operation, including computer operation and problem solving</w:t>
            </w:r>
          </w:p>
          <w:p w:rsidR="00000000" w:rsidRPr="00F7541B" w:rsidP="00F7541B">
            <w:pPr>
              <w:pStyle w:val="ListBullet2"/>
            </w:pPr>
            <w:r w:rsidRPr="00F7541B">
              <w:t xml:space="preserve">basic cleaning and maintenance of plant and equipment </w:t>
            </w:r>
          </w:p>
          <w:p w:rsidR="00000000" w:rsidRPr="00F7541B" w:rsidP="00F7541B">
            <w:pPr>
              <w:pStyle w:val="ListBullet2"/>
            </w:pPr>
            <w:r w:rsidRPr="00F7541B">
              <w:t>selection of plant and equipment</w:t>
            </w:r>
          </w:p>
          <w:p w:rsidR="00000000" w:rsidRPr="00F7541B" w:rsidP="00F7541B">
            <w:pPr>
              <w:pStyle w:val="ListBullet"/>
            </w:pPr>
            <w:r w:rsidRPr="00F7541B">
              <w:t>reading skills to interpret:</w:t>
            </w:r>
          </w:p>
          <w:p w:rsidR="00000000" w:rsidRPr="00F7541B" w:rsidP="00F7541B">
            <w:pPr>
              <w:pStyle w:val="ListBullet2"/>
            </w:pPr>
            <w:r w:rsidRPr="00F7541B">
              <w:t>plans</w:t>
            </w:r>
          </w:p>
          <w:p w:rsidR="00000000" w:rsidRPr="00F7541B" w:rsidP="00F7541B">
            <w:pPr>
              <w:pStyle w:val="ListBullet2"/>
            </w:pPr>
            <w:r w:rsidRPr="00F7541B">
              <w:t>documents</w:t>
            </w:r>
          </w:p>
          <w:p w:rsidR="00000000" w:rsidRPr="00F7541B" w:rsidP="00F7541B">
            <w:pPr>
              <w:pStyle w:val="ListBullet"/>
            </w:pPr>
            <w:r w:rsidRPr="00F7541B">
              <w:t>problem-solving skills to identify hazards and risk</w:t>
            </w:r>
            <w:r w:rsidRPr="00F7541B">
              <w:t>s</w:t>
            </w:r>
          </w:p>
          <w:p w:rsidR="00000000" w:rsidRPr="00F7541B" w:rsidP="00F7541B">
            <w:pPr>
              <w:pStyle w:val="ListBullet"/>
            </w:pPr>
            <w:r w:rsidRPr="00F7541B">
              <w:t>self-management skills to:</w:t>
            </w:r>
          </w:p>
          <w:p w:rsidR="00000000" w:rsidRPr="00F7541B" w:rsidP="00F7541B">
            <w:pPr>
              <w:pStyle w:val="ListBullet2"/>
            </w:pPr>
            <w:r w:rsidRPr="00F7541B">
              <w:t>apply signalling techniques</w:t>
            </w:r>
          </w:p>
          <w:p w:rsidR="00000000" w:rsidRPr="00F7541B" w:rsidP="00F7541B">
            <w:pPr>
              <w:pStyle w:val="ListBullet2"/>
            </w:pPr>
            <w:r w:rsidRPr="00F7541B">
              <w:t>conduct work practices safely and efficiently</w:t>
            </w:r>
          </w:p>
          <w:p w:rsidR="00000000" w:rsidRPr="00F7541B" w:rsidP="00F7541B">
            <w:pPr>
              <w:pStyle w:val="ListBullet2"/>
            </w:pPr>
            <w:r w:rsidRPr="00F7541B">
              <w:t>organise work methodically</w:t>
            </w:r>
          </w:p>
          <w:p w:rsidR="00000000" w:rsidRPr="00F7541B" w:rsidP="00F7541B">
            <w:pPr>
              <w:pStyle w:val="ListBullet2"/>
            </w:pPr>
            <w:r w:rsidRPr="00F7541B">
              <w:t>keep records</w:t>
            </w:r>
          </w:p>
          <w:p w:rsidR="00000000" w:rsidRPr="00F7541B" w:rsidP="00F7541B">
            <w:pPr>
              <w:pStyle w:val="ListBullet2"/>
            </w:pPr>
            <w:r w:rsidRPr="00F7541B">
              <w:t xml:space="preserve">use information technology to complete tasks </w:t>
            </w:r>
          </w:p>
          <w:p w:rsidR="00000000" w:rsidRPr="00F7541B" w:rsidP="00F7541B">
            <w:pPr>
              <w:pStyle w:val="ListBullet2"/>
            </w:pPr>
            <w:r w:rsidRPr="00F7541B">
              <w:t>use emergency and PPE</w:t>
            </w:r>
          </w:p>
          <w:p w:rsidR="00000000" w:rsidRPr="00F7541B" w:rsidP="00F7541B">
            <w:pPr>
              <w:pStyle w:val="ListBullet"/>
            </w:pPr>
            <w:r w:rsidRPr="00F7541B">
              <w:t>oral communication skills to:</w:t>
            </w:r>
          </w:p>
          <w:p w:rsidR="00000000" w:rsidRPr="00F7541B" w:rsidP="00F7541B">
            <w:pPr>
              <w:pStyle w:val="ListBullet2"/>
            </w:pPr>
            <w:r w:rsidRPr="00F7541B">
              <w:t>ask questions</w:t>
            </w:r>
          </w:p>
          <w:p w:rsidR="00000000" w:rsidRPr="00F7541B" w:rsidP="00F7541B">
            <w:pPr>
              <w:pStyle w:val="ListBullet2"/>
            </w:pPr>
            <w:r w:rsidRPr="00F7541B">
              <w:t>listen actively</w:t>
            </w:r>
          </w:p>
          <w:p w:rsidR="00000000" w:rsidRPr="00F7541B" w:rsidP="00F7541B">
            <w:pPr>
              <w:pStyle w:val="ListBullet2"/>
            </w:pPr>
            <w:r w:rsidRPr="00F7541B">
              <w:t>consult</w:t>
            </w:r>
          </w:p>
          <w:p w:rsidR="00000000" w:rsidRPr="00F7541B" w:rsidP="00F7541B">
            <w:pPr>
              <w:pStyle w:val="ListBullet2"/>
            </w:pPr>
            <w:r w:rsidRPr="00F7541B">
              <w:t>give instructions</w:t>
            </w:r>
          </w:p>
          <w:p w:rsidR="00000000" w:rsidRPr="00F7541B" w:rsidP="00F7541B">
            <w:pPr>
              <w:pStyle w:val="ListBullet2"/>
            </w:pPr>
            <w:r w:rsidRPr="00F7541B">
              <w:t>provide information</w:t>
            </w:r>
          </w:p>
          <w:p w:rsidR="00000000" w:rsidRPr="00F7541B" w:rsidP="00F7541B">
            <w:pPr>
              <w:pStyle w:val="ListBullet"/>
            </w:pPr>
            <w:r w:rsidRPr="00F7541B">
              <w:t>planning and initiative skills to supervise teams, including:</w:t>
            </w:r>
          </w:p>
          <w:p w:rsidR="00000000" w:rsidRPr="00F7541B" w:rsidP="00F7541B">
            <w:pPr>
              <w:pStyle w:val="ListBullet2"/>
            </w:pPr>
            <w:r w:rsidRPr="00F7541B">
              <w:t>providing guidance</w:t>
            </w:r>
          </w:p>
          <w:p w:rsidR="00000000" w:rsidRPr="00F7541B" w:rsidP="00F7541B">
            <w:pPr>
              <w:pStyle w:val="ListBullet2"/>
            </w:pPr>
            <w:r w:rsidRPr="00F7541B">
              <w:t>demonstrating functions associated with waste management</w:t>
            </w:r>
          </w:p>
          <w:p w:rsidR="00000000" w:rsidRPr="00F7541B" w:rsidP="00F7541B">
            <w:pPr>
              <w:pStyle w:val="ListBullet2"/>
            </w:pPr>
            <w:r w:rsidRPr="00F7541B">
              <w:t>implementing change</w:t>
            </w:r>
          </w:p>
          <w:p w:rsidR="00000000" w:rsidRPr="00F7541B" w:rsidP="00F7541B">
            <w:pPr>
              <w:pStyle w:val="ListBullet2"/>
            </w:pPr>
            <w:r w:rsidRPr="00F7541B">
              <w:t>undertaking quality control inspections</w:t>
            </w:r>
          </w:p>
          <w:p w:rsidR="00000000" w:rsidRPr="00F7541B" w:rsidP="00F7541B">
            <w:pPr>
              <w:pStyle w:val="ListBullet"/>
            </w:pPr>
            <w:r w:rsidRPr="00F7541B">
              <w:t>critical thinking skills to implement waste management plan, identifying:</w:t>
            </w:r>
          </w:p>
          <w:p w:rsidR="00000000" w:rsidRPr="00F7541B" w:rsidP="00F7541B">
            <w:pPr>
              <w:pStyle w:val="ListBullet2"/>
            </w:pPr>
            <w:r w:rsidRPr="00F7541B">
              <w:t>resource needs</w:t>
            </w:r>
          </w:p>
          <w:p w:rsidR="00000000" w:rsidRPr="00F7541B" w:rsidP="00F7541B">
            <w:pPr>
              <w:pStyle w:val="ListBullet2"/>
            </w:pPr>
            <w:r w:rsidRPr="00F7541B">
              <w:t>hazards and risks</w:t>
            </w:r>
          </w:p>
          <w:p w:rsidR="00000000" w:rsidRPr="00F7541B" w:rsidP="00F7541B">
            <w:pPr>
              <w:pStyle w:val="ListBullet"/>
            </w:pPr>
            <w:r w:rsidRPr="00F7541B">
              <w:t xml:space="preserve">written communication skills for: </w:t>
            </w:r>
          </w:p>
          <w:p w:rsidR="00000000" w:rsidRPr="00F7541B" w:rsidP="00F7541B">
            <w:pPr>
              <w:pStyle w:val="ListBullet2"/>
            </w:pPr>
            <w:r w:rsidRPr="00F7541B">
              <w:t>report writing</w:t>
            </w:r>
          </w:p>
          <w:p w:rsidR="00000000" w:rsidP="00F7541B">
            <w:pPr>
              <w:pStyle w:val="ListBullet2"/>
              <w:rPr>
                <w:lang w:val="en-NZ"/>
              </w:rPr>
            </w:pPr>
            <w:r w:rsidRPr="00F7541B">
              <w:t>documentation</w:t>
            </w:r>
          </w:p>
        </w:tc>
      </w:tr>
      <w:tr w:rsidTr="00F7541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7541B">
            <w:pPr>
              <w:pStyle w:val="BodyText"/>
              <w:rPr>
                <w:lang w:val="en-NZ"/>
              </w:rPr>
            </w:pPr>
            <w:r w:rsidRPr="00F7541B">
              <w:rPr>
                <w:rStyle w:val="SpecialBold"/>
              </w:rPr>
              <w:t>Required knowledge</w:t>
            </w:r>
          </w:p>
        </w:tc>
      </w:tr>
      <w:tr w:rsidTr="00F7541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7541B" w:rsidP="00F7541B">
            <w:pPr>
              <w:pStyle w:val="ListBullet"/>
            </w:pPr>
            <w:r w:rsidRPr="00F7541B">
              <w:t>environmental issues relating to:</w:t>
            </w:r>
          </w:p>
          <w:p w:rsidR="00000000" w:rsidRPr="00F7541B" w:rsidP="00F7541B">
            <w:pPr>
              <w:pStyle w:val="ListBullet2"/>
            </w:pPr>
            <w:r w:rsidRPr="00F7541B">
              <w:t>life cycle of products: re-new, re-use and recycle</w:t>
            </w:r>
          </w:p>
          <w:p w:rsidR="00000000" w:rsidRPr="00F7541B" w:rsidP="00F7541B">
            <w:pPr>
              <w:pStyle w:val="ListBullet2"/>
            </w:pPr>
            <w:r w:rsidRPr="00F7541B">
              <w:t>environmental regulations</w:t>
            </w:r>
          </w:p>
          <w:p w:rsidR="00000000" w:rsidRPr="00F7541B" w:rsidP="00F7541B">
            <w:pPr>
              <w:pStyle w:val="ListBullet2"/>
            </w:pPr>
            <w:r w:rsidRPr="00F7541B">
              <w:t>renewable energy</w:t>
            </w:r>
          </w:p>
          <w:p w:rsidR="00000000" w:rsidRPr="00F7541B" w:rsidP="00F7541B">
            <w:pPr>
              <w:pStyle w:val="ListBullet"/>
            </w:pPr>
            <w:r w:rsidRPr="00F7541B">
              <w:t xml:space="preserve">identification of: </w:t>
            </w:r>
          </w:p>
          <w:p w:rsidR="00000000" w:rsidRPr="00F7541B" w:rsidP="00F7541B">
            <w:pPr>
              <w:pStyle w:val="ListBullet2"/>
            </w:pPr>
            <w:r w:rsidRPr="00F7541B">
              <w:t>waste types, streams and characteristics</w:t>
            </w:r>
          </w:p>
          <w:p w:rsidR="00000000" w:rsidRPr="00F7541B" w:rsidP="00F7541B">
            <w:pPr>
              <w:pStyle w:val="ListBullet2"/>
            </w:pPr>
            <w:r w:rsidRPr="00F7541B">
              <w:t>waste non-conformances</w:t>
            </w:r>
          </w:p>
          <w:p w:rsidR="00000000" w:rsidRPr="00F7541B" w:rsidP="00F7541B">
            <w:pPr>
              <w:pStyle w:val="ListBullet2"/>
            </w:pPr>
            <w:r w:rsidRPr="00F7541B">
              <w:t>unanticipated waste</w:t>
            </w:r>
          </w:p>
          <w:p w:rsidR="00000000" w:rsidRPr="00F7541B" w:rsidP="00F7541B">
            <w:pPr>
              <w:pStyle w:val="ListBullet2"/>
            </w:pPr>
            <w:r w:rsidRPr="00F7541B">
              <w:t>hazardous waste</w:t>
            </w:r>
          </w:p>
          <w:p w:rsidR="00000000" w:rsidRPr="00F7541B" w:rsidP="00F7541B">
            <w:pPr>
              <w:pStyle w:val="ListBullet2"/>
            </w:pPr>
            <w:r w:rsidRPr="00F7541B">
              <w:t>waste non-conformance procedures</w:t>
            </w:r>
          </w:p>
          <w:p w:rsidR="00000000" w:rsidRPr="00F7541B" w:rsidP="00F7541B">
            <w:pPr>
              <w:pStyle w:val="ListBullet2"/>
            </w:pPr>
            <w:r w:rsidRPr="00F7541B">
              <w:t>waste containment</w:t>
            </w:r>
          </w:p>
          <w:p w:rsidR="00000000" w:rsidRPr="00F7541B" w:rsidP="00F7541B">
            <w:pPr>
              <w:pStyle w:val="ListBullet2"/>
            </w:pPr>
            <w:r w:rsidRPr="00F7541B">
              <w:t>waste disposal and recovery routes</w:t>
            </w:r>
          </w:p>
          <w:p w:rsidR="00000000" w:rsidRPr="00F7541B" w:rsidP="00F7541B">
            <w:pPr>
              <w:pStyle w:val="ListBullet"/>
            </w:pPr>
            <w:r w:rsidRPr="00F7541B">
              <w:t>OHS requirements relating to:</w:t>
            </w:r>
          </w:p>
          <w:p w:rsidR="00000000" w:rsidRPr="00F7541B" w:rsidP="00F7541B">
            <w:pPr>
              <w:pStyle w:val="ListBullet2"/>
            </w:pPr>
            <w:r w:rsidRPr="00F7541B">
              <w:t>dangerous goods and hazardous substances</w:t>
            </w:r>
          </w:p>
          <w:p w:rsidR="00000000" w:rsidRPr="00F7541B" w:rsidP="00F7541B">
            <w:pPr>
              <w:pStyle w:val="ListBullet2"/>
            </w:pPr>
            <w:r w:rsidRPr="00F7541B">
              <w:t>OHS hierarchy of control</w:t>
            </w:r>
          </w:p>
          <w:p w:rsidR="00000000" w:rsidRPr="00F7541B" w:rsidP="00F7541B">
            <w:pPr>
              <w:pStyle w:val="ListBullet"/>
            </w:pPr>
            <w:r w:rsidRPr="00F7541B">
              <w:t>resource recovery options relating to:</w:t>
            </w:r>
          </w:p>
          <w:p w:rsidR="00000000" w:rsidRPr="00F7541B" w:rsidP="00F7541B">
            <w:pPr>
              <w:pStyle w:val="ListBullet2"/>
            </w:pPr>
            <w:r w:rsidRPr="00F7541B">
              <w:t>valuable resources within mater</w:t>
            </w:r>
            <w:r w:rsidRPr="00F7541B">
              <w:t>ials</w:t>
            </w:r>
          </w:p>
          <w:p w:rsidR="00000000" w:rsidRPr="00F7541B" w:rsidP="00F7541B">
            <w:pPr>
              <w:pStyle w:val="ListBullet2"/>
            </w:pPr>
            <w:r w:rsidRPr="00F7541B">
              <w:t>potential resources to be recovered</w:t>
            </w:r>
          </w:p>
          <w:p w:rsidR="00000000" w:rsidRPr="00F7541B" w:rsidP="00F7541B">
            <w:pPr>
              <w:pStyle w:val="ListBullet"/>
            </w:pPr>
            <w:r w:rsidRPr="00F7541B">
              <w:t>waste assessment review, including:</w:t>
            </w:r>
          </w:p>
          <w:p w:rsidR="00000000" w:rsidRPr="00F7541B" w:rsidP="00F7541B">
            <w:pPr>
              <w:pStyle w:val="ListBullet2"/>
            </w:pPr>
            <w:r w:rsidRPr="00F7541B">
              <w:t xml:space="preserve">analysing waste practices </w:t>
            </w:r>
          </w:p>
          <w:p w:rsidR="00000000" w:rsidRPr="00F7541B" w:rsidP="00F7541B">
            <w:pPr>
              <w:pStyle w:val="ListBullet2"/>
            </w:pPr>
            <w:r w:rsidRPr="00F7541B">
              <w:t>analysing previous assessment plans and assessment processes</w:t>
            </w:r>
          </w:p>
          <w:p w:rsidR="00000000" w:rsidRPr="00F7541B" w:rsidP="00F7541B">
            <w:pPr>
              <w:pStyle w:val="ListBullet2"/>
            </w:pPr>
            <w:r w:rsidRPr="00F7541B">
              <w:t xml:space="preserve">incorporating standard audit requirements and procedures </w:t>
            </w:r>
          </w:p>
          <w:p w:rsidR="00000000" w:rsidRPr="00F7541B" w:rsidP="00F7541B">
            <w:pPr>
              <w:pStyle w:val="ListBullet2"/>
            </w:pPr>
            <w:r w:rsidRPr="00F7541B">
              <w:t>incorporating nature and significance of waste minimisation hierarchy</w:t>
            </w:r>
          </w:p>
          <w:p w:rsidR="00000000" w:rsidRPr="00F7541B" w:rsidP="00F7541B">
            <w:pPr>
              <w:pStyle w:val="ListBullet2"/>
            </w:pPr>
            <w:r w:rsidRPr="00F7541B">
              <w:t>incorporating types of client waste management surveys and their uses</w:t>
            </w:r>
          </w:p>
          <w:p w:rsidR="00000000" w:rsidRPr="00F7541B" w:rsidP="00F7541B">
            <w:pPr>
              <w:pStyle w:val="ListBullet"/>
            </w:pPr>
            <w:r w:rsidRPr="00F7541B">
              <w:t>waste management provision, including:</w:t>
            </w:r>
          </w:p>
          <w:p w:rsidR="00000000" w:rsidRPr="00F7541B" w:rsidP="00F7541B">
            <w:pPr>
              <w:pStyle w:val="ListBullet2"/>
            </w:pPr>
            <w:r w:rsidRPr="00F7541B">
              <w:t>duty of care</w:t>
            </w:r>
          </w:p>
          <w:p w:rsidR="00000000" w:rsidRPr="00F7541B" w:rsidP="00F7541B">
            <w:pPr>
              <w:pStyle w:val="ListBullet2"/>
            </w:pPr>
            <w:r w:rsidRPr="00F7541B">
              <w:t>legislation, regulations and codes of practice applicable to s</w:t>
            </w:r>
            <w:r w:rsidRPr="00F7541B">
              <w:t xml:space="preserve">pecific waste management functions </w:t>
            </w:r>
          </w:p>
          <w:p w:rsidR="00000000" w:rsidRPr="00F7541B" w:rsidP="00F7541B">
            <w:pPr>
              <w:pStyle w:val="ListBullet2"/>
            </w:pPr>
            <w:r w:rsidRPr="00F7541B">
              <w:t>organisational pricing schedules</w:t>
            </w:r>
          </w:p>
          <w:p w:rsidR="00000000" w:rsidRPr="00F7541B" w:rsidP="00F7541B">
            <w:pPr>
              <w:pStyle w:val="ListBullet2"/>
            </w:pPr>
            <w:r w:rsidRPr="00F7541B">
              <w:t>organisational requirements and structure, including workplace communication channels and procedures</w:t>
            </w:r>
          </w:p>
          <w:p w:rsidR="00000000" w:rsidRPr="00F7541B" w:rsidP="00F7541B">
            <w:pPr>
              <w:pStyle w:val="ListBullet2"/>
            </w:pPr>
            <w:r w:rsidRPr="00F7541B">
              <w:t>waste management options</w:t>
            </w:r>
          </w:p>
          <w:p w:rsidR="00000000" w:rsidRPr="00F7541B" w:rsidP="00F7541B">
            <w:pPr>
              <w:pStyle w:val="ListBullet2"/>
            </w:pPr>
            <w:r w:rsidRPr="00F7541B">
              <w:t>waste management hierarchy</w:t>
            </w:r>
          </w:p>
        </w:tc>
      </w:tr>
    </w:tbl>
    <w:p w:rsidR="00000000" w:rsidRPr="00F7541B" w:rsidP="00F7541B">
      <w:pPr>
        <w:pStyle w:val="BodyText"/>
      </w:pPr>
    </w:p>
    <w:p w:rsidR="00000000" w:rsidRPr="00F7541B" w:rsidP="00F7541B">
      <w:pPr>
        <w:pStyle w:val="AllowPageBreak"/>
      </w:pPr>
    </w:p>
    <w:p w:rsidR="00000000" w:rsidRPr="00F7541B" w:rsidP="00F7541B">
      <w:pPr>
        <w:pStyle w:val="Heading1"/>
      </w:pPr>
      <w:bookmarkStart w:id="10" w:name="O_382052"/>
      <w:bookmarkEnd w:id="10"/>
      <w:r w:rsidRPr="00F7541B">
        <w:t>Evidence Guide</w:t>
      </w:r>
    </w:p>
    <w:tbl>
      <w:tblPr>
        <w:tblW w:w="9462" w:type="dxa"/>
        <w:tblLayout w:type="fixed"/>
        <w:tblCellMar>
          <w:left w:w="62" w:type="dxa"/>
          <w:right w:w="62" w:type="dxa"/>
        </w:tblCellMar>
        <w:tblLook w:val="0000"/>
      </w:tblPr>
      <w:tblGrid>
        <w:gridCol w:w="2700"/>
        <w:gridCol w:w="6762"/>
      </w:tblGrid>
      <w:tr w:rsidTr="00F7541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7541B">
            <w:pPr>
              <w:pStyle w:val="BodyText"/>
              <w:rPr>
                <w:lang w:val="en-NZ"/>
              </w:rPr>
            </w:pPr>
            <w:r w:rsidRPr="00F7541B">
              <w:t>The evidence guide provides advice on assessment and must be read in conjunction with the performance criteria, required skills and knowledge, range statement and the Assessment Guidelines for the Training Package.</w:t>
            </w:r>
          </w:p>
        </w:tc>
      </w:tr>
      <w:tr w:rsidTr="00F754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t>This unit of competency could be assessed by observation of practical demonstration in the workplace or in discussion, relaying the implementation of waste management plans.</w:t>
            </w:r>
          </w:p>
        </w:tc>
      </w:tr>
      <w:tr w:rsidTr="00F754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t>Critical aspects for assessment and evidence required to demonstrate competency i</w:t>
            </w:r>
            <w:r w:rsidRPr="00F7541B">
              <w:t>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41B" w:rsidP="00F7541B">
            <w:pPr>
              <w:pStyle w:val="BodyText"/>
            </w:pPr>
            <w:r w:rsidRPr="00F7541B">
              <w:t>A person who demonstrates competency in this unit must be able to provide evidence of the required skills and knowledge specified in this unit.</w:t>
            </w:r>
          </w:p>
          <w:p w:rsidR="00000000" w:rsidRPr="00F7541B" w:rsidP="00F7541B">
            <w:pPr>
              <w:pStyle w:val="BodyText"/>
            </w:pPr>
            <w:r w:rsidRPr="00F7541B">
              <w:t>In particular the person should demonstrate the ability to:</w:t>
            </w:r>
          </w:p>
          <w:p w:rsidR="00000000" w:rsidRPr="00F7541B" w:rsidP="00F7541B">
            <w:pPr>
              <w:pStyle w:val="ListBullet"/>
            </w:pPr>
            <w:r w:rsidRPr="00F7541B">
              <w:t>interpret waste management plan require</w:t>
            </w:r>
            <w:r w:rsidRPr="00F7541B">
              <w:t>ments</w:t>
            </w:r>
          </w:p>
          <w:p w:rsidR="00000000" w:rsidRPr="00F7541B" w:rsidP="00F7541B">
            <w:pPr>
              <w:pStyle w:val="ListBullet"/>
            </w:pPr>
            <w:r w:rsidRPr="00F7541B">
              <w:t>implement new processes and procedures</w:t>
            </w:r>
          </w:p>
          <w:p w:rsidR="00000000" w:rsidRPr="00F7541B" w:rsidP="00F7541B">
            <w:pPr>
              <w:pStyle w:val="ListBullet"/>
            </w:pPr>
            <w:r w:rsidRPr="00F7541B">
              <w:t>organise education and training</w:t>
            </w:r>
          </w:p>
          <w:p w:rsidR="00000000" w:rsidP="00F7541B">
            <w:pPr>
              <w:pStyle w:val="ListBullet"/>
              <w:rPr>
                <w:lang w:val="en-NZ"/>
              </w:rPr>
            </w:pPr>
            <w:r w:rsidRPr="00F7541B">
              <w:t>monitor outcomes of a waste management plan, incorporating OHS requirements.</w:t>
            </w:r>
          </w:p>
        </w:tc>
      </w:tr>
      <w:tr w:rsidTr="00F754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41B" w:rsidP="00F7541B">
            <w:pPr>
              <w:pStyle w:val="BodyText"/>
            </w:pPr>
            <w:r w:rsidRPr="00F7541B">
              <w:t>Assessment of essential underpinning knowledge may be conducted in an off-site context. It is to comply with relevant regulatory or Australian standards’ requirements.</w:t>
            </w:r>
          </w:p>
          <w:p w:rsidR="00000000" w:rsidRPr="00F7541B" w:rsidP="00F7541B">
            <w:pPr>
              <w:pStyle w:val="BodyText"/>
            </w:pPr>
            <w:r w:rsidRPr="00F7541B">
              <w:t>Resource implications for assessment include:</w:t>
            </w:r>
          </w:p>
          <w:p w:rsidR="00000000" w:rsidRPr="00F7541B" w:rsidP="00F7541B">
            <w:pPr>
              <w:pStyle w:val="ListBullet"/>
            </w:pPr>
            <w:r w:rsidRPr="00F7541B">
              <w:t>work plans and approved specifications</w:t>
            </w:r>
          </w:p>
          <w:p w:rsidR="00000000" w:rsidP="00F7541B">
            <w:pPr>
              <w:pStyle w:val="ListBullet"/>
              <w:rPr>
                <w:lang w:val="en-NZ"/>
              </w:rPr>
            </w:pPr>
            <w:r w:rsidRPr="00F7541B">
              <w:t>fo</w:t>
            </w:r>
            <w:r w:rsidRPr="00F7541B">
              <w:t>rms and procedures manuals.</w:t>
            </w:r>
          </w:p>
        </w:tc>
      </w:tr>
      <w:tr w:rsidTr="00F754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41B" w:rsidP="00F7541B">
            <w:pPr>
              <w:pStyle w:val="BodyText"/>
            </w:pPr>
            <w:r w:rsidRPr="00F7541B">
              <w:t xml:space="preserve">Waste management plans must be implemented in line with industry expectations in the particular client environment. If the environment is narrowly defined or is not representative of industry needs, it may </w:t>
            </w:r>
            <w:r w:rsidRPr="00F7541B">
              <w:t>be necessary to refer to portfolio case studies to assess competency in implementing a waste management plan.</w:t>
            </w:r>
          </w:p>
          <w:p w:rsidR="00000000" w:rsidRPr="00F7541B" w:rsidP="00F7541B">
            <w:pPr>
              <w:pStyle w:val="BodyText"/>
            </w:pPr>
            <w:r w:rsidRPr="00F7541B">
              <w:t>Assessment methods must:</w:t>
            </w:r>
          </w:p>
          <w:p w:rsidR="00000000" w:rsidRPr="00F7541B" w:rsidP="00F7541B">
            <w:pPr>
              <w:pStyle w:val="ListBullet"/>
            </w:pPr>
            <w:r w:rsidRPr="00F7541B">
              <w:t>satisfy the endorsed Assessment Guidelines of the Property Services Training Package</w:t>
            </w:r>
          </w:p>
          <w:p w:rsidR="00000000" w:rsidRPr="00F7541B" w:rsidP="00F7541B">
            <w:pPr>
              <w:pStyle w:val="ListBullet"/>
            </w:pPr>
            <w:r w:rsidRPr="00F7541B">
              <w:t>include direct observation of tasks</w:t>
            </w:r>
            <w:r w:rsidRPr="00F7541B">
              <w:t xml:space="preserve"> in real or simulated work conditions, with questioning to confirm the ability to consistently identify and correctly interpret the essential underpinning knowledge required for practical application</w:t>
            </w:r>
          </w:p>
          <w:p w:rsidR="00000000" w:rsidRPr="00F7541B" w:rsidP="00F7541B">
            <w:pPr>
              <w:pStyle w:val="ListBullet"/>
            </w:pPr>
            <w:r w:rsidRPr="00F7541B">
              <w:t>reinforce the integration of employability skills with w</w:t>
            </w:r>
            <w:r w:rsidRPr="00F7541B">
              <w:t>orkplace tasks and job roles</w:t>
            </w:r>
          </w:p>
          <w:p w:rsidR="00000000" w:rsidP="00F7541B">
            <w:pPr>
              <w:pStyle w:val="ListBullet"/>
              <w:rPr>
                <w:lang w:val="en-NZ"/>
              </w:rPr>
            </w:pPr>
            <w:r w:rsidRPr="00F7541B">
              <w:t>confirm that competency is verified and able to be transferred to other circumstances and environments.</w:t>
            </w:r>
          </w:p>
        </w:tc>
      </w:tr>
      <w:tr w:rsidTr="00F754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t xml:space="preserve">Guidance information for </w:t>
            </w:r>
            <w:r w:rsidRPr="00F7541B">
              <w:t>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41B" w:rsidP="00F7541B">
            <w:pPr>
              <w:pStyle w:val="BodyText"/>
            </w:pPr>
            <w:r w:rsidRPr="00F7541B">
              <w:t xml:space="preserve">Reasonable adjustments for people with disabilities must be made to assessment processes where required. This could include access to </w:t>
            </w:r>
            <w:r w:rsidRPr="00F7541B">
              <w:t>modified equipment and other physical resources, and the provision of appropriate assessment support.</w:t>
            </w:r>
          </w:p>
          <w:p w:rsidR="00000000" w:rsidRPr="00F7541B" w:rsidP="00F7541B">
            <w:pPr>
              <w:pStyle w:val="BodyText"/>
            </w:pPr>
            <w:r w:rsidRPr="00F7541B">
              <w:t>Assessment processes</w:t>
            </w:r>
            <w:r w:rsidRPr="00F7541B">
              <w:t xml:space="preserve"> and techniques should as far as is practical take into account the language, literacy and numeracy capacity of the candidate in relation to the competency being assessed.</w:t>
            </w:r>
          </w:p>
          <w:p w:rsidR="00000000" w:rsidRPr="00F7541B" w:rsidP="00F7541B">
            <w:pPr>
              <w:pStyle w:val="BodyText"/>
            </w:pPr>
            <w:r w:rsidRPr="00F7541B">
              <w:t>This unit could be assessed on its own or in combination with other units relevant t</w:t>
            </w:r>
            <w:r w:rsidRPr="00F7541B">
              <w:t>o the job function, for example:</w:t>
            </w:r>
          </w:p>
          <w:p w:rsidR="00000000" w:rsidRPr="00F7541B" w:rsidP="00F7541B">
            <w:pPr>
              <w:pStyle w:val="ListBullet"/>
            </w:pPr>
            <w:r w:rsidRPr="00F7541B">
              <w:t>CPPWMT4027A Select and obtain waste management plant, equipment and materials</w:t>
            </w:r>
          </w:p>
          <w:p w:rsidR="00000000" w:rsidRPr="00F7541B" w:rsidP="00F7541B">
            <w:pPr>
              <w:pStyle w:val="ListBullet"/>
            </w:pPr>
            <w:r w:rsidRPr="00F7541B">
              <w:t>CPPWMT4030A Determine waste management services</w:t>
            </w:r>
          </w:p>
          <w:p w:rsidR="00000000" w:rsidRPr="00F7541B" w:rsidP="00F7541B">
            <w:pPr>
              <w:pStyle w:val="ListBullet"/>
            </w:pPr>
            <w:r w:rsidRPr="00F7541B">
              <w:t>CPPWMT4032A Inform and educate clients on waste management issues</w:t>
            </w:r>
          </w:p>
          <w:p w:rsidR="00000000" w:rsidRPr="00F7541B" w:rsidP="00F7541B">
            <w:pPr>
              <w:pStyle w:val="ListBullet"/>
            </w:pPr>
            <w:r w:rsidRPr="00F7541B">
              <w:t xml:space="preserve">CPPWMT5033A Educate public on </w:t>
            </w:r>
            <w:r w:rsidRPr="00F7541B">
              <w:t>waste management issues.</w:t>
            </w:r>
          </w:p>
        </w:tc>
      </w:tr>
    </w:tbl>
    <w:p w:rsidR="00000000" w:rsidRPr="00F7541B" w:rsidP="00F7541B">
      <w:pPr>
        <w:pStyle w:val="BodyText"/>
      </w:pPr>
    </w:p>
    <w:p w:rsidR="00000000" w:rsidRPr="00F7541B" w:rsidP="00F7541B">
      <w:pPr>
        <w:pStyle w:val="AllowPageBreak"/>
      </w:pPr>
    </w:p>
    <w:p w:rsidR="00000000" w:rsidRPr="00F7541B" w:rsidP="00F7541B">
      <w:pPr>
        <w:pStyle w:val="Heading1"/>
      </w:pPr>
      <w:bookmarkStart w:id="11" w:name="O_382053"/>
      <w:bookmarkEnd w:id="11"/>
      <w:r w:rsidRPr="00F7541B">
        <w:t>Range Statement</w:t>
      </w:r>
    </w:p>
    <w:tbl>
      <w:tblPr>
        <w:tblW w:w="9462" w:type="dxa"/>
        <w:tblLayout w:type="fixed"/>
        <w:tblCellMar>
          <w:left w:w="62" w:type="dxa"/>
          <w:right w:w="62" w:type="dxa"/>
        </w:tblCellMar>
        <w:tblLook w:val="0000"/>
      </w:tblPr>
      <w:tblGrid>
        <w:gridCol w:w="2700"/>
        <w:gridCol w:w="6762"/>
      </w:tblGrid>
      <w:tr w:rsidTr="00F7541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7541B">
            <w:pPr>
              <w:pStyle w:val="BodyText"/>
              <w:rPr>
                <w:lang w:val="en-NZ"/>
              </w:rPr>
            </w:pPr>
            <w:r w:rsidRPr="00F7541B">
              <w:t xml:space="preserve">The range statement relates to the unit of competency as a whole. It allows for different work environments and situations that may affect </w:t>
            </w:r>
            <w:r w:rsidRPr="00F7541B">
              <w:t>performance. Bold italicised wording, if used in the performance criteria, is detailed below. Essential operating conditions that may be present with training and assessment (depending on the work situation, needs of the candidate, accessibility of the ite</w:t>
            </w:r>
            <w:r w:rsidRPr="00F7541B">
              <w:t>m, and local industry and regional contexts) may also be included.</w:t>
            </w:r>
          </w:p>
        </w:tc>
      </w:tr>
      <w:tr w:rsidTr="00F754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rPr>
                <w:rStyle w:val="BoldandItalics"/>
              </w:rPr>
              <w:t>Waste management</w:t>
            </w:r>
            <w:r w:rsidRPr="00F7541B">
              <w:t xml:space="preserve"> plan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41B" w:rsidP="00F7541B">
            <w:pPr>
              <w:pStyle w:val="ListBullet"/>
            </w:pPr>
            <w:r w:rsidRPr="00F7541B">
              <w:t>implementation strategies, including:</w:t>
            </w:r>
          </w:p>
          <w:p w:rsidR="00000000" w:rsidRPr="00F7541B" w:rsidP="00F7541B">
            <w:pPr>
              <w:pStyle w:val="ListBullet2"/>
            </w:pPr>
            <w:r w:rsidRPr="00F7541B">
              <w:t>material safety data sheets (MSDS)</w:t>
            </w:r>
          </w:p>
          <w:p w:rsidR="00000000" w:rsidRPr="00F7541B" w:rsidP="00F7541B">
            <w:pPr>
              <w:pStyle w:val="ListBullet2"/>
            </w:pPr>
            <w:r w:rsidRPr="00F7541B">
              <w:t>measurement and recording</w:t>
            </w:r>
          </w:p>
          <w:p w:rsidR="00000000" w:rsidRPr="00F7541B" w:rsidP="00F7541B">
            <w:pPr>
              <w:pStyle w:val="ListBullet2"/>
            </w:pPr>
            <w:r w:rsidRPr="00F7541B">
              <w:t>OHS procedures</w:t>
            </w:r>
          </w:p>
          <w:p w:rsidR="00000000" w:rsidRPr="00F7541B" w:rsidP="00F7541B">
            <w:pPr>
              <w:pStyle w:val="ListBullet2"/>
            </w:pPr>
            <w:r w:rsidRPr="00F7541B">
              <w:t>PPE</w:t>
            </w:r>
          </w:p>
          <w:p w:rsidR="00000000" w:rsidRPr="00F7541B" w:rsidP="00F7541B">
            <w:pPr>
              <w:pStyle w:val="ListBullet2"/>
            </w:pPr>
            <w:r w:rsidRPr="00F7541B">
              <w:t>legislation and codes</w:t>
            </w:r>
          </w:p>
          <w:p w:rsidR="00000000" w:rsidRPr="00F7541B" w:rsidP="00F7541B">
            <w:pPr>
              <w:pStyle w:val="ListBullet2"/>
            </w:pPr>
            <w:r w:rsidRPr="00F7541B">
              <w:t>site contract requirements</w:t>
            </w:r>
          </w:p>
          <w:p w:rsidR="00000000" w:rsidRPr="00F7541B" w:rsidP="00F7541B">
            <w:pPr>
              <w:pStyle w:val="ListBullet2"/>
            </w:pPr>
            <w:r w:rsidRPr="00F7541B">
              <w:t>work procedures</w:t>
            </w:r>
          </w:p>
          <w:p w:rsidR="00000000" w:rsidRPr="00F7541B" w:rsidP="00F7541B">
            <w:pPr>
              <w:pStyle w:val="ListBullet"/>
            </w:pPr>
            <w:r w:rsidRPr="00F7541B">
              <w:t>objectives pertaining to:</w:t>
            </w:r>
          </w:p>
          <w:p w:rsidR="00000000" w:rsidRPr="00F7541B" w:rsidP="00F7541B">
            <w:pPr>
              <w:pStyle w:val="ListBullet2"/>
            </w:pPr>
            <w:r w:rsidRPr="00F7541B">
              <w:t>changes to processes and procedures</w:t>
            </w:r>
          </w:p>
          <w:p w:rsidR="00000000" w:rsidRPr="00F7541B" w:rsidP="00F7541B">
            <w:pPr>
              <w:pStyle w:val="ListBullet2"/>
            </w:pPr>
            <w:r w:rsidRPr="00F7541B">
              <w:t>environmental issues</w:t>
            </w:r>
          </w:p>
          <w:p w:rsidR="00000000" w:rsidRPr="00F7541B" w:rsidP="00F7541B">
            <w:pPr>
              <w:pStyle w:val="ListBullet2"/>
            </w:pPr>
            <w:r w:rsidRPr="00F7541B">
              <w:t>education and training</w:t>
            </w:r>
          </w:p>
          <w:p w:rsidR="00000000" w:rsidRPr="00F7541B" w:rsidP="00F7541B">
            <w:pPr>
              <w:pStyle w:val="ListBullet2"/>
            </w:pPr>
            <w:r w:rsidRPr="00F7541B">
              <w:t>past and future reviews and audits</w:t>
            </w:r>
          </w:p>
          <w:p w:rsidR="00000000" w:rsidRPr="00F7541B" w:rsidP="00F7541B">
            <w:pPr>
              <w:pStyle w:val="ListBullet2"/>
            </w:pPr>
            <w:r w:rsidRPr="00F7541B">
              <w:t>recycling requirements</w:t>
            </w:r>
          </w:p>
          <w:p w:rsidR="00000000" w:rsidRPr="00F7541B" w:rsidP="00F7541B">
            <w:pPr>
              <w:pStyle w:val="ListBullet2"/>
            </w:pPr>
            <w:r w:rsidRPr="00F7541B">
              <w:t>reduction of waste</w:t>
            </w:r>
          </w:p>
          <w:p w:rsidR="00000000" w:rsidRPr="00F7541B" w:rsidP="00F7541B">
            <w:pPr>
              <w:pStyle w:val="ListBullet"/>
            </w:pPr>
            <w:r w:rsidRPr="00F7541B">
              <w:t>review strategies, including:</w:t>
            </w:r>
          </w:p>
          <w:p w:rsidR="00000000" w:rsidRPr="00F7541B" w:rsidP="00F7541B">
            <w:pPr>
              <w:pStyle w:val="ListBullet2"/>
            </w:pPr>
            <w:r w:rsidRPr="00F7541B">
              <w:t>internal and external audits</w:t>
            </w:r>
          </w:p>
          <w:p w:rsidR="00000000" w:rsidRPr="00F7541B" w:rsidP="00F7541B">
            <w:pPr>
              <w:pStyle w:val="ListBullet2"/>
            </w:pPr>
            <w:r w:rsidRPr="00F7541B">
              <w:t>monitoring statistics</w:t>
            </w:r>
          </w:p>
          <w:p w:rsidR="00000000" w:rsidRPr="00F7541B" w:rsidP="00F7541B">
            <w:pPr>
              <w:pStyle w:val="ListBullet2"/>
            </w:pPr>
            <w:r w:rsidRPr="00F7541B">
              <w:t>monitoring personnel performance following training</w:t>
            </w:r>
          </w:p>
          <w:p w:rsidR="00000000" w:rsidRPr="00F7541B" w:rsidP="00F7541B">
            <w:pPr>
              <w:pStyle w:val="ListBullet2"/>
            </w:pPr>
            <w:r w:rsidRPr="00F7541B">
              <w:t>undertaking quality control checks</w:t>
            </w:r>
          </w:p>
          <w:p w:rsidR="00000000" w:rsidRPr="00F7541B" w:rsidP="00F7541B">
            <w:pPr>
              <w:pStyle w:val="ListBullet2"/>
            </w:pPr>
            <w:r w:rsidRPr="00F7541B">
              <w:t>reviewing effectiveness of new procedures and processes</w:t>
            </w:r>
          </w:p>
          <w:p w:rsidR="00000000" w:rsidRPr="00F7541B" w:rsidP="00F7541B">
            <w:pPr>
              <w:pStyle w:val="ListBullet2"/>
            </w:pPr>
            <w:r w:rsidRPr="00F7541B">
              <w:t>formalising review strategies v</w:t>
            </w:r>
            <w:r w:rsidRPr="00F7541B">
              <w:t>ia re-planning</w:t>
            </w:r>
          </w:p>
          <w:p w:rsidR="00000000" w:rsidRPr="00F7541B" w:rsidP="00F7541B">
            <w:pPr>
              <w:pStyle w:val="ListBullet2"/>
            </w:pPr>
            <w:r w:rsidRPr="00F7541B">
              <w:t>sampling</w:t>
            </w:r>
          </w:p>
          <w:p w:rsidR="00000000" w:rsidRPr="00F7541B" w:rsidP="00F7541B">
            <w:pPr>
              <w:pStyle w:val="ListBullet2"/>
            </w:pPr>
            <w:r w:rsidRPr="00F7541B">
              <w:t>counting waste</w:t>
            </w:r>
          </w:p>
          <w:p w:rsidR="00000000" w:rsidRPr="00F7541B" w:rsidP="00F7541B">
            <w:pPr>
              <w:pStyle w:val="ListBullet"/>
            </w:pPr>
            <w:r w:rsidRPr="00F7541B">
              <w:t>targets, such as:</w:t>
            </w:r>
          </w:p>
          <w:p w:rsidR="00000000" w:rsidRPr="00F7541B" w:rsidP="00F7541B">
            <w:pPr>
              <w:pStyle w:val="ListBullet2"/>
            </w:pPr>
            <w:r w:rsidRPr="00F7541B">
              <w:t>carbon emissions reduction</w:t>
            </w:r>
          </w:p>
          <w:p w:rsidR="00000000" w:rsidRPr="00F7541B" w:rsidP="00F7541B">
            <w:pPr>
              <w:pStyle w:val="ListBullet2"/>
            </w:pPr>
            <w:r w:rsidRPr="00F7541B">
              <w:t>lean management</w:t>
            </w:r>
          </w:p>
          <w:p w:rsidR="00000000" w:rsidRPr="00F7541B" w:rsidP="00F7541B">
            <w:pPr>
              <w:pStyle w:val="ListBullet2"/>
            </w:pPr>
            <w:r w:rsidRPr="00F7541B">
              <w:t>recycling rates</w:t>
            </w:r>
          </w:p>
          <w:p w:rsidR="00000000" w:rsidP="00F7541B">
            <w:pPr>
              <w:pStyle w:val="ListBullet2"/>
              <w:rPr>
                <w:lang w:val="en-NZ"/>
              </w:rPr>
            </w:pPr>
            <w:r w:rsidRPr="00F7541B">
              <w:t>waste minimisation.</w:t>
            </w:r>
          </w:p>
        </w:tc>
      </w:tr>
      <w:tr w:rsidTr="00F754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rPr>
                <w:rStyle w:val="BoldandItalics"/>
              </w:rPr>
              <w:t>Potential hazards and risks</w:t>
            </w:r>
            <w:r w:rsidRPr="00F7541B">
              <w:t xml:space="preserve"> 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41B" w:rsidP="00F7541B">
            <w:pPr>
              <w:pStyle w:val="ListBullet"/>
            </w:pPr>
            <w:r w:rsidRPr="00F7541B">
              <w:t>damage to plant, vehicle or property</w:t>
            </w:r>
          </w:p>
          <w:p w:rsidR="00000000" w:rsidRPr="00F7541B" w:rsidP="00F7541B">
            <w:pPr>
              <w:pStyle w:val="ListBullet"/>
            </w:pPr>
            <w:r w:rsidRPr="00F7541B">
              <w:t>harm to the environment</w:t>
            </w:r>
          </w:p>
          <w:p w:rsidR="00000000" w:rsidRPr="00F7541B" w:rsidP="00F7541B">
            <w:pPr>
              <w:pStyle w:val="ListBullet"/>
            </w:pPr>
            <w:r w:rsidRPr="00F7541B">
              <w:t>illness or injury to employees, contractors or the public</w:t>
            </w:r>
          </w:p>
          <w:p w:rsidR="00000000" w:rsidP="00F7541B">
            <w:pPr>
              <w:pStyle w:val="ListBullet"/>
              <w:rPr>
                <w:lang w:val="en-NZ"/>
              </w:rPr>
            </w:pPr>
            <w:r w:rsidRPr="00F7541B">
              <w:t>injuries resulting from manual handling and repetitive work.</w:t>
            </w:r>
          </w:p>
        </w:tc>
      </w:tr>
      <w:tr w:rsidTr="00F754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rPr>
                <w:rStyle w:val="BoldandItalics"/>
              </w:rPr>
              <w:t>Hazards and risks</w:t>
            </w:r>
            <w:r w:rsidRPr="00F7541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41B" w:rsidP="00F7541B">
            <w:pPr>
              <w:pStyle w:val="ListBullet"/>
            </w:pPr>
            <w:r w:rsidRPr="00F7541B">
              <w:t>broken glass</w:t>
            </w:r>
          </w:p>
          <w:p w:rsidR="00000000" w:rsidRPr="00F7541B" w:rsidP="00F7541B">
            <w:pPr>
              <w:pStyle w:val="ListBullet"/>
            </w:pPr>
            <w:r w:rsidRPr="00F7541B">
              <w:t>broken metal</w:t>
            </w:r>
          </w:p>
          <w:p w:rsidR="00000000" w:rsidRPr="00F7541B" w:rsidP="00F7541B">
            <w:pPr>
              <w:pStyle w:val="ListBullet"/>
            </w:pPr>
            <w:r w:rsidRPr="00F7541B">
              <w:t>compact</w:t>
            </w:r>
            <w:r w:rsidRPr="00F7541B">
              <w:t>ion equipment</w:t>
            </w:r>
          </w:p>
          <w:p w:rsidR="00000000" w:rsidRPr="00F7541B" w:rsidP="00F7541B">
            <w:pPr>
              <w:pStyle w:val="ListBullet"/>
            </w:pPr>
            <w:r w:rsidRPr="00F7541B">
              <w:t>contamination</w:t>
            </w:r>
          </w:p>
          <w:p w:rsidR="00000000" w:rsidRPr="00F7541B" w:rsidP="00F7541B">
            <w:pPr>
              <w:pStyle w:val="ListBullet"/>
            </w:pPr>
            <w:r w:rsidRPr="00F7541B">
              <w:t>dust</w:t>
            </w:r>
          </w:p>
          <w:p w:rsidR="00000000" w:rsidRPr="00F7541B" w:rsidP="00F7541B">
            <w:pPr>
              <w:pStyle w:val="ListBullet"/>
            </w:pPr>
            <w:r w:rsidRPr="00F7541B">
              <w:t>fire</w:t>
            </w:r>
          </w:p>
          <w:p w:rsidR="00000000" w:rsidRPr="00F7541B" w:rsidP="00F7541B">
            <w:pPr>
              <w:pStyle w:val="ListBullet"/>
            </w:pPr>
            <w:r w:rsidRPr="00F7541B">
              <w:t>gases and fumes</w:t>
            </w:r>
          </w:p>
          <w:p w:rsidR="00000000" w:rsidRPr="00F7541B" w:rsidP="00F7541B">
            <w:pPr>
              <w:pStyle w:val="ListBullet"/>
            </w:pPr>
            <w:r w:rsidRPr="00F7541B">
              <w:t>hazardous waste (e.g. sharps)</w:t>
            </w:r>
          </w:p>
          <w:p w:rsidR="00000000" w:rsidRPr="00F7541B" w:rsidP="00F7541B">
            <w:pPr>
              <w:pStyle w:val="ListBullet"/>
            </w:pPr>
            <w:r w:rsidRPr="00F7541B">
              <w:t>narrow driveways</w:t>
            </w:r>
          </w:p>
          <w:p w:rsidR="00000000" w:rsidRPr="00F7541B" w:rsidP="00F7541B">
            <w:pPr>
              <w:pStyle w:val="ListBullet"/>
            </w:pPr>
            <w:r w:rsidRPr="00F7541B">
              <w:t>other vehicles and equipment</w:t>
            </w:r>
          </w:p>
          <w:p w:rsidR="00000000" w:rsidRPr="00F7541B" w:rsidP="00F7541B">
            <w:pPr>
              <w:pStyle w:val="ListBullet"/>
            </w:pPr>
            <w:r w:rsidRPr="00F7541B">
              <w:t>overhanging signs</w:t>
            </w:r>
          </w:p>
          <w:p w:rsidR="00000000" w:rsidRPr="00F7541B" w:rsidP="00F7541B">
            <w:pPr>
              <w:pStyle w:val="ListBullet"/>
            </w:pPr>
            <w:r w:rsidRPr="00F7541B">
              <w:t>projectiles</w:t>
            </w:r>
          </w:p>
          <w:p w:rsidR="00000000" w:rsidRPr="00F7541B" w:rsidP="00F7541B">
            <w:pPr>
              <w:pStyle w:val="ListBullet"/>
            </w:pPr>
            <w:r w:rsidRPr="00F7541B">
              <w:t>spark-producing equipment</w:t>
            </w:r>
          </w:p>
          <w:p w:rsidR="00000000" w:rsidRPr="00F7541B" w:rsidP="00F7541B">
            <w:pPr>
              <w:pStyle w:val="ListBullet"/>
            </w:pPr>
            <w:r w:rsidRPr="00F7541B">
              <w:t>unguarded conveyor belts</w:t>
            </w:r>
          </w:p>
          <w:p w:rsidR="00000000" w:rsidP="00F7541B">
            <w:pPr>
              <w:pStyle w:val="ListBullet"/>
              <w:rPr>
                <w:lang w:val="en-NZ"/>
              </w:rPr>
            </w:pPr>
            <w:r w:rsidRPr="00F7541B">
              <w:t>weather.</w:t>
            </w:r>
          </w:p>
        </w:tc>
      </w:tr>
      <w:tr w:rsidTr="00F754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rPr>
                <w:rStyle w:val="BoldandItalics"/>
              </w:rPr>
              <w:t>Appropriate persons</w:t>
            </w:r>
            <w:r w:rsidRPr="00F7541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41B" w:rsidP="00F7541B">
            <w:pPr>
              <w:pStyle w:val="ListBullet"/>
            </w:pPr>
            <w:r w:rsidRPr="00F7541B">
              <w:t>supervisor</w:t>
            </w:r>
          </w:p>
          <w:p w:rsidR="00000000" w:rsidP="00F7541B">
            <w:pPr>
              <w:pStyle w:val="ListBullet"/>
              <w:rPr>
                <w:lang w:val="en-NZ"/>
              </w:rPr>
            </w:pPr>
            <w:r w:rsidRPr="00F7541B">
              <w:t>team member.</w:t>
            </w:r>
          </w:p>
        </w:tc>
      </w:tr>
      <w:tr w:rsidTr="00F754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rPr>
                <w:rStyle w:val="BoldandItalics"/>
              </w:rPr>
              <w:t>Equipment</w:t>
            </w:r>
            <w:r w:rsidRPr="00F7541B">
              <w:t xml:space="preserve"> 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41B" w:rsidP="00F7541B">
            <w:pPr>
              <w:pStyle w:val="ListBullet"/>
            </w:pPr>
            <w:r w:rsidRPr="00F7541B">
              <w:t>absorbent material</w:t>
            </w:r>
          </w:p>
          <w:p w:rsidR="00000000" w:rsidRPr="00F7541B" w:rsidP="00F7541B">
            <w:pPr>
              <w:pStyle w:val="ListBullet"/>
            </w:pPr>
            <w:r w:rsidRPr="00F7541B">
              <w:t>bunding equipment</w:t>
            </w:r>
          </w:p>
          <w:p w:rsidR="00000000" w:rsidRPr="00F7541B" w:rsidP="00F7541B">
            <w:pPr>
              <w:pStyle w:val="ListBullet"/>
            </w:pPr>
            <w:r w:rsidRPr="00F7541B">
              <w:t>camera</w:t>
            </w:r>
          </w:p>
          <w:p w:rsidR="00000000" w:rsidRPr="00F7541B" w:rsidP="00F7541B">
            <w:pPr>
              <w:pStyle w:val="ListBullet"/>
            </w:pPr>
            <w:r w:rsidRPr="00F7541B">
              <w:t>collection containers</w:t>
            </w:r>
          </w:p>
          <w:p w:rsidR="00000000" w:rsidRPr="00F7541B" w:rsidP="00F7541B">
            <w:pPr>
              <w:pStyle w:val="ListBullet"/>
            </w:pPr>
            <w:r w:rsidRPr="00F7541B">
              <w:t>lifting gear</w:t>
            </w:r>
          </w:p>
          <w:p w:rsidR="00000000" w:rsidRPr="00F7541B" w:rsidP="00F7541B">
            <w:pPr>
              <w:pStyle w:val="ListBullet"/>
            </w:pPr>
            <w:r w:rsidRPr="00F7541B">
              <w:t>measurement equipment</w:t>
            </w:r>
          </w:p>
          <w:p w:rsidR="00000000" w:rsidRPr="00F7541B" w:rsidP="00F7541B">
            <w:pPr>
              <w:pStyle w:val="ListBullet"/>
            </w:pPr>
            <w:r w:rsidRPr="00F7541B">
              <w:t>PPE</w:t>
            </w:r>
          </w:p>
          <w:p w:rsidR="00000000" w:rsidRPr="00F7541B" w:rsidP="00F7541B">
            <w:pPr>
              <w:pStyle w:val="ListBullet"/>
            </w:pPr>
            <w:r w:rsidRPr="00F7541B">
              <w:t>reference manuals</w:t>
            </w:r>
          </w:p>
          <w:p w:rsidR="00000000" w:rsidRPr="00F7541B" w:rsidP="00F7541B">
            <w:pPr>
              <w:pStyle w:val="ListBullet"/>
            </w:pPr>
            <w:r w:rsidRPr="00F7541B">
              <w:t>safety barriers and warning signs</w:t>
            </w:r>
          </w:p>
          <w:p w:rsidR="00000000" w:rsidRPr="00F7541B" w:rsidP="00F7541B">
            <w:pPr>
              <w:pStyle w:val="ListBullet"/>
            </w:pPr>
            <w:r w:rsidRPr="00F7541B">
              <w:t>sample bench</w:t>
            </w:r>
          </w:p>
          <w:p w:rsidR="00000000" w:rsidP="00F7541B">
            <w:pPr>
              <w:pStyle w:val="ListBullet"/>
              <w:rPr>
                <w:lang w:val="en-NZ"/>
              </w:rPr>
            </w:pPr>
            <w:r w:rsidRPr="00F7541B">
              <w:t>scales.</w:t>
            </w:r>
          </w:p>
        </w:tc>
      </w:tr>
      <w:tr w:rsidTr="00F754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rPr>
                <w:rStyle w:val="BoldandItalics"/>
              </w:rPr>
              <w:t>Emergency and personal protective equipment</w:t>
            </w:r>
            <w:r w:rsidRPr="00F7541B">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41B" w:rsidP="00F7541B">
            <w:pPr>
              <w:pStyle w:val="ListBullet"/>
            </w:pPr>
            <w:r w:rsidRPr="00F7541B">
              <w:t>communications equipment</w:t>
            </w:r>
          </w:p>
          <w:p w:rsidR="00000000" w:rsidRPr="00F7541B" w:rsidP="00F7541B">
            <w:pPr>
              <w:pStyle w:val="ListBullet"/>
            </w:pPr>
            <w:r w:rsidRPr="00F7541B">
              <w:t>eye protection, such as goggles and protective glasses</w:t>
            </w:r>
          </w:p>
          <w:p w:rsidR="00000000" w:rsidRPr="00F7541B" w:rsidP="00F7541B">
            <w:pPr>
              <w:pStyle w:val="ListBullet"/>
            </w:pPr>
            <w:r w:rsidRPr="00F7541B">
              <w:t>eyewash kit</w:t>
            </w:r>
          </w:p>
          <w:p w:rsidR="00000000" w:rsidRPr="00F7541B" w:rsidP="00F7541B">
            <w:pPr>
              <w:pStyle w:val="ListBullet"/>
            </w:pPr>
            <w:r w:rsidRPr="00F7541B">
              <w:t>fire extinguishers</w:t>
            </w:r>
          </w:p>
          <w:p w:rsidR="00000000" w:rsidRPr="00F7541B" w:rsidP="00F7541B">
            <w:pPr>
              <w:pStyle w:val="ListBullet"/>
            </w:pPr>
            <w:r w:rsidRPr="00F7541B">
              <w:t>first aid kit</w:t>
            </w:r>
          </w:p>
          <w:p w:rsidR="00000000" w:rsidRPr="00F7541B" w:rsidP="00F7541B">
            <w:pPr>
              <w:pStyle w:val="ListBullet"/>
            </w:pPr>
            <w:r w:rsidRPr="00F7541B">
              <w:t>footwear</w:t>
            </w:r>
          </w:p>
          <w:p w:rsidR="00000000" w:rsidRPr="00F7541B" w:rsidP="00F7541B">
            <w:pPr>
              <w:pStyle w:val="ListBullet"/>
            </w:pPr>
            <w:r w:rsidRPr="00F7541B">
              <w:t>gloves</w:t>
            </w:r>
          </w:p>
          <w:p w:rsidR="00000000" w:rsidP="00F7541B">
            <w:pPr>
              <w:pStyle w:val="ListBullet"/>
              <w:rPr>
                <w:lang w:val="en-NZ"/>
              </w:rPr>
            </w:pPr>
            <w:r w:rsidRPr="00F7541B">
              <w:t>overalls and protective clothing.</w:t>
            </w:r>
          </w:p>
        </w:tc>
      </w:tr>
      <w:tr w:rsidTr="00F754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rPr>
                <w:rStyle w:val="BoldandItalics"/>
              </w:rPr>
              <w:t>Emergency and personal protective equipment</w:t>
            </w:r>
            <w:r w:rsidRPr="00F7541B">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41B" w:rsidP="00F7541B">
            <w:pPr>
              <w:pStyle w:val="ListBullet"/>
            </w:pPr>
            <w:r w:rsidRPr="00F7541B">
              <w:t>breathing apparatus</w:t>
            </w:r>
          </w:p>
          <w:p w:rsidR="00000000" w:rsidRPr="00F7541B" w:rsidP="00F7541B">
            <w:pPr>
              <w:pStyle w:val="ListBullet"/>
            </w:pPr>
            <w:r w:rsidRPr="00F7541B">
              <w:t>emergency procedure guides</w:t>
            </w:r>
          </w:p>
          <w:p w:rsidR="00000000" w:rsidRPr="00F7541B" w:rsidP="00F7541B">
            <w:pPr>
              <w:pStyle w:val="ListBullet"/>
            </w:pPr>
            <w:r w:rsidRPr="00F7541B">
              <w:t>face shields or masks</w:t>
            </w:r>
          </w:p>
          <w:p w:rsidR="00000000" w:rsidRPr="00F7541B" w:rsidP="00F7541B">
            <w:pPr>
              <w:pStyle w:val="ListBullet"/>
            </w:pPr>
            <w:r w:rsidRPr="00F7541B">
              <w:t>hard hats</w:t>
            </w:r>
          </w:p>
          <w:p w:rsidR="00000000" w:rsidRPr="00F7541B" w:rsidP="00F7541B">
            <w:pPr>
              <w:pStyle w:val="ListBullet"/>
            </w:pPr>
            <w:r w:rsidRPr="00F7541B">
              <w:t>hearing protection</w:t>
            </w:r>
          </w:p>
          <w:p w:rsidR="00000000" w:rsidRPr="00F7541B" w:rsidP="00F7541B">
            <w:pPr>
              <w:pStyle w:val="ListBullet"/>
            </w:pPr>
            <w:r w:rsidRPr="00F7541B">
              <w:t>MSDS</w:t>
            </w:r>
          </w:p>
          <w:p w:rsidR="00000000" w:rsidP="00F7541B">
            <w:pPr>
              <w:pStyle w:val="ListBullet"/>
              <w:rPr>
                <w:lang w:val="en-NZ"/>
              </w:rPr>
            </w:pPr>
            <w:r w:rsidRPr="00F7541B">
              <w:t>spill kit.</w:t>
            </w:r>
          </w:p>
        </w:tc>
      </w:tr>
      <w:tr w:rsidTr="00F754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rPr>
                <w:rStyle w:val="BoldandItalics"/>
              </w:rPr>
              <w:t>Organisational requirements</w:t>
            </w:r>
            <w:r w:rsidRPr="00F7541B">
              <w:rPr>
                <w:rStyle w:val="SpecialBold"/>
              </w:rPr>
              <w:t xml:space="preserve"> </w:t>
            </w:r>
            <w:r w:rsidRPr="00F7541B">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41B" w:rsidP="00F7541B">
            <w:pPr>
              <w:pStyle w:val="ListBullet"/>
            </w:pPr>
            <w:r w:rsidRPr="00F7541B">
              <w:t>briefing papers</w:t>
            </w:r>
          </w:p>
          <w:p w:rsidR="00000000" w:rsidRPr="00F7541B" w:rsidP="00F7541B">
            <w:pPr>
              <w:pStyle w:val="ListBullet"/>
            </w:pPr>
            <w:r w:rsidRPr="00F7541B">
              <w:t>job sheets</w:t>
            </w:r>
          </w:p>
          <w:p w:rsidR="00000000" w:rsidRPr="00F7541B" w:rsidP="00F7541B">
            <w:pPr>
              <w:pStyle w:val="ListBullet"/>
            </w:pPr>
            <w:r w:rsidRPr="00F7541B">
              <w:t>memos</w:t>
            </w:r>
          </w:p>
          <w:p w:rsidR="00000000" w:rsidRPr="00F7541B" w:rsidP="00F7541B">
            <w:pPr>
              <w:pStyle w:val="ListBullet"/>
            </w:pPr>
            <w:r w:rsidRPr="00F7541B">
              <w:t>l</w:t>
            </w:r>
            <w:r w:rsidRPr="00F7541B">
              <w:t>etters</w:t>
            </w:r>
          </w:p>
          <w:p w:rsidR="00000000" w:rsidRPr="00F7541B" w:rsidP="00F7541B">
            <w:pPr>
              <w:pStyle w:val="ListBullet"/>
            </w:pPr>
            <w:r w:rsidRPr="00F7541B">
              <w:t>quality assurance documents</w:t>
            </w:r>
          </w:p>
          <w:p w:rsidR="00000000" w:rsidRPr="00F7541B" w:rsidP="00F7541B">
            <w:pPr>
              <w:pStyle w:val="ListBullet"/>
            </w:pPr>
            <w:r w:rsidRPr="00F7541B">
              <w:t>tender and contract documents</w:t>
            </w:r>
          </w:p>
          <w:p w:rsidR="00000000" w:rsidP="00F7541B">
            <w:pPr>
              <w:pStyle w:val="ListBullet"/>
              <w:rPr>
                <w:lang w:val="en-NZ"/>
              </w:rPr>
            </w:pPr>
            <w:r w:rsidRPr="00F7541B">
              <w:t>verbal and written instructions and directions.</w:t>
            </w:r>
          </w:p>
        </w:tc>
      </w:tr>
      <w:tr w:rsidTr="00F754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rPr>
                <w:rStyle w:val="BoldandItalics"/>
              </w:rPr>
              <w:t xml:space="preserve">Maintain PPE </w:t>
            </w:r>
            <w:r w:rsidRPr="00F7541B">
              <w:rPr>
                <w:rStyle w:val="SpecialBold"/>
              </w:rPr>
              <w:t>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41B" w:rsidP="00F7541B">
            <w:pPr>
              <w:pStyle w:val="ListBullet"/>
            </w:pPr>
            <w:r w:rsidRPr="00F7541B">
              <w:t>clean, fit, wear and store equipment according to:</w:t>
            </w:r>
          </w:p>
          <w:p w:rsidR="00000000" w:rsidRPr="00F7541B" w:rsidP="00F7541B">
            <w:pPr>
              <w:pStyle w:val="ListBullet2"/>
            </w:pPr>
            <w:r w:rsidRPr="00F7541B">
              <w:t>equipment specifications</w:t>
            </w:r>
          </w:p>
          <w:p w:rsidR="00000000" w:rsidRPr="00F7541B" w:rsidP="00F7541B">
            <w:pPr>
              <w:pStyle w:val="ListBullet2"/>
            </w:pPr>
            <w:r w:rsidRPr="00F7541B">
              <w:t>organisational requirements</w:t>
            </w:r>
          </w:p>
          <w:p w:rsidR="00000000" w:rsidRPr="00F7541B" w:rsidP="00F7541B">
            <w:pPr>
              <w:pStyle w:val="ListBullet2"/>
            </w:pPr>
            <w:r w:rsidRPr="00F7541B">
              <w:t>manufacturer specifications</w:t>
            </w:r>
          </w:p>
          <w:p w:rsidR="00000000" w:rsidP="00F7541B">
            <w:pPr>
              <w:pStyle w:val="ListBullet2"/>
              <w:rPr>
                <w:lang w:val="en-NZ"/>
              </w:rPr>
            </w:pPr>
            <w:r w:rsidRPr="00F7541B">
              <w:t>OHS regulations.</w:t>
            </w:r>
          </w:p>
        </w:tc>
      </w:tr>
      <w:tr w:rsidTr="00F754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rPr>
                <w:rStyle w:val="BoldandItalics"/>
              </w:rPr>
              <w:t>Legislation and codes</w:t>
            </w:r>
            <w:r w:rsidRPr="00F7541B">
              <w:rPr>
                <w:rStyle w:val="SpecialBold"/>
              </w:rPr>
              <w:t xml:space="preserve"> </w:t>
            </w:r>
            <w:r w:rsidRPr="00F7541B">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41B" w:rsidP="00F7541B">
            <w:pPr>
              <w:pStyle w:val="ListBullet"/>
            </w:pPr>
            <w:r w:rsidRPr="00F7541B">
              <w:t>codes, including:</w:t>
            </w:r>
          </w:p>
          <w:p w:rsidR="00000000" w:rsidRPr="00F7541B" w:rsidP="00F7541B">
            <w:pPr>
              <w:pStyle w:val="ListBullet2"/>
            </w:pPr>
            <w:r w:rsidRPr="00F7541B">
              <w:t>Australian Code for the Transport of Dangerous Goods by Road and Rail</w:t>
            </w:r>
          </w:p>
          <w:p w:rsidR="00000000" w:rsidRPr="00F7541B" w:rsidP="00F7541B">
            <w:pPr>
              <w:pStyle w:val="ListBullet2"/>
            </w:pPr>
            <w:r w:rsidRPr="00F7541B">
              <w:t>industry</w:t>
            </w:r>
          </w:p>
          <w:p w:rsidR="00000000" w:rsidRPr="00F7541B" w:rsidP="00F7541B">
            <w:pPr>
              <w:pStyle w:val="ListBullet"/>
            </w:pPr>
            <w:r w:rsidRPr="00F7541B">
              <w:t>commonwealth, state and territory legislation, including:</w:t>
            </w:r>
          </w:p>
          <w:p w:rsidR="00000000" w:rsidRPr="00F7541B" w:rsidP="00F7541B">
            <w:pPr>
              <w:pStyle w:val="ListBullet2"/>
            </w:pPr>
            <w:r w:rsidRPr="00F7541B">
              <w:t>anti-discrimination</w:t>
            </w:r>
          </w:p>
          <w:p w:rsidR="00000000" w:rsidRPr="00F7541B" w:rsidP="00F7541B">
            <w:pPr>
              <w:pStyle w:val="ListBullet2"/>
            </w:pPr>
            <w:r w:rsidRPr="00F7541B">
              <w:t>environmental protection</w:t>
            </w:r>
          </w:p>
          <w:p w:rsidR="00000000" w:rsidRPr="00F7541B" w:rsidP="00F7541B">
            <w:pPr>
              <w:pStyle w:val="ListBullet2"/>
            </w:pPr>
            <w:r w:rsidRPr="00F7541B">
              <w:t>equal employment opportunity</w:t>
            </w:r>
          </w:p>
          <w:p w:rsidR="00000000" w:rsidRPr="00F7541B" w:rsidP="00F7541B">
            <w:pPr>
              <w:pStyle w:val="ListBullet2"/>
            </w:pPr>
            <w:r w:rsidRPr="00F7541B">
              <w:t>freedom of information</w:t>
            </w:r>
          </w:p>
          <w:p w:rsidR="00000000" w:rsidRPr="00F7541B" w:rsidP="00F7541B">
            <w:pPr>
              <w:pStyle w:val="ListBullet2"/>
            </w:pPr>
            <w:r w:rsidRPr="00F7541B">
              <w:t>industrial</w:t>
            </w:r>
          </w:p>
          <w:p w:rsidR="00000000" w:rsidRPr="00F7541B" w:rsidP="00F7541B">
            <w:pPr>
              <w:pStyle w:val="ListBullet2"/>
            </w:pPr>
            <w:r w:rsidRPr="00F7541B">
              <w:t>OHS</w:t>
            </w:r>
          </w:p>
          <w:p w:rsidR="00000000" w:rsidRPr="00F7541B" w:rsidP="00F7541B">
            <w:pPr>
              <w:pStyle w:val="ListBullet2"/>
            </w:pPr>
            <w:r w:rsidRPr="00F7541B">
              <w:t>trade practices</w:t>
            </w:r>
          </w:p>
          <w:p w:rsidR="00000000" w:rsidP="00F7541B">
            <w:pPr>
              <w:pStyle w:val="ListBullet"/>
              <w:rPr>
                <w:lang w:val="en-NZ"/>
              </w:rPr>
            </w:pPr>
            <w:r w:rsidRPr="00F7541B">
              <w:t>road laws.</w:t>
            </w:r>
          </w:p>
        </w:tc>
      </w:tr>
      <w:tr w:rsidTr="00F754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41B">
            <w:pPr>
              <w:pStyle w:val="BodyText"/>
              <w:rPr>
                <w:lang w:val="en-NZ"/>
              </w:rPr>
            </w:pPr>
            <w:r w:rsidRPr="00F7541B">
              <w:rPr>
                <w:rStyle w:val="BoldandItalics"/>
              </w:rPr>
              <w:t>Review of waste management plan</w:t>
            </w:r>
            <w:r w:rsidRPr="00F7541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41B" w:rsidP="00F7541B">
            <w:pPr>
              <w:pStyle w:val="ListBullet"/>
            </w:pPr>
            <w:r w:rsidRPr="00F7541B">
              <w:t>internal and external audits</w:t>
            </w:r>
          </w:p>
          <w:p w:rsidR="00000000" w:rsidRPr="00F7541B" w:rsidP="00F7541B">
            <w:pPr>
              <w:pStyle w:val="ListBullet"/>
            </w:pPr>
            <w:r w:rsidRPr="00F7541B">
              <w:t>monitoring statistics</w:t>
            </w:r>
          </w:p>
          <w:p w:rsidR="00000000" w:rsidRPr="00F7541B" w:rsidP="00F7541B">
            <w:pPr>
              <w:pStyle w:val="ListBullet"/>
            </w:pPr>
            <w:r w:rsidRPr="00F7541B">
              <w:t>monitoring personnel performance following training</w:t>
            </w:r>
          </w:p>
          <w:p w:rsidR="00000000" w:rsidRPr="00F7541B" w:rsidP="00F7541B">
            <w:pPr>
              <w:pStyle w:val="ListBullet"/>
            </w:pPr>
            <w:r w:rsidRPr="00F7541B">
              <w:t>quality control check</w:t>
            </w:r>
          </w:p>
          <w:p w:rsidR="00000000" w:rsidRPr="00F7541B" w:rsidP="00F7541B">
            <w:pPr>
              <w:pStyle w:val="ListBullet"/>
            </w:pPr>
            <w:r w:rsidRPr="00F7541B">
              <w:t>review of effectiveness of new procedures and processes</w:t>
            </w:r>
          </w:p>
          <w:p w:rsidR="00000000" w:rsidRPr="00F7541B" w:rsidP="00F7541B">
            <w:pPr>
              <w:pStyle w:val="ListBullet"/>
            </w:pPr>
            <w:r w:rsidRPr="00F7541B">
              <w:t>sampling</w:t>
            </w:r>
          </w:p>
          <w:p w:rsidR="00000000" w:rsidRPr="00F7541B" w:rsidP="00F7541B">
            <w:pPr>
              <w:pStyle w:val="ListBullet"/>
            </w:pPr>
            <w:r w:rsidRPr="00F7541B">
              <w:t>counting waste.</w:t>
            </w:r>
          </w:p>
        </w:tc>
      </w:tr>
    </w:tbl>
    <w:p w:rsidR="00000000" w:rsidRPr="00F7541B" w:rsidP="00F7541B">
      <w:pPr>
        <w:pStyle w:val="BodyText"/>
      </w:pPr>
    </w:p>
    <w:p w:rsidR="00000000" w:rsidRPr="00F7541B" w:rsidP="00F7541B">
      <w:pPr>
        <w:pStyle w:val="AllowPageBreak"/>
      </w:pPr>
    </w:p>
    <w:p w:rsidR="00000000" w:rsidRPr="00F7541B" w:rsidP="00F7541B">
      <w:pPr>
        <w:pStyle w:val="Heading1"/>
      </w:pPr>
      <w:bookmarkStart w:id="12" w:name="O_382054"/>
      <w:bookmarkEnd w:id="12"/>
      <w:r w:rsidRPr="00F7541B">
        <w:t>Unit Sector(s)</w:t>
      </w:r>
    </w:p>
    <w:p w:rsidR="00000000" w:rsidRPr="00F7541B" w:rsidP="00F7541B">
      <w:pPr>
        <w:pStyle w:val="BodyText"/>
      </w:pPr>
      <w:r w:rsidRPr="00F7541B">
        <w:t>Waste management</w:t>
      </w:r>
    </w:p>
    <w:p w:rsidR="00000000" w:rsidRPr="00F7541B" w:rsidP="00F7541B">
      <w:pPr>
        <w:pStyle w:val="AllowPageBreak"/>
      </w:pPr>
    </w:p>
    <w:p w:rsidR="00000000" w:rsidRPr="00F7541B" w:rsidP="00F7541B">
      <w:pPr>
        <w:pStyle w:val="Heading1"/>
      </w:pPr>
      <w:bookmarkStart w:id="13" w:name="O_382055"/>
      <w:bookmarkEnd w:id="13"/>
      <w:r w:rsidRPr="00F7541B">
        <w:t>Custom Content Section</w:t>
      </w:r>
    </w:p>
    <w:p w:rsidR="00000000" w:rsidRPr="00F7541B" w:rsidP="00F7541B">
      <w:pPr>
        <w:pStyle w:val="BodyText"/>
      </w:pPr>
      <w:r w:rsidRPr="00F7541B">
        <w:t>Not applicable.</w:t>
      </w:r>
    </w:p>
    <w:p w:rsidR="00000000" w:rsidRPr="00F7541B" w:rsidP="00F7541B"/>
    <w:sectPr w:rsidSect="00F754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8F2" w:rsidP="007658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8F2" w:rsidP="00F75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658F2" w:rsidP="00F754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658F2" w:rsidP="00F754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8F2" w:rsidP="007658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8F2" w:rsidP="00F7541B">
    <w:pPr>
      <w:pStyle w:val="Header"/>
      <w:framePr w:wrap="around"/>
    </w:pPr>
    <w:r>
      <w:fldChar w:fldCharType="begin"/>
    </w:r>
    <w:r>
      <w:instrText xml:space="preserve"> TITLE   \* MERGEFORMAT </w:instrText>
    </w:r>
    <w:r>
      <w:fldChar w:fldCharType="separate"/>
    </w:r>
    <w:r>
      <w:t>CPPWMT4007A Implement waste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58F2" w:rsidP="00F754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185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9449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1058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4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541B"/>
    <w:pPr>
      <w:spacing w:before="360" w:after="60"/>
      <w:outlineLvl w:val="0"/>
    </w:pPr>
    <w:rPr>
      <w:sz w:val="32"/>
    </w:rPr>
  </w:style>
  <w:style w:type="paragraph" w:styleId="Heading2">
    <w:name w:val="heading 2"/>
    <w:basedOn w:val="HeadingBase"/>
    <w:next w:val="BodyText"/>
    <w:link w:val="Heading2Char"/>
    <w:qFormat/>
    <w:rsid w:val="00F7541B"/>
    <w:pPr>
      <w:keepLines/>
      <w:spacing w:before="240" w:after="120"/>
      <w:outlineLvl w:val="1"/>
    </w:pPr>
    <w:rPr>
      <w:sz w:val="28"/>
      <w:szCs w:val="40"/>
    </w:rPr>
  </w:style>
  <w:style w:type="paragraph" w:styleId="Heading3">
    <w:name w:val="heading 3"/>
    <w:basedOn w:val="HeadingBase"/>
    <w:next w:val="BodyText"/>
    <w:link w:val="Heading3Char"/>
    <w:qFormat/>
    <w:rsid w:val="00F7541B"/>
    <w:pPr>
      <w:spacing w:before="180" w:after="120"/>
      <w:outlineLvl w:val="2"/>
    </w:pPr>
    <w:rPr>
      <w:spacing w:val="-10"/>
      <w:kern w:val="32"/>
    </w:rPr>
  </w:style>
  <w:style w:type="paragraph" w:styleId="Heading4">
    <w:name w:val="heading 4"/>
    <w:basedOn w:val="HeadingBase"/>
    <w:next w:val="BodyText"/>
    <w:link w:val="Heading4Char"/>
    <w:qFormat/>
    <w:rsid w:val="00F7541B"/>
    <w:pPr>
      <w:spacing w:before="160" w:after="120"/>
      <w:outlineLvl w:val="3"/>
    </w:pPr>
    <w:rPr>
      <w:sz w:val="22"/>
    </w:rPr>
  </w:style>
  <w:style w:type="paragraph" w:styleId="Heading5">
    <w:name w:val="heading 5"/>
    <w:basedOn w:val="HeadingBase"/>
    <w:next w:val="Normal"/>
    <w:link w:val="Heading5Char"/>
    <w:qFormat/>
    <w:rsid w:val="00F7541B"/>
    <w:pPr>
      <w:spacing w:before="80"/>
      <w:outlineLvl w:val="4"/>
    </w:pPr>
    <w:rPr>
      <w:color w:val="918585"/>
      <w:sz w:val="20"/>
    </w:rPr>
  </w:style>
  <w:style w:type="paragraph" w:styleId="Heading6">
    <w:name w:val="heading 6"/>
    <w:basedOn w:val="HeadingBase"/>
    <w:next w:val="Normal"/>
    <w:link w:val="Heading6Char"/>
    <w:qFormat/>
    <w:rsid w:val="00F7541B"/>
    <w:pPr>
      <w:spacing w:before="60"/>
      <w:outlineLvl w:val="5"/>
    </w:pPr>
    <w:rPr>
      <w:color w:val="918585"/>
      <w:sz w:val="20"/>
    </w:rPr>
  </w:style>
  <w:style w:type="paragraph" w:styleId="Heading7">
    <w:name w:val="heading 7"/>
    <w:basedOn w:val="Normal"/>
    <w:next w:val="Normal"/>
    <w:link w:val="Heading7Char"/>
    <w:qFormat/>
    <w:rsid w:val="00F7541B"/>
    <w:pPr>
      <w:ind w:left="720"/>
      <w:outlineLvl w:val="6"/>
    </w:pPr>
    <w:rPr>
      <w:i/>
    </w:rPr>
  </w:style>
  <w:style w:type="paragraph" w:styleId="Heading8">
    <w:name w:val="heading 8"/>
    <w:basedOn w:val="Normal"/>
    <w:next w:val="Normal"/>
    <w:link w:val="Heading8Char"/>
    <w:qFormat/>
    <w:rsid w:val="00F7541B"/>
    <w:pPr>
      <w:ind w:left="720"/>
      <w:outlineLvl w:val="7"/>
    </w:pPr>
    <w:rPr>
      <w:i/>
    </w:rPr>
  </w:style>
  <w:style w:type="paragraph" w:styleId="Heading9">
    <w:name w:val="heading 9"/>
    <w:basedOn w:val="Normal"/>
    <w:next w:val="Normal"/>
    <w:link w:val="Heading9Char"/>
    <w:qFormat/>
    <w:rsid w:val="00F7541B"/>
    <w:pPr>
      <w:ind w:left="720"/>
      <w:outlineLvl w:val="8"/>
    </w:pPr>
    <w:rPr>
      <w:i/>
    </w:rPr>
  </w:style>
  <w:style w:type="character" w:default="1" w:styleId="DefaultParagraphFont">
    <w:name w:val="Default Paragraph Font"/>
    <w:uiPriority w:val="1"/>
    <w:unhideWhenUsed/>
    <w:rsid w:val="00F75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41B"/>
  </w:style>
  <w:style w:type="character" w:customStyle="1" w:styleId="Heading1Char">
    <w:name w:val="Heading 1 Char"/>
    <w:basedOn w:val="DefaultParagraphFont"/>
    <w:link w:val="Heading1"/>
    <w:rsid w:val="00F7541B"/>
    <w:rPr>
      <w:rFonts w:ascii="Times New Roman" w:eastAsia="Times New Roman" w:hAnsi="Times New Roman" w:cs="Times New Roman"/>
      <w:b/>
      <w:sz w:val="32"/>
      <w:szCs w:val="20"/>
      <w:lang w:eastAsia="en-US"/>
    </w:rPr>
  </w:style>
  <w:style w:type="paragraph" w:styleId="BodyText">
    <w:name w:val="Body Text"/>
    <w:basedOn w:val="Normal"/>
    <w:link w:val="BodyTextChar"/>
    <w:rsid w:val="00F754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541B"/>
    <w:rPr>
      <w:rFonts w:ascii="Times New Roman" w:eastAsia="Times New Roman" w:hAnsi="Times New Roman" w:cs="Times New Roman"/>
      <w:sz w:val="24"/>
      <w:lang w:val="en-US" w:eastAsia="en-US"/>
    </w:rPr>
  </w:style>
  <w:style w:type="paragraph" w:styleId="Footer">
    <w:name w:val="footer"/>
    <w:basedOn w:val="Normal"/>
    <w:link w:val="FooterChar"/>
    <w:rsid w:val="00F75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41B"/>
    <w:rPr>
      <w:rFonts w:ascii="Times New Roman" w:eastAsia="Times New Roman" w:hAnsi="Times New Roman" w:cs="Times New Roman"/>
      <w:sz w:val="16"/>
      <w:lang w:val="en-US" w:eastAsia="en-US"/>
    </w:rPr>
  </w:style>
  <w:style w:type="paragraph" w:styleId="ListBullet">
    <w:name w:val="List Bullet"/>
    <w:basedOn w:val="List"/>
    <w:rsid w:val="00F7541B"/>
    <w:pPr>
      <w:numPr>
        <w:numId w:val="13"/>
      </w:numPr>
      <w:tabs>
        <w:tab w:val="clear" w:pos="340"/>
      </w:tabs>
      <w:spacing w:before="40" w:after="40"/>
    </w:pPr>
  </w:style>
  <w:style w:type="character" w:customStyle="1" w:styleId="SpecialBold">
    <w:name w:val="Special Bold"/>
    <w:basedOn w:val="DefaultParagraphFont"/>
    <w:rsid w:val="00F7541B"/>
    <w:rPr>
      <w:b/>
      <w:spacing w:val="0"/>
    </w:rPr>
  </w:style>
  <w:style w:type="paragraph" w:styleId="ListBullet2">
    <w:name w:val="List Bullet 2"/>
    <w:basedOn w:val="List2"/>
    <w:rsid w:val="00F7541B"/>
    <w:pPr>
      <w:numPr>
        <w:numId w:val="14"/>
      </w:numPr>
      <w:tabs>
        <w:tab w:val="clear" w:pos="680"/>
      </w:tabs>
    </w:pPr>
  </w:style>
  <w:style w:type="paragraph" w:styleId="Header">
    <w:name w:val="header"/>
    <w:basedOn w:val="Normal"/>
    <w:link w:val="HeaderChar"/>
    <w:rsid w:val="00F75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4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541B"/>
    <w:pPr>
      <w:spacing w:before="240" w:after="120"/>
      <w:outlineLvl w:val="0"/>
    </w:pPr>
    <w:rPr>
      <w:rFonts w:ascii="Times New Roman" w:hAnsi="Times New Roman"/>
      <w:b/>
      <w:sz w:val="28"/>
    </w:rPr>
  </w:style>
  <w:style w:type="paragraph" w:customStyle="1" w:styleId="AllowPageBreak">
    <w:name w:val="AllowPageBreak"/>
    <w:rsid w:val="00F754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541B"/>
    <w:rPr>
      <w:b/>
      <w:i/>
      <w:u w:val="none"/>
    </w:rPr>
  </w:style>
  <w:style w:type="character" w:customStyle="1" w:styleId="Heading2Char">
    <w:name w:val="Heading 2 Char"/>
    <w:basedOn w:val="DefaultParagraphFont"/>
    <w:link w:val="Heading2"/>
    <w:rsid w:val="00F75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4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54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541B"/>
    <w:rPr>
      <w:rFonts w:ascii="Courier New" w:eastAsia="Times New Roman" w:hAnsi="Courier New" w:cs="Times New Roman"/>
      <w:i/>
      <w:szCs w:val="20"/>
      <w:lang w:val="en-US" w:eastAsia="en-US"/>
    </w:rPr>
  </w:style>
  <w:style w:type="paragraph" w:customStyle="1" w:styleId="HeadingBase">
    <w:name w:val="Heading Base"/>
    <w:rsid w:val="00F75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41B"/>
    <w:pPr>
      <w:tabs>
        <w:tab w:val="right" w:leader="dot" w:pos="9072"/>
      </w:tabs>
      <w:ind w:left="567"/>
    </w:pPr>
    <w:rPr>
      <w:szCs w:val="22"/>
    </w:rPr>
  </w:style>
  <w:style w:type="paragraph" w:customStyle="1" w:styleId="TOCBase">
    <w:name w:val="TOC Base"/>
    <w:rsid w:val="00F75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41B"/>
    <w:pPr>
      <w:tabs>
        <w:tab w:val="right" w:leader="dot" w:pos="9072"/>
      </w:tabs>
      <w:spacing w:before="40" w:after="40"/>
      <w:ind w:left="284"/>
    </w:pPr>
    <w:rPr>
      <w:rFonts w:ascii="Times New Roman" w:hAnsi="Times New Roman"/>
    </w:rPr>
  </w:style>
  <w:style w:type="paragraph" w:styleId="TOC1">
    <w:name w:val="toc 1"/>
    <w:basedOn w:val="TOCBase"/>
    <w:next w:val="Normal"/>
    <w:rsid w:val="00F754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541B"/>
    <w:pPr>
      <w:spacing w:before="5040"/>
      <w:jc w:val="center"/>
    </w:pPr>
    <w:rPr>
      <w:sz w:val="48"/>
      <w:szCs w:val="72"/>
      <w:lang w:val="en-US"/>
    </w:rPr>
  </w:style>
  <w:style w:type="character" w:customStyle="1" w:styleId="TitleChar">
    <w:name w:val="Title Char"/>
    <w:basedOn w:val="DefaultParagraphFont"/>
    <w:link w:val="Title"/>
    <w:rsid w:val="00F75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41B"/>
    <w:pPr>
      <w:tabs>
        <w:tab w:val="left" w:pos="3600"/>
        <w:tab w:val="left" w:pos="3958"/>
      </w:tabs>
    </w:pPr>
  </w:style>
  <w:style w:type="paragraph" w:styleId="List">
    <w:name w:val="List"/>
    <w:basedOn w:val="BodyText"/>
    <w:next w:val="BodyText"/>
    <w:rsid w:val="00F7541B"/>
    <w:pPr>
      <w:tabs>
        <w:tab w:val="left" w:pos="340"/>
      </w:tabs>
      <w:spacing w:before="60" w:after="60"/>
      <w:ind w:left="340" w:hanging="340"/>
    </w:pPr>
  </w:style>
  <w:style w:type="paragraph" w:customStyle="1" w:styleId="Note">
    <w:name w:val="Note"/>
    <w:basedOn w:val="BodyText"/>
    <w:rsid w:val="00F754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41B"/>
    <w:pPr>
      <w:framePr w:wrap="auto" w:hAnchor="text" w:y="6049"/>
    </w:pPr>
    <w:rPr>
      <w:color w:val="000000"/>
      <w:sz w:val="40"/>
    </w:rPr>
  </w:style>
  <w:style w:type="paragraph" w:customStyle="1" w:styleId="TOCTitle">
    <w:name w:val="TOCTitle"/>
    <w:basedOn w:val="Heading1"/>
    <w:rsid w:val="00F7541B"/>
    <w:pPr>
      <w:spacing w:after="240"/>
      <w:jc w:val="center"/>
      <w:outlineLvl w:val="9"/>
    </w:pPr>
    <w:rPr>
      <w:caps/>
    </w:rPr>
  </w:style>
  <w:style w:type="paragraph" w:customStyle="1" w:styleId="Version">
    <w:name w:val="Version"/>
    <w:rsid w:val="00F754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41B"/>
    <w:pPr>
      <w:keepNext w:val="0"/>
      <w:tabs>
        <w:tab w:val="right" w:pos="4176"/>
      </w:tabs>
      <w:ind w:left="198" w:hanging="198"/>
    </w:pPr>
    <w:rPr>
      <w:rFonts w:ascii="Garamond" w:hAnsi="Garamond"/>
    </w:rPr>
  </w:style>
  <w:style w:type="paragraph" w:styleId="IndexHeading">
    <w:name w:val="index heading"/>
    <w:basedOn w:val="Normal"/>
    <w:next w:val="Index1"/>
    <w:semiHidden/>
    <w:rsid w:val="00F7541B"/>
    <w:pPr>
      <w:spacing w:before="120" w:after="120"/>
    </w:pPr>
    <w:rPr>
      <w:rFonts w:ascii="Arial" w:hAnsi="Arial"/>
      <w:b/>
      <w:color w:val="918585"/>
      <w:sz w:val="24"/>
    </w:rPr>
  </w:style>
  <w:style w:type="paragraph" w:customStyle="1" w:styleId="Chapter">
    <w:name w:val="Chapter"/>
    <w:basedOn w:val="Normal"/>
    <w:rsid w:val="00F7541B"/>
    <w:pPr>
      <w:spacing w:before="240"/>
    </w:pPr>
    <w:rPr>
      <w:rFonts w:ascii="Times New Roman" w:hAnsi="Times New Roman"/>
      <w:smallCaps/>
      <w:spacing w:val="80"/>
      <w:sz w:val="28"/>
    </w:rPr>
  </w:style>
  <w:style w:type="paragraph" w:customStyle="1" w:styleId="InChapter">
    <w:name w:val="InChapter"/>
    <w:basedOn w:val="Heading3"/>
    <w:rsid w:val="00F7541B"/>
    <w:pPr>
      <w:spacing w:after="240"/>
      <w:outlineLvl w:val="9"/>
    </w:pPr>
    <w:rPr>
      <w:noProof/>
    </w:rPr>
  </w:style>
  <w:style w:type="paragraph" w:styleId="Index2">
    <w:name w:val="index 2"/>
    <w:basedOn w:val="Normal"/>
    <w:next w:val="Normal"/>
    <w:semiHidden/>
    <w:rsid w:val="00F7541B"/>
    <w:pPr>
      <w:tabs>
        <w:tab w:val="right" w:pos="4176"/>
      </w:tabs>
      <w:ind w:left="568" w:hanging="284"/>
    </w:pPr>
    <w:rPr>
      <w:rFonts w:ascii="Garamond" w:hAnsi="Garamond"/>
    </w:rPr>
  </w:style>
  <w:style w:type="paragraph" w:customStyle="1" w:styleId="Byline">
    <w:name w:val="Byline"/>
    <w:rsid w:val="00F75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41B"/>
    <w:pPr>
      <w:tabs>
        <w:tab w:val="clear" w:pos="3600"/>
        <w:tab w:val="clear" w:pos="3958"/>
      </w:tabs>
      <w:jc w:val="right"/>
    </w:pPr>
  </w:style>
  <w:style w:type="character" w:styleId="Emphasis">
    <w:name w:val="Emphasis"/>
    <w:basedOn w:val="DefaultParagraphFont"/>
    <w:qFormat/>
    <w:rsid w:val="00F7541B"/>
    <w:rPr>
      <w:i/>
    </w:rPr>
  </w:style>
  <w:style w:type="paragraph" w:styleId="Caption">
    <w:name w:val="caption"/>
    <w:basedOn w:val="BodyText"/>
    <w:next w:val="Normal"/>
    <w:qFormat/>
    <w:rsid w:val="00F7541B"/>
    <w:pPr>
      <w:framePr w:w="2268" w:hSpace="181" w:vSpace="181" w:wrap="around" w:vAnchor="text" w:hAnchor="page" w:x="1135" w:y="285" w:anchorLock="1"/>
    </w:pPr>
    <w:rPr>
      <w:i/>
    </w:rPr>
  </w:style>
  <w:style w:type="paragraph" w:customStyle="1" w:styleId="MiniTOCTitle">
    <w:name w:val="MiniTOCTitle"/>
    <w:basedOn w:val="Heading4"/>
    <w:rsid w:val="00F7541B"/>
    <w:pPr>
      <w:spacing w:before="240"/>
      <w:outlineLvl w:val="9"/>
    </w:pPr>
    <w:rPr>
      <w:noProof/>
      <w:sz w:val="24"/>
    </w:rPr>
  </w:style>
  <w:style w:type="paragraph" w:customStyle="1" w:styleId="MiniTOCItem">
    <w:name w:val="MiniTOCItem"/>
    <w:basedOn w:val="ListBullet"/>
    <w:rsid w:val="00F7541B"/>
    <w:pPr>
      <w:numPr>
        <w:numId w:val="0"/>
      </w:numPr>
      <w:tabs>
        <w:tab w:val="right" w:leader="dot" w:pos="6521"/>
      </w:tabs>
      <w:spacing w:before="0" w:after="0"/>
    </w:pPr>
  </w:style>
  <w:style w:type="paragraph" w:customStyle="1" w:styleId="TOFTitle">
    <w:name w:val="TOFTitle"/>
    <w:basedOn w:val="TOCTitle"/>
    <w:rsid w:val="00F7541B"/>
  </w:style>
  <w:style w:type="paragraph" w:styleId="TableofFigures">
    <w:name w:val="table of figures"/>
    <w:basedOn w:val="Normal"/>
    <w:next w:val="Normal"/>
    <w:semiHidden/>
    <w:rsid w:val="00F7541B"/>
    <w:pPr>
      <w:tabs>
        <w:tab w:val="right" w:leader="dot" w:pos="9072"/>
      </w:tabs>
      <w:ind w:left="970" w:hanging="403"/>
    </w:pPr>
    <w:rPr>
      <w:rFonts w:ascii="Times New Roman" w:hAnsi="Times New Roman"/>
      <w:b/>
    </w:rPr>
  </w:style>
  <w:style w:type="paragraph" w:styleId="ListNumber">
    <w:name w:val="List Number"/>
    <w:basedOn w:val="List"/>
    <w:rsid w:val="00F7541B"/>
    <w:pPr>
      <w:numPr>
        <w:numId w:val="11"/>
      </w:numPr>
    </w:pPr>
  </w:style>
  <w:style w:type="character" w:customStyle="1" w:styleId="WingdingSymbols">
    <w:name w:val="Wingding Symbols"/>
    <w:rsid w:val="00F7541B"/>
    <w:rPr>
      <w:rFonts w:ascii="Wingdings" w:hAnsi="Wingdings"/>
    </w:rPr>
  </w:style>
  <w:style w:type="paragraph" w:customStyle="1" w:styleId="TableHeading">
    <w:name w:val="Table Heading"/>
    <w:basedOn w:val="HeadingBase"/>
    <w:rsid w:val="00F7541B"/>
    <w:pPr>
      <w:keepLines/>
      <w:pBdr>
        <w:bottom w:val="single" w:sz="6" w:space="1" w:color="918585"/>
      </w:pBdr>
      <w:spacing w:before="240"/>
    </w:pPr>
  </w:style>
  <w:style w:type="character" w:customStyle="1" w:styleId="HotSpot">
    <w:name w:val="HotSpot"/>
    <w:rsid w:val="00F7541B"/>
    <w:rPr>
      <w:color w:val="0033CC"/>
      <w:u w:val="none"/>
    </w:rPr>
  </w:style>
  <w:style w:type="paragraph" w:customStyle="1" w:styleId="BodyTextRight">
    <w:name w:val="Body Text Right"/>
    <w:basedOn w:val="BodyText"/>
    <w:rsid w:val="00F7541B"/>
    <w:pPr>
      <w:spacing w:before="0" w:after="0"/>
      <w:jc w:val="right"/>
    </w:pPr>
  </w:style>
  <w:style w:type="paragraph" w:styleId="Index3">
    <w:name w:val="index 3"/>
    <w:basedOn w:val="ListNumber2"/>
    <w:next w:val="Normal"/>
    <w:semiHidden/>
    <w:rsid w:val="00F7541B"/>
    <w:pPr>
      <w:numPr>
        <w:numId w:val="0"/>
      </w:numPr>
      <w:tabs>
        <w:tab w:val="right" w:leader="dot" w:pos="4176"/>
      </w:tabs>
    </w:pPr>
  </w:style>
  <w:style w:type="paragraph" w:styleId="ListNumber2">
    <w:name w:val="List Number 2"/>
    <w:basedOn w:val="List2"/>
    <w:rsid w:val="00F7541B"/>
    <w:pPr>
      <w:numPr>
        <w:numId w:val="10"/>
      </w:numPr>
      <w:tabs>
        <w:tab w:val="clear" w:pos="1060"/>
      </w:tabs>
    </w:pPr>
  </w:style>
  <w:style w:type="paragraph" w:customStyle="1" w:styleId="MarginNote">
    <w:name w:val="Margin Note"/>
    <w:basedOn w:val="BodyText"/>
    <w:rsid w:val="00F75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4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541B"/>
    <w:rPr>
      <w:sz w:val="32"/>
    </w:rPr>
  </w:style>
  <w:style w:type="paragraph" w:customStyle="1" w:styleId="HeadingProcedure">
    <w:name w:val="Heading Procedure"/>
    <w:basedOn w:val="HeadingBase"/>
    <w:next w:val="Normal"/>
    <w:rsid w:val="00F7541B"/>
    <w:pPr>
      <w:tabs>
        <w:tab w:val="left" w:pos="0"/>
      </w:tabs>
      <w:spacing w:before="120" w:after="60"/>
    </w:pPr>
    <w:rPr>
      <w:i/>
      <w:color w:val="918585"/>
      <w:sz w:val="22"/>
    </w:rPr>
  </w:style>
  <w:style w:type="paragraph" w:customStyle="1" w:styleId="TableBodyText">
    <w:name w:val="Table Body Text"/>
    <w:basedOn w:val="BodyText"/>
    <w:rsid w:val="00F7541B"/>
    <w:pPr>
      <w:spacing w:before="60" w:after="60"/>
    </w:pPr>
  </w:style>
  <w:style w:type="paragraph" w:styleId="ListContinue">
    <w:name w:val="List Continue"/>
    <w:basedOn w:val="List"/>
    <w:rsid w:val="00F7541B"/>
    <w:pPr>
      <w:ind w:firstLine="0"/>
    </w:pPr>
  </w:style>
  <w:style w:type="paragraph" w:customStyle="1" w:styleId="ListNote">
    <w:name w:val="List Note"/>
    <w:basedOn w:val="List"/>
    <w:rsid w:val="00F7541B"/>
    <w:pPr>
      <w:pBdr>
        <w:top w:val="single" w:sz="6" w:space="2" w:color="918585"/>
        <w:bottom w:val="single" w:sz="6" w:space="2" w:color="918585"/>
      </w:pBdr>
      <w:tabs>
        <w:tab w:val="left" w:pos="1021"/>
      </w:tabs>
      <w:ind w:firstLine="0"/>
    </w:pPr>
  </w:style>
  <w:style w:type="paragraph" w:customStyle="1" w:styleId="Warning">
    <w:name w:val="Warning"/>
    <w:basedOn w:val="BodyText"/>
    <w:rsid w:val="00F7541B"/>
    <w:pPr>
      <w:shd w:val="clear" w:color="auto" w:fill="D9D9D9"/>
      <w:tabs>
        <w:tab w:val="left" w:pos="992"/>
      </w:tabs>
      <w:ind w:left="119" w:right="119"/>
    </w:pPr>
    <w:rPr>
      <w:sz w:val="20"/>
    </w:rPr>
  </w:style>
  <w:style w:type="paragraph" w:customStyle="1" w:styleId="MarginIcons">
    <w:name w:val="Margin Icons"/>
    <w:basedOn w:val="BodyText"/>
    <w:rsid w:val="00F75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41B"/>
    <w:rPr>
      <w:rFonts w:ascii="Courier New" w:hAnsi="Courier New"/>
    </w:rPr>
  </w:style>
  <w:style w:type="paragraph" w:customStyle="1" w:styleId="NoteBullet">
    <w:name w:val="Note Bullet"/>
    <w:basedOn w:val="Note"/>
    <w:rsid w:val="00F7541B"/>
    <w:pPr>
      <w:tabs>
        <w:tab w:val="clear" w:pos="680"/>
      </w:tabs>
      <w:spacing w:before="60" w:after="60"/>
    </w:pPr>
  </w:style>
  <w:style w:type="paragraph" w:customStyle="1" w:styleId="SubHeading2">
    <w:name w:val="SubHeading2"/>
    <w:basedOn w:val="HeadingBase"/>
    <w:rsid w:val="00F7541B"/>
    <w:pPr>
      <w:spacing w:before="240" w:after="60"/>
    </w:pPr>
    <w:rPr>
      <w:sz w:val="20"/>
    </w:rPr>
  </w:style>
  <w:style w:type="paragraph" w:customStyle="1" w:styleId="SubHeading1">
    <w:name w:val="SubHeading1"/>
    <w:basedOn w:val="HeadingBase"/>
    <w:rsid w:val="00F7541B"/>
    <w:pPr>
      <w:spacing w:before="240" w:after="60"/>
    </w:pPr>
    <w:rPr>
      <w:color w:val="918585"/>
      <w:sz w:val="22"/>
    </w:rPr>
  </w:style>
  <w:style w:type="paragraph" w:customStyle="1" w:styleId="SideHeading">
    <w:name w:val="Side Heading"/>
    <w:basedOn w:val="HeadingBase"/>
    <w:rsid w:val="00F75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41B"/>
    <w:pPr>
      <w:numPr>
        <w:numId w:val="12"/>
      </w:numPr>
    </w:pPr>
  </w:style>
  <w:style w:type="paragraph" w:styleId="PlainText">
    <w:name w:val="Plain Text"/>
    <w:basedOn w:val="Normal"/>
    <w:link w:val="PlainTextChar"/>
    <w:rsid w:val="00F7541B"/>
    <w:rPr>
      <w:sz w:val="20"/>
    </w:rPr>
  </w:style>
  <w:style w:type="character" w:customStyle="1" w:styleId="PlainTextChar">
    <w:name w:val="Plain Text Char"/>
    <w:basedOn w:val="DefaultParagraphFont"/>
    <w:link w:val="PlainText"/>
    <w:rsid w:val="00F754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541B"/>
    <w:rPr>
      <w:b/>
      <w:smallCaps/>
    </w:rPr>
  </w:style>
  <w:style w:type="paragraph" w:customStyle="1" w:styleId="TableListNumber">
    <w:name w:val="Table List Number"/>
    <w:basedOn w:val="ListNumber"/>
    <w:rsid w:val="00F7541B"/>
    <w:pPr>
      <w:numPr>
        <w:numId w:val="0"/>
      </w:numPr>
    </w:pPr>
  </w:style>
  <w:style w:type="paragraph" w:styleId="TOC4">
    <w:name w:val="toc 4"/>
    <w:basedOn w:val="TOCBase"/>
    <w:next w:val="Normal"/>
    <w:semiHidden/>
    <w:rsid w:val="00F7541B"/>
    <w:pPr>
      <w:tabs>
        <w:tab w:val="right" w:leader="dot" w:pos="9071"/>
      </w:tabs>
      <w:ind w:left="1701"/>
    </w:pPr>
  </w:style>
  <w:style w:type="paragraph" w:customStyle="1" w:styleId="ListAlpha">
    <w:name w:val="List Alpha"/>
    <w:basedOn w:val="List"/>
    <w:rsid w:val="00F7541B"/>
    <w:pPr>
      <w:numPr>
        <w:numId w:val="9"/>
      </w:numPr>
    </w:pPr>
  </w:style>
  <w:style w:type="paragraph" w:customStyle="1" w:styleId="ListAlpha2">
    <w:name w:val="List Alpha 2"/>
    <w:basedOn w:val="List2"/>
    <w:rsid w:val="00F7541B"/>
    <w:pPr>
      <w:numPr>
        <w:numId w:val="8"/>
      </w:numPr>
    </w:pPr>
  </w:style>
  <w:style w:type="paragraph" w:styleId="List2">
    <w:name w:val="List 2"/>
    <w:basedOn w:val="BodyText"/>
    <w:rsid w:val="00F7541B"/>
    <w:pPr>
      <w:tabs>
        <w:tab w:val="left" w:pos="680"/>
      </w:tabs>
      <w:spacing w:before="60" w:after="60"/>
      <w:ind w:left="680" w:hanging="340"/>
    </w:pPr>
  </w:style>
  <w:style w:type="paragraph" w:styleId="List3">
    <w:name w:val="List 3"/>
    <w:basedOn w:val="BodyText"/>
    <w:rsid w:val="00F7541B"/>
    <w:pPr>
      <w:tabs>
        <w:tab w:val="left" w:pos="1021"/>
      </w:tabs>
      <w:spacing w:before="60" w:after="60"/>
      <w:ind w:left="1020" w:hanging="340"/>
    </w:pPr>
  </w:style>
  <w:style w:type="paragraph" w:styleId="List4">
    <w:name w:val="List 4"/>
    <w:basedOn w:val="BodyText"/>
    <w:rsid w:val="00F7541B"/>
    <w:pPr>
      <w:tabs>
        <w:tab w:val="left" w:pos="1361"/>
      </w:tabs>
      <w:spacing w:before="60" w:after="60"/>
      <w:ind w:left="1361" w:hanging="340"/>
    </w:pPr>
  </w:style>
  <w:style w:type="paragraph" w:styleId="List5">
    <w:name w:val="List 5"/>
    <w:basedOn w:val="BodyText"/>
    <w:rsid w:val="00F7541B"/>
    <w:pPr>
      <w:tabs>
        <w:tab w:val="left" w:pos="1701"/>
      </w:tabs>
      <w:spacing w:before="60" w:after="60"/>
      <w:ind w:left="1701" w:hanging="340"/>
    </w:pPr>
  </w:style>
  <w:style w:type="paragraph" w:styleId="ListBullet3">
    <w:name w:val="List Bullet 3"/>
    <w:basedOn w:val="List3"/>
    <w:rsid w:val="00F7541B"/>
    <w:pPr>
      <w:numPr>
        <w:numId w:val="15"/>
      </w:numPr>
      <w:tabs>
        <w:tab w:val="clear" w:pos="1021"/>
      </w:tabs>
      <w:ind w:left="1037" w:hanging="357"/>
    </w:pPr>
  </w:style>
  <w:style w:type="paragraph" w:styleId="ListBullet4">
    <w:name w:val="List Bullet 4"/>
    <w:basedOn w:val="List4"/>
    <w:rsid w:val="00F7541B"/>
    <w:pPr>
      <w:numPr>
        <w:numId w:val="3"/>
      </w:numPr>
    </w:pPr>
  </w:style>
  <w:style w:type="paragraph" w:styleId="ListBullet5">
    <w:name w:val="List Bullet 5"/>
    <w:basedOn w:val="List5"/>
    <w:rsid w:val="00F7541B"/>
    <w:pPr>
      <w:numPr>
        <w:numId w:val="4"/>
      </w:numPr>
    </w:pPr>
  </w:style>
  <w:style w:type="paragraph" w:styleId="ListContinue2">
    <w:name w:val="List Continue 2"/>
    <w:basedOn w:val="List2"/>
    <w:rsid w:val="00F7541B"/>
    <w:pPr>
      <w:ind w:firstLine="0"/>
    </w:pPr>
  </w:style>
  <w:style w:type="paragraph" w:styleId="ListContinue3">
    <w:name w:val="List Continue 3"/>
    <w:basedOn w:val="List3"/>
    <w:rsid w:val="00F7541B"/>
    <w:pPr>
      <w:ind w:left="1021" w:firstLine="0"/>
    </w:pPr>
  </w:style>
  <w:style w:type="paragraph" w:styleId="ListContinue4">
    <w:name w:val="List Continue 4"/>
    <w:basedOn w:val="List4"/>
    <w:rsid w:val="00F7541B"/>
    <w:pPr>
      <w:ind w:firstLine="0"/>
    </w:pPr>
  </w:style>
  <w:style w:type="paragraph" w:styleId="ListContinue5">
    <w:name w:val="List Continue 5"/>
    <w:basedOn w:val="List5"/>
    <w:rsid w:val="00F7541B"/>
    <w:pPr>
      <w:ind w:firstLine="0"/>
    </w:pPr>
  </w:style>
  <w:style w:type="paragraph" w:styleId="ListNumber3">
    <w:name w:val="List Number 3"/>
    <w:basedOn w:val="List3"/>
    <w:rsid w:val="00F7541B"/>
    <w:pPr>
      <w:numPr>
        <w:numId w:val="5"/>
      </w:numPr>
    </w:pPr>
  </w:style>
  <w:style w:type="paragraph" w:styleId="ListNumber4">
    <w:name w:val="List Number 4"/>
    <w:basedOn w:val="List4"/>
    <w:rsid w:val="00F7541B"/>
    <w:pPr>
      <w:numPr>
        <w:numId w:val="6"/>
      </w:numPr>
    </w:pPr>
  </w:style>
  <w:style w:type="paragraph" w:styleId="ListNumber5">
    <w:name w:val="List Number 5"/>
    <w:basedOn w:val="List5"/>
    <w:rsid w:val="00F7541B"/>
    <w:pPr>
      <w:numPr>
        <w:numId w:val="7"/>
      </w:numPr>
    </w:pPr>
  </w:style>
  <w:style w:type="paragraph" w:styleId="BlockText">
    <w:name w:val="Block Text"/>
    <w:basedOn w:val="Normal"/>
    <w:rsid w:val="00F7541B"/>
    <w:pPr>
      <w:spacing w:after="120"/>
      <w:ind w:left="1440" w:right="1440"/>
    </w:pPr>
  </w:style>
  <w:style w:type="character" w:customStyle="1" w:styleId="Subscript">
    <w:name w:val="Subscript"/>
    <w:basedOn w:val="DefaultParagraphFont"/>
    <w:rsid w:val="00F7541B"/>
    <w:rPr>
      <w:sz w:val="16"/>
      <w:vertAlign w:val="subscript"/>
    </w:rPr>
  </w:style>
  <w:style w:type="character" w:customStyle="1" w:styleId="Superscript">
    <w:name w:val="Superscript"/>
    <w:basedOn w:val="DefaultParagraphFont"/>
    <w:rsid w:val="00F7541B"/>
    <w:rPr>
      <w:sz w:val="16"/>
      <w:vertAlign w:val="superscript"/>
    </w:rPr>
  </w:style>
  <w:style w:type="character" w:customStyle="1" w:styleId="Symbols">
    <w:name w:val="Symbols"/>
    <w:basedOn w:val="DefaultParagraphFont"/>
    <w:rsid w:val="00F7541B"/>
    <w:rPr>
      <w:rFonts w:ascii="Symbol" w:hAnsi="Symbol"/>
    </w:rPr>
  </w:style>
  <w:style w:type="character" w:customStyle="1" w:styleId="MenuOptions">
    <w:name w:val="Menu Options"/>
    <w:basedOn w:val="DefaultParagraphFont"/>
    <w:rsid w:val="00F7541B"/>
    <w:rPr>
      <w:rFonts w:ascii="Arial Narrow" w:hAnsi="Arial Narrow"/>
      <w:smallCaps/>
    </w:rPr>
  </w:style>
  <w:style w:type="character" w:customStyle="1" w:styleId="Buttons">
    <w:name w:val="Buttons"/>
    <w:basedOn w:val="DefaultParagraphFont"/>
    <w:rsid w:val="00F7541B"/>
    <w:rPr>
      <w:b/>
    </w:rPr>
  </w:style>
  <w:style w:type="character" w:customStyle="1" w:styleId="Underlined">
    <w:name w:val="Underlined"/>
    <w:basedOn w:val="DefaultParagraphFont"/>
    <w:rsid w:val="00F7541B"/>
    <w:rPr>
      <w:u w:val="single"/>
    </w:rPr>
  </w:style>
  <w:style w:type="paragraph" w:customStyle="1" w:styleId="TableBodyTextRight">
    <w:name w:val="Table Body Text Right"/>
    <w:basedOn w:val="TableBodyText"/>
    <w:rsid w:val="00F7541B"/>
    <w:pPr>
      <w:widowControl w:val="0"/>
      <w:autoSpaceDE w:val="0"/>
      <w:autoSpaceDN w:val="0"/>
      <w:adjustRightInd w:val="0"/>
      <w:jc w:val="right"/>
    </w:pPr>
    <w:rPr>
      <w:rFonts w:cs="Arial"/>
      <w:szCs w:val="18"/>
    </w:rPr>
  </w:style>
  <w:style w:type="paragraph" w:customStyle="1" w:styleId="CopyrightText">
    <w:name w:val="Copyright Text"/>
    <w:basedOn w:val="BodyText"/>
    <w:rsid w:val="00F7541B"/>
    <w:rPr>
      <w:sz w:val="18"/>
    </w:rPr>
  </w:style>
  <w:style w:type="paragraph" w:customStyle="1" w:styleId="BodySmallRight">
    <w:name w:val="Body Small Right"/>
    <w:basedOn w:val="BodyTextRight"/>
    <w:rsid w:val="00F7541B"/>
    <w:rPr>
      <w:sz w:val="18"/>
      <w:szCs w:val="18"/>
    </w:rPr>
  </w:style>
  <w:style w:type="paragraph" w:customStyle="1" w:styleId="MarginEdition">
    <w:name w:val="Margin Edition"/>
    <w:basedOn w:val="MarginNote"/>
    <w:rsid w:val="00F7541B"/>
    <w:pPr>
      <w:spacing w:before="0" w:after="0"/>
    </w:pPr>
    <w:rPr>
      <w:rFonts w:ascii="Times New Roman" w:hAnsi="Times New Roman"/>
      <w:color w:val="999999"/>
    </w:rPr>
  </w:style>
  <w:style w:type="paragraph" w:customStyle="1" w:styleId="Spacer">
    <w:name w:val="Spacer"/>
    <w:basedOn w:val="Normal"/>
    <w:rsid w:val="00F7541B"/>
    <w:rPr>
      <w:sz w:val="2"/>
      <w:szCs w:val="2"/>
    </w:rPr>
  </w:style>
  <w:style w:type="character" w:customStyle="1" w:styleId="Small">
    <w:name w:val="Small"/>
    <w:basedOn w:val="DefaultParagraphFont"/>
    <w:rsid w:val="00F7541B"/>
    <w:rPr>
      <w:sz w:val="16"/>
    </w:rPr>
  </w:style>
  <w:style w:type="paragraph" w:customStyle="1" w:styleId="WideTable">
    <w:name w:val="Wide Table"/>
    <w:basedOn w:val="Normal"/>
    <w:rsid w:val="00F7541B"/>
    <w:pPr>
      <w:ind w:left="-1418"/>
    </w:pPr>
    <w:rPr>
      <w:sz w:val="2"/>
      <w:szCs w:val="2"/>
    </w:rPr>
  </w:style>
  <w:style w:type="character" w:styleId="PageNumber">
    <w:name w:val="page number"/>
    <w:basedOn w:val="DefaultParagraphFont"/>
    <w:rsid w:val="00F7541B"/>
  </w:style>
  <w:style w:type="paragraph" w:styleId="Quote">
    <w:name w:val="Quote"/>
    <w:basedOn w:val="Heading1"/>
    <w:link w:val="QuoteChar"/>
    <w:qFormat/>
    <w:rsid w:val="00F7541B"/>
    <w:rPr>
      <w:b w:val="0"/>
      <w:sz w:val="72"/>
      <w:szCs w:val="72"/>
      <w:lang w:val="en-NZ"/>
    </w:rPr>
  </w:style>
  <w:style w:type="character" w:customStyle="1" w:styleId="QuoteChar">
    <w:name w:val="Quote Char"/>
    <w:basedOn w:val="DefaultParagraphFont"/>
    <w:link w:val="Quote"/>
    <w:rsid w:val="00F75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41B"/>
    <w:pPr>
      <w:pageBreakBefore/>
    </w:pPr>
  </w:style>
  <w:style w:type="paragraph" w:customStyle="1" w:styleId="Border">
    <w:name w:val="Border"/>
    <w:basedOn w:val="Normal"/>
    <w:qFormat/>
    <w:rsid w:val="00F75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41B"/>
    <w:rPr>
      <w:b/>
      <w:bCs/>
      <w:i/>
      <w:iCs/>
      <w:color w:val="auto"/>
    </w:rPr>
  </w:style>
  <w:style w:type="paragraph" w:styleId="IntenseQuote">
    <w:name w:val="Intense Quote"/>
    <w:basedOn w:val="Normal"/>
    <w:next w:val="Normal"/>
    <w:link w:val="IntenseQuoteChar"/>
    <w:uiPriority w:val="30"/>
    <w:qFormat/>
    <w:rsid w:val="00F75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4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541B"/>
    <w:rPr>
      <w:smallCaps/>
      <w:color w:val="auto"/>
      <w:u w:val="single"/>
    </w:rPr>
  </w:style>
  <w:style w:type="character" w:styleId="IntenseReference">
    <w:name w:val="Intense Reference"/>
    <w:basedOn w:val="DefaultParagraphFont"/>
    <w:uiPriority w:val="32"/>
    <w:qFormat/>
    <w:rsid w:val="00F7541B"/>
    <w:rPr>
      <w:b/>
      <w:bCs/>
      <w:smallCaps/>
      <w:color w:val="auto"/>
      <w:spacing w:val="5"/>
      <w:u w:val="single"/>
    </w:rPr>
  </w:style>
  <w:style w:type="paragraph" w:customStyle="1" w:styleId="2ColumnHeading">
    <w:name w:val="2Column Heading"/>
    <w:basedOn w:val="BodyText"/>
    <w:qFormat/>
    <w:rsid w:val="00F7541B"/>
    <w:pPr>
      <w:spacing w:after="60"/>
      <w:ind w:left="-2268"/>
    </w:pPr>
    <w:rPr>
      <w:b/>
    </w:rPr>
  </w:style>
  <w:style w:type="paragraph" w:customStyle="1" w:styleId="Heading1TOC">
    <w:name w:val="Heading1 TOC"/>
    <w:basedOn w:val="Normal"/>
    <w:qFormat/>
    <w:rsid w:val="00F7541B"/>
    <w:pPr>
      <w:spacing w:before="240" w:after="120"/>
    </w:pPr>
    <w:rPr>
      <w:rFonts w:ascii="Times New Roman" w:hAnsi="Times New Roman"/>
      <w:b/>
      <w:sz w:val="32"/>
    </w:rPr>
  </w:style>
  <w:style w:type="paragraph" w:customStyle="1" w:styleId="Heading2TOC">
    <w:name w:val="Heading2 TOC"/>
    <w:basedOn w:val="Normal"/>
    <w:qFormat/>
    <w:rsid w:val="00F7541B"/>
    <w:pPr>
      <w:spacing w:before="240" w:after="60"/>
    </w:pPr>
    <w:rPr>
      <w:rFonts w:ascii="Times New Roman" w:hAnsi="Times New Roman"/>
      <w:b/>
      <w:sz w:val="28"/>
    </w:rPr>
  </w:style>
  <w:style w:type="character" w:customStyle="1" w:styleId="Underline">
    <w:name w:val="Underline"/>
    <w:basedOn w:val="DefaultParagraphFont"/>
    <w:qFormat/>
    <w:rsid w:val="00F7541B"/>
    <w:rPr>
      <w:u w:val="single"/>
    </w:rPr>
  </w:style>
  <w:style w:type="paragraph" w:styleId="BalloonText">
    <w:name w:val="Balloon Text"/>
    <w:basedOn w:val="Normal"/>
    <w:link w:val="BalloonTextChar"/>
    <w:rsid w:val="00F7541B"/>
    <w:rPr>
      <w:rFonts w:ascii="Tahoma" w:hAnsi="Tahoma" w:cs="Tahoma"/>
      <w:sz w:val="16"/>
      <w:szCs w:val="16"/>
    </w:rPr>
  </w:style>
  <w:style w:type="character" w:customStyle="1" w:styleId="BalloonTextChar">
    <w:name w:val="Balloon Text Char"/>
    <w:basedOn w:val="DefaultParagraphFont"/>
    <w:link w:val="BalloonText"/>
    <w:rsid w:val="00F754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54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54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1561</Words>
  <Characters>10339</Characters>
  <Application>Microsoft Office Word</Application>
  <DocSecurity>0</DocSecurity>
  <Lines>413</Lines>
  <Paragraphs>305</Paragraphs>
  <ScaleCrop>false</ScaleCrop>
  <Company>Author-it Software Corporation Ltd.</Company>
  <LinksUpToDate>false</LinksUpToDate>
  <CharactersWithSpaces>11595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CPPWMT4007A Implement waste management plans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2012-05-26T06:33:00Z</dcterms:created>
  <dcterms:modified xsi:type="dcterms:W3CDTF">2012-05-26T06:33:00Z</dcterms:modified>
</cp:coreProperties>
</file>