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AC5" w:rsidP="00EC6AC5">
      <w:pPr>
        <w:pStyle w:val="Title"/>
      </w:pPr>
      <w:r>
        <w:fldChar w:fldCharType="begin"/>
      </w:r>
      <w:r>
        <w:instrText xml:space="preserve"> TITLE   \* MERGEFORMAT </w:instrText>
      </w:r>
      <w:r>
        <w:fldChar w:fldCharType="separate"/>
      </w:r>
      <w:r>
        <w:t>CPPWMT3016A Operate waste processing plant</w:t>
      </w:r>
      <w:r>
        <w:fldChar w:fldCharType="end"/>
      </w:r>
    </w:p>
    <w:p w:rsidR="00EC6AC5" w:rsidP="00EC6AC5">
      <w:pPr>
        <w:pStyle w:val="Version"/>
        <w:sectPr w:rsidSect="003B0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427" w:rsidP="003B0427">
      <w:pPr>
        <w:pStyle w:val="SuperHeading"/>
      </w:pPr>
      <w:r w:rsidRPr="003B0427">
        <w:t>CPPWMT3016A Operate waste processing plant</w:t>
      </w:r>
    </w:p>
    <w:p w:rsidR="00000000" w:rsidRPr="003B0427" w:rsidP="003B0427">
      <w:pPr>
        <w:pStyle w:val="Heading1"/>
      </w:pPr>
      <w:bookmarkStart w:id="1" w:name="O_374801"/>
      <w:bookmarkEnd w:id="1"/>
      <w:r w:rsidRPr="003B0427">
        <w:t>Modification History</w:t>
      </w:r>
    </w:p>
    <w:p w:rsidR="00000000" w:rsidRPr="003B0427" w:rsidP="003B0427">
      <w:pPr>
        <w:pStyle w:val="BodyText"/>
      </w:pPr>
      <w:r w:rsidRPr="003B0427">
        <w:t>Revised unit</w:t>
      </w:r>
    </w:p>
    <w:p w:rsidR="00EC6AC5" w:rsidP="003B0427">
      <w:pPr>
        <w:pStyle w:val="BodyText"/>
      </w:pPr>
      <w:r w:rsidRPr="003B0427">
        <w:t>Unit updated and equivalent to PRMWM16B Operate waste processing plant</w:t>
      </w:r>
    </w:p>
    <w:p w:rsidR="00EC6AC5" w:rsidP="003B0427">
      <w:pPr>
        <w:pStyle w:val="BodyText"/>
      </w:pPr>
    </w:p>
    <w:p w:rsidR="00000000" w:rsidRPr="003B0427" w:rsidP="003B0427">
      <w:pPr>
        <w:pStyle w:val="Heading1"/>
      </w:pPr>
      <w:bookmarkStart w:id="2" w:name="O_374802"/>
      <w:bookmarkEnd w:id="2"/>
      <w:r w:rsidRPr="003B0427">
        <w:t>Unit Descriptor</w:t>
      </w:r>
    </w:p>
    <w:p w:rsidR="00EC6AC5" w:rsidP="003B0427">
      <w:pPr>
        <w:pStyle w:val="BodyText"/>
      </w:pPr>
      <w:r w:rsidRPr="003B0427">
        <w:t>This unit of competency specifies the outcomes require</w:t>
      </w:r>
      <w:r w:rsidRPr="003B0427">
        <w:t>d to operate a waste processing plant to prepare waste for disposal or recycling. It requires the ability to analyse practices in order to organise and implement activity.</w:t>
      </w:r>
    </w:p>
    <w:p w:rsidR="00EC6AC5" w:rsidP="003B0427">
      <w:pPr>
        <w:pStyle w:val="BodyText"/>
      </w:pPr>
    </w:p>
    <w:p w:rsidR="00000000" w:rsidRPr="003B0427" w:rsidP="003B0427">
      <w:pPr>
        <w:pStyle w:val="Heading1"/>
      </w:pPr>
      <w:bookmarkStart w:id="3" w:name="O_374803"/>
      <w:bookmarkEnd w:id="3"/>
      <w:r w:rsidRPr="003B0427">
        <w:t>Application of the Unit</w:t>
      </w:r>
    </w:p>
    <w:p w:rsidR="00000000" w:rsidRPr="003B0427" w:rsidP="003B0427">
      <w:pPr>
        <w:pStyle w:val="BodyText"/>
      </w:pPr>
      <w:r w:rsidRPr="003B0427">
        <w:t>This unit of competency supports individua</w:t>
      </w:r>
      <w:r w:rsidRPr="003B0427">
        <w:t>ls with responsibilities for implementing waste management activity in a processing plant. It includes contributing to the implementation of developed operational procedures, as well as recognising the need for expert advice.</w:t>
      </w:r>
    </w:p>
    <w:p w:rsidR="00000000" w:rsidRPr="003B0427" w:rsidP="003B0427">
      <w:pPr>
        <w:pStyle w:val="AllowPageBreak"/>
      </w:pPr>
    </w:p>
    <w:p w:rsidR="00000000" w:rsidRPr="003B0427" w:rsidP="003B0427">
      <w:pPr>
        <w:pStyle w:val="Heading1"/>
      </w:pPr>
      <w:bookmarkStart w:id="4" w:name="O_374804"/>
      <w:bookmarkEnd w:id="4"/>
      <w:r w:rsidRPr="003B0427">
        <w:t>Licensing/Regulatory Information</w:t>
      </w:r>
    </w:p>
    <w:p w:rsidR="00EC6AC5" w:rsidP="003B0427">
      <w:pPr>
        <w:pStyle w:val="BodyText"/>
      </w:pPr>
      <w:r w:rsidRPr="003B0427">
        <w:t>No licensing, legislative, regulatory or certification requirements apply to this unit at the time of endorsement.</w:t>
      </w:r>
    </w:p>
    <w:p w:rsidR="00EC6AC5" w:rsidP="003B0427">
      <w:pPr>
        <w:pStyle w:val="BodyText"/>
      </w:pPr>
    </w:p>
    <w:p w:rsidR="00000000" w:rsidRPr="003B0427" w:rsidP="003B0427">
      <w:pPr>
        <w:pStyle w:val="Heading1"/>
      </w:pPr>
      <w:bookmarkStart w:id="5" w:name="O_374805"/>
      <w:bookmarkEnd w:id="5"/>
      <w:r w:rsidRPr="003B0427">
        <w:t>Pre-Requisites</w:t>
      </w:r>
    </w:p>
    <w:p w:rsidR="00000000" w:rsidRPr="003B0427" w:rsidP="003B0427">
      <w:pPr>
        <w:pStyle w:val="BodyText"/>
      </w:pPr>
      <w:r w:rsidRPr="003B0427">
        <w:t>Not applicable.</w:t>
      </w:r>
    </w:p>
    <w:p w:rsidR="00000000" w:rsidRPr="003B0427" w:rsidP="003B0427">
      <w:pPr>
        <w:pStyle w:val="AllowPageBreak"/>
      </w:pPr>
    </w:p>
    <w:p w:rsidR="00000000" w:rsidRPr="003B0427" w:rsidP="003B0427">
      <w:pPr>
        <w:pStyle w:val="Heading1"/>
      </w:pPr>
      <w:bookmarkStart w:id="6" w:name="O_374806"/>
      <w:bookmarkEnd w:id="6"/>
      <w:r w:rsidRPr="003B0427">
        <w:t>Employability Skills Information</w:t>
      </w:r>
    </w:p>
    <w:p w:rsidR="00000000" w:rsidRPr="003B0427" w:rsidP="003B0427">
      <w:pPr>
        <w:pStyle w:val="BodyText"/>
      </w:pPr>
      <w:r w:rsidRPr="003B0427">
        <w:t>This unit</w:t>
      </w:r>
      <w:r w:rsidRPr="003B0427">
        <w:t xml:space="preserve"> contains employability skills.</w:t>
      </w:r>
    </w:p>
    <w:p w:rsidR="00000000" w:rsidRPr="003B0427" w:rsidP="003B0427">
      <w:pPr>
        <w:pStyle w:val="AllowPageBreak"/>
      </w:pPr>
    </w:p>
    <w:p w:rsidR="00000000" w:rsidRPr="003B0427" w:rsidP="003B0427">
      <w:pPr>
        <w:pStyle w:val="Heading1"/>
      </w:pPr>
      <w:bookmarkStart w:id="7" w:name="O_374807"/>
      <w:bookmarkEnd w:id="7"/>
      <w:r w:rsidRPr="003B0427">
        <w:t>Elements and Performance Criteria Pre-Content</w:t>
      </w:r>
    </w:p>
    <w:tbl>
      <w:tblPr>
        <w:tblW w:w="0" w:type="auto"/>
        <w:tblLayout w:type="fixed"/>
        <w:tblCellMar>
          <w:left w:w="62" w:type="dxa"/>
          <w:right w:w="62" w:type="dxa"/>
        </w:tblCellMar>
        <w:tblLook w:val="0000"/>
      </w:tblPr>
      <w:tblGrid>
        <w:gridCol w:w="2640"/>
        <w:gridCol w:w="6380"/>
      </w:tblGrid>
      <w:tr w:rsidTr="003B042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Performance criteria describe the performance needed to demonstrate achievement of the element. Where bold italicised text is used, further information is detailed in the required skills and knowledge section and the range statement. Assessment of performa</w:t>
            </w:r>
            <w:r w:rsidRPr="003B0427">
              <w:t>nce is to be consistent with the evidence guide.</w:t>
            </w:r>
          </w:p>
        </w:tc>
      </w:tr>
    </w:tbl>
    <w:p w:rsidR="00000000" w:rsidRPr="003B0427" w:rsidP="003B0427">
      <w:pPr>
        <w:pStyle w:val="BodyText"/>
      </w:pPr>
    </w:p>
    <w:p w:rsidR="00000000" w:rsidRPr="003B0427" w:rsidP="003B0427">
      <w:pPr>
        <w:pStyle w:val="AllowPageBreak"/>
      </w:pPr>
    </w:p>
    <w:p w:rsidR="00000000" w:rsidRPr="003B0427" w:rsidP="003B0427">
      <w:pPr>
        <w:pStyle w:val="Heading1"/>
      </w:pPr>
      <w:bookmarkStart w:id="8" w:name="O_374808"/>
      <w:bookmarkEnd w:id="8"/>
      <w:r w:rsidRPr="003B04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1</w:t>
            </w:r>
          </w:p>
        </w:tc>
        <w:tc>
          <w:tcPr>
            <w:tcW w:w="1962" w:type="dxa"/>
            <w:vMerge w:val="restart"/>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Organise for plant operation.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1.1</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rPr>
                <w:rStyle w:val="BoldandItalics"/>
              </w:rPr>
              <w:t xml:space="preserve">Job specification requirements or job sheet </w:t>
            </w:r>
            <w:r w:rsidRPr="003B0427">
              <w:t xml:space="preserve">are reviewed with supervisor or </w:t>
            </w:r>
            <w:r w:rsidRPr="003B0427">
              <w:rPr>
                <w:rStyle w:val="BoldandItalics"/>
              </w:rPr>
              <w:t>client</w:t>
            </w:r>
            <w:r w:rsidRPr="003B0427">
              <w:t xml:space="preserve"> to identify </w:t>
            </w:r>
            <w:r w:rsidRPr="003B0427">
              <w:rPr>
                <w:rStyle w:val="BoldandItalics"/>
              </w:rPr>
              <w:t>plant</w:t>
            </w:r>
            <w:r w:rsidRPr="003B0427">
              <w:t xml:space="preserve"> operating requirements.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1.2</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rPr>
                <w:rStyle w:val="BoldandItalics"/>
              </w:rPr>
              <w:t>Potential hazards and risks</w:t>
            </w:r>
            <w:r w:rsidRPr="003B0427">
              <w:t xml:space="preserve"> to work are identified and handled according to job requirements, occupational health and safety (OHS) regulations, </w:t>
            </w:r>
            <w:r w:rsidRPr="003B0427">
              <w:rPr>
                <w:rStyle w:val="BoldandItalics"/>
              </w:rPr>
              <w:t>organisational requirements</w:t>
            </w:r>
            <w:r w:rsidRPr="003B0427">
              <w:t xml:space="preserve">, and </w:t>
            </w:r>
            <w:r w:rsidRPr="003B0427">
              <w:rPr>
                <w:rStyle w:val="BoldandItalics"/>
              </w:rPr>
              <w:t>relevant legislation and codes</w:t>
            </w:r>
            <w:r w:rsidRPr="003B0427">
              <w:t>.</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1.3</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rPr>
                <w:rStyle w:val="BoldandItalics"/>
              </w:rPr>
              <w:t>Equipmen</w:t>
            </w:r>
            <w:r w:rsidRPr="003B0427">
              <w:rPr>
                <w:rStyle w:val="BoldandItalics"/>
              </w:rPr>
              <w:t>t</w:t>
            </w:r>
            <w:r w:rsidRPr="003B0427">
              <w:t xml:space="preserve">, </w:t>
            </w:r>
            <w:r w:rsidRPr="003B0427">
              <w:rPr>
                <w:rStyle w:val="BoldandItalics"/>
              </w:rPr>
              <w:t>materials</w:t>
            </w:r>
            <w:r w:rsidRPr="003B0427">
              <w:t xml:space="preserve"> and </w:t>
            </w:r>
            <w:r w:rsidRPr="003B0427">
              <w:rPr>
                <w:rStyle w:val="BoldandItalics"/>
              </w:rPr>
              <w:t>personnel requirements</w:t>
            </w:r>
            <w:r w:rsidRPr="003B0427">
              <w:t xml:space="preserve"> are identified to suit </w:t>
            </w:r>
            <w:r w:rsidRPr="003B0427">
              <w:rPr>
                <w:rStyle w:val="BoldandItalics"/>
              </w:rPr>
              <w:t>waste categories</w:t>
            </w:r>
            <w:r w:rsidRPr="003B0427">
              <w:t xml:space="preserve"> and organised for safe operating procedures.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1.4</w:t>
            </w:r>
          </w:p>
        </w:tc>
        <w:tc>
          <w:tcPr>
            <w:tcW w:w="561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rPr>
                <w:rStyle w:val="BoldandItalics"/>
              </w:rPr>
              <w:t xml:space="preserve">Emergency and personal protective equipment </w:t>
            </w:r>
            <w:r w:rsidRPr="003B0427">
              <w:t xml:space="preserve">(PPE) is selected and fitted according to work </w:t>
            </w:r>
            <w:r w:rsidRPr="003B0427">
              <w:t>requirements, manufacturer specifications, organisational requirements and relevant legislation and codes.</w:t>
            </w:r>
          </w:p>
        </w:tc>
      </w:tr>
    </w:tbl>
    <w:p w:rsidR="00000000" w:rsidRPr="003B0427" w:rsidP="003B0427">
      <w:pPr>
        <w:pStyle w:val="BodyText"/>
      </w:pPr>
    </w:p>
    <w:tbl>
      <w:tblPr>
        <w:tblW w:w="0" w:type="auto"/>
        <w:tblLayout w:type="fixed"/>
        <w:tblCellMar>
          <w:left w:w="62" w:type="dxa"/>
          <w:right w:w="62" w:type="dxa"/>
        </w:tblCellMar>
        <w:tblLook w:val="0000"/>
      </w:tblPr>
      <w:tblGrid>
        <w:gridCol w:w="678"/>
        <w:gridCol w:w="1962"/>
        <w:gridCol w:w="770"/>
        <w:gridCol w:w="5610"/>
      </w:tblGrid>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2</w:t>
            </w:r>
          </w:p>
        </w:tc>
        <w:tc>
          <w:tcPr>
            <w:tcW w:w="1962" w:type="dxa"/>
            <w:vMerge w:val="restart"/>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Conduct pre-operational checks.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2.1</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rPr>
                <w:rStyle w:val="BoldandItalics"/>
              </w:rPr>
              <w:t>Pre-start visual</w:t>
            </w:r>
            <w:r w:rsidRPr="003B0427">
              <w:t xml:space="preserve"> and </w:t>
            </w:r>
            <w:r w:rsidRPr="003B0427">
              <w:rPr>
                <w:rStyle w:val="BoldandItalics"/>
              </w:rPr>
              <w:t>basic maintenance checks</w:t>
            </w:r>
            <w:r w:rsidRPr="003B0427">
              <w:t xml:space="preserve"> are conducted according to manufacturer specifications, organi</w:t>
            </w:r>
            <w:r w:rsidRPr="003B0427">
              <w:t>sational requirements and relevant legislation and codes to confirm correct plant operation.</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2.2</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Equipment systems are tested for correct functioning according to manufacturer specifications and organisational requirements.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2.3</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 xml:space="preserve">Equipment </w:t>
            </w:r>
            <w:r w:rsidRPr="003B0427">
              <w:rPr>
                <w:rStyle w:val="BoldandItalics"/>
              </w:rPr>
              <w:t>non-conformances</w:t>
            </w:r>
            <w:r w:rsidRPr="003B0427">
              <w:t xml:space="preserve"> are reported promptly to supervisor or team leader</w:t>
            </w:r>
            <w:r w:rsidRPr="003B0427">
              <w:rPr>
                <w:rStyle w:val="BoldandItalics"/>
              </w:rPr>
              <w:t xml:space="preserve"> </w:t>
            </w:r>
            <w:r w:rsidRPr="003B0427">
              <w:t>when detected.</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2.4</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Equipment is cleaned to ensure safe and tidy operation according to organisational requirements and relevant legislation and codes.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2.5</w:t>
            </w:r>
          </w:p>
        </w:tc>
        <w:tc>
          <w:tcPr>
            <w:tcW w:w="561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rPr>
                <w:rStyle w:val="BoldandItalics"/>
              </w:rPr>
              <w:t>Safety structures and contr</w:t>
            </w:r>
            <w:r w:rsidRPr="003B0427">
              <w:rPr>
                <w:rStyle w:val="BoldandItalics"/>
              </w:rPr>
              <w:t>ols</w:t>
            </w:r>
            <w:r w:rsidRPr="003B0427">
              <w:t xml:space="preserve"> are checked to ensure their operational capacity complies with organisational requirements and relevant legislation and codes.</w:t>
            </w:r>
          </w:p>
        </w:tc>
      </w:tr>
    </w:tbl>
    <w:p w:rsidR="00000000" w:rsidRPr="003B0427" w:rsidP="003B0427">
      <w:pPr>
        <w:pStyle w:val="BodyText"/>
      </w:pPr>
    </w:p>
    <w:tbl>
      <w:tblPr>
        <w:tblW w:w="0" w:type="auto"/>
        <w:tblLayout w:type="fixed"/>
        <w:tblCellMar>
          <w:left w:w="62" w:type="dxa"/>
          <w:right w:w="62" w:type="dxa"/>
        </w:tblCellMar>
        <w:tblLook w:val="0000"/>
      </w:tblPr>
      <w:tblGrid>
        <w:gridCol w:w="678"/>
        <w:gridCol w:w="1962"/>
        <w:gridCol w:w="770"/>
        <w:gridCol w:w="5610"/>
      </w:tblGrid>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3</w:t>
            </w:r>
          </w:p>
        </w:tc>
        <w:tc>
          <w:tcPr>
            <w:tcW w:w="1962" w:type="dxa"/>
            <w:vMerge w:val="restart"/>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Start plant.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3.1</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Appropriate personnel are advised of impending plant operation to ensure safety and readiness for opera</w:t>
            </w:r>
            <w:r w:rsidRPr="003B0427">
              <w:t>tion.</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3.2</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Plant is started according to manufacturer specifications and organisational requirements.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3.3</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 xml:space="preserve">Plant inputs are screened and non-conformances are identified and handled according to organisational requirements, manufacturer specifications </w:t>
            </w:r>
            <w:r w:rsidRPr="003B0427">
              <w:t>and relevant legislation and codes.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3.4</w:t>
            </w:r>
          </w:p>
        </w:tc>
        <w:tc>
          <w:tcPr>
            <w:tcW w:w="561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Communication with other personnel is maintained to ensure safe usage of equipment in a manner that complies with organisational requirements.</w:t>
            </w:r>
          </w:p>
        </w:tc>
      </w:tr>
    </w:tbl>
    <w:p w:rsidR="00000000" w:rsidRPr="003B0427" w:rsidP="003B0427">
      <w:pPr>
        <w:pStyle w:val="BodyText"/>
      </w:pPr>
    </w:p>
    <w:tbl>
      <w:tblPr>
        <w:tblW w:w="0" w:type="auto"/>
        <w:tblLayout w:type="fixed"/>
        <w:tblCellMar>
          <w:left w:w="62" w:type="dxa"/>
          <w:right w:w="62" w:type="dxa"/>
        </w:tblCellMar>
        <w:tblLook w:val="0000"/>
      </w:tblPr>
      <w:tblGrid>
        <w:gridCol w:w="678"/>
        <w:gridCol w:w="1962"/>
        <w:gridCol w:w="770"/>
        <w:gridCol w:w="5610"/>
      </w:tblGrid>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4</w:t>
            </w:r>
          </w:p>
        </w:tc>
        <w:tc>
          <w:tcPr>
            <w:tcW w:w="1962" w:type="dxa"/>
            <w:vMerge w:val="restart"/>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Operate and shut down plant.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4.1</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Plant is operated efficiently and safely, using safety structures and controls according to organisational requirements, manufacturer specifications and relevant legislation and codes.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4.2</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Gauges and warning devices are monitored to ensure optimal plant</w:t>
            </w:r>
            <w:r w:rsidRPr="003B0427">
              <w:t xml:space="preserve"> operation, identify potential faults and hazards, and ensure continuous operation.</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4.3</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Plant inputs, processing and outputs are monitored and adjustments made where necessary according to organisational specifications.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4.4</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Faults that create hazardous operations are identified and reported on, and operations are then suspended according to organisational requirements and manufacturer specifications.</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4.5</w:t>
            </w:r>
          </w:p>
        </w:tc>
        <w:tc>
          <w:tcPr>
            <w:tcW w:w="561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Plant is shut down according to manufacturer specifications and organ</w:t>
            </w:r>
            <w:r w:rsidRPr="003B0427">
              <w:t>isational requirements.</w:t>
            </w:r>
          </w:p>
        </w:tc>
      </w:tr>
    </w:tbl>
    <w:p w:rsidR="00000000" w:rsidRPr="003B0427" w:rsidP="003B0427">
      <w:pPr>
        <w:pStyle w:val="BodyText"/>
      </w:pPr>
    </w:p>
    <w:tbl>
      <w:tblPr>
        <w:tblW w:w="0" w:type="auto"/>
        <w:tblLayout w:type="fixed"/>
        <w:tblCellMar>
          <w:left w:w="62" w:type="dxa"/>
          <w:right w:w="62" w:type="dxa"/>
        </w:tblCellMar>
        <w:tblLook w:val="0000"/>
      </w:tblPr>
      <w:tblGrid>
        <w:gridCol w:w="678"/>
        <w:gridCol w:w="1962"/>
        <w:gridCol w:w="770"/>
        <w:gridCol w:w="5610"/>
      </w:tblGrid>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5</w:t>
            </w:r>
          </w:p>
        </w:tc>
        <w:tc>
          <w:tcPr>
            <w:tcW w:w="1962" w:type="dxa"/>
            <w:vMerge w:val="restart"/>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Carry out basic housekeeping.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5.1</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Plant and associated equipment are cleaned to remove debris and contamination and ensure safe and efficient operation.</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5.2</w:t>
            </w:r>
          </w:p>
        </w:tc>
        <w:tc>
          <w:tcPr>
            <w:tcW w:w="5610"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rPr>
                <w:rStyle w:val="BoldandItalics"/>
              </w:rPr>
              <w:t xml:space="preserve">Housekeeping </w:t>
            </w:r>
            <w:r w:rsidRPr="003B0427">
              <w:t>is conducted to ensure cleanliness of plant.</w:t>
            </w:r>
          </w:p>
        </w:tc>
      </w:tr>
      <w:tr w:rsidTr="003B04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t>5.3</w:t>
            </w:r>
          </w:p>
        </w:tc>
        <w:tc>
          <w:tcPr>
            <w:tcW w:w="5610" w:type="dxa"/>
            <w:tcBorders>
              <w:top w:val="nil"/>
              <w:left w:val="nil"/>
              <w:bottom w:val="nil"/>
              <w:right w:val="nil"/>
            </w:tcBorders>
            <w:tcMar>
              <w:top w:w="0" w:type="dxa"/>
              <w:left w:w="62" w:type="dxa"/>
              <w:bottom w:w="0" w:type="dxa"/>
              <w:right w:w="62" w:type="dxa"/>
            </w:tcMar>
          </w:tcPr>
          <w:p w:rsidR="00000000" w:rsidRPr="003B0427" w:rsidP="003B0427">
            <w:pPr>
              <w:pStyle w:val="BodyText"/>
            </w:pPr>
            <w:r w:rsidRPr="003B0427">
              <w:rPr>
                <w:rStyle w:val="BoldandItalics"/>
              </w:rPr>
              <w:t xml:space="preserve">Record of plant operation </w:t>
            </w:r>
            <w:r w:rsidRPr="003B0427">
              <w:t>is completed promptly and according to organisational requirements.</w:t>
            </w:r>
          </w:p>
        </w:tc>
      </w:tr>
    </w:tbl>
    <w:p w:rsidR="00EC6AC5" w:rsidP="003B0427">
      <w:pPr>
        <w:pStyle w:val="BodyText"/>
      </w:pPr>
    </w:p>
    <w:p w:rsidR="00EC6AC5" w:rsidP="003B0427">
      <w:pPr>
        <w:pStyle w:val="BodyText"/>
      </w:pPr>
    </w:p>
    <w:p w:rsidR="00000000" w:rsidRPr="003B0427" w:rsidP="003B0427">
      <w:pPr>
        <w:pStyle w:val="Heading1"/>
      </w:pPr>
      <w:bookmarkStart w:id="9" w:name="O_374809"/>
      <w:bookmarkEnd w:id="9"/>
      <w:r w:rsidRPr="003B0427">
        <w:t>Required Skills and Knowledge</w:t>
      </w:r>
    </w:p>
    <w:tbl>
      <w:tblPr>
        <w:tblW w:w="9354" w:type="dxa"/>
        <w:tblLayout w:type="fixed"/>
        <w:tblCellMar>
          <w:left w:w="62" w:type="dxa"/>
          <w:right w:w="62" w:type="dxa"/>
        </w:tblCellMar>
        <w:tblLook w:val="0000"/>
      </w:tblPr>
      <w:tblGrid>
        <w:gridCol w:w="9354"/>
      </w:tblGrid>
      <w:tr w:rsidTr="003B04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t>This section describes the skills and knowledge required for this unit.</w:t>
            </w:r>
          </w:p>
        </w:tc>
      </w:tr>
      <w:tr w:rsidTr="003B04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rPr>
                <w:rStyle w:val="SpecialBold"/>
              </w:rPr>
              <w:t>Required skills</w:t>
            </w:r>
          </w:p>
        </w:tc>
      </w:tr>
      <w:tr w:rsidTr="003B04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B0427" w:rsidP="003B0427">
            <w:pPr>
              <w:pStyle w:val="ListBullet"/>
            </w:pPr>
            <w:r w:rsidRPr="003B0427">
              <w:t>interpersonal skills to work in a team environment</w:t>
            </w:r>
          </w:p>
          <w:p w:rsidR="00000000" w:rsidRPr="003B0427" w:rsidP="003B0427">
            <w:pPr>
              <w:pStyle w:val="ListBullet"/>
            </w:pPr>
            <w:r w:rsidRPr="003B0427">
              <w:t>literacy skills to:</w:t>
            </w:r>
          </w:p>
          <w:p w:rsidR="00000000" w:rsidRPr="003B0427" w:rsidP="003B0427">
            <w:pPr>
              <w:pStyle w:val="ListBullet2"/>
            </w:pPr>
            <w:r w:rsidRPr="003B0427">
              <w:t>document and keep records</w:t>
            </w:r>
          </w:p>
          <w:p w:rsidR="00000000" w:rsidRPr="003B0427" w:rsidP="003B0427">
            <w:pPr>
              <w:pStyle w:val="ListBullet2"/>
            </w:pPr>
            <w:r w:rsidRPr="003B0427">
              <w:t>report waste processing activity</w:t>
            </w:r>
          </w:p>
          <w:p w:rsidR="00000000" w:rsidRPr="003B0427" w:rsidP="003B0427">
            <w:pPr>
              <w:pStyle w:val="ListBullet2"/>
            </w:pPr>
            <w:r w:rsidRPr="003B0427">
              <w:t>read and interpret:</w:t>
            </w:r>
          </w:p>
          <w:p w:rsidR="00000000" w:rsidRPr="003B0427" w:rsidP="003B0427">
            <w:pPr>
              <w:pStyle w:val="ListBullet3"/>
            </w:pPr>
            <w:r w:rsidRPr="003B0427">
              <w:t>job sheets</w:t>
            </w:r>
          </w:p>
          <w:p w:rsidR="00000000" w:rsidRPr="003B0427" w:rsidP="003B0427">
            <w:pPr>
              <w:pStyle w:val="ListBullet3"/>
            </w:pPr>
            <w:r w:rsidRPr="003B0427">
              <w:t>gauges and indicators</w:t>
            </w:r>
          </w:p>
          <w:p w:rsidR="00000000" w:rsidRPr="003B0427" w:rsidP="003B0427">
            <w:pPr>
              <w:pStyle w:val="ListBullet3"/>
            </w:pPr>
            <w:r w:rsidRPr="003B0427">
              <w:t>work requirements and material safety data sheets (MSDS)</w:t>
            </w:r>
          </w:p>
          <w:p w:rsidR="00000000" w:rsidRPr="003B0427" w:rsidP="003B0427">
            <w:pPr>
              <w:pStyle w:val="ListBullet"/>
            </w:pPr>
            <w:r w:rsidRPr="003B0427">
              <w:t>oral communication skills to:</w:t>
            </w:r>
          </w:p>
          <w:p w:rsidR="00000000" w:rsidRPr="003B0427" w:rsidP="003B0427">
            <w:pPr>
              <w:pStyle w:val="ListBullet2"/>
            </w:pPr>
            <w:r w:rsidRPr="003B0427">
              <w:t>ask questions</w:t>
            </w:r>
          </w:p>
          <w:p w:rsidR="00000000" w:rsidRPr="003B0427" w:rsidP="003B0427">
            <w:pPr>
              <w:pStyle w:val="ListBullet2"/>
            </w:pPr>
            <w:r w:rsidRPr="003B0427">
              <w:t>follow instructions</w:t>
            </w:r>
          </w:p>
          <w:p w:rsidR="00000000" w:rsidRPr="003B0427" w:rsidP="003B0427">
            <w:pPr>
              <w:pStyle w:val="ListBullet2"/>
            </w:pPr>
            <w:r w:rsidRPr="003B0427">
              <w:t>provide clear information</w:t>
            </w:r>
          </w:p>
          <w:p w:rsidR="00000000" w:rsidRPr="003B0427" w:rsidP="003B0427">
            <w:pPr>
              <w:pStyle w:val="ListBullet2"/>
            </w:pPr>
            <w:r w:rsidRPr="003B0427">
              <w:t>listen actively</w:t>
            </w:r>
          </w:p>
          <w:p w:rsidR="00000000" w:rsidRPr="003B0427" w:rsidP="003B0427">
            <w:pPr>
              <w:pStyle w:val="ListBullet"/>
            </w:pPr>
            <w:r w:rsidRPr="003B0427">
              <w:t>problem-solving skills to:</w:t>
            </w:r>
          </w:p>
          <w:p w:rsidR="00000000" w:rsidRPr="003B0427" w:rsidP="003B0427">
            <w:pPr>
              <w:pStyle w:val="ListBullet2"/>
            </w:pPr>
            <w:r w:rsidRPr="003B0427">
              <w:t xml:space="preserve">maintain plant and equipment </w:t>
            </w:r>
          </w:p>
          <w:p w:rsidR="00000000" w:rsidRPr="003B0427" w:rsidP="003B0427">
            <w:pPr>
              <w:pStyle w:val="ListBullet2"/>
            </w:pPr>
            <w:r w:rsidRPr="003B0427">
              <w:t>select plant and equipment</w:t>
            </w:r>
          </w:p>
          <w:p w:rsidR="00000000" w:rsidRPr="003B0427" w:rsidP="003B0427">
            <w:pPr>
              <w:pStyle w:val="ListBullet"/>
            </w:pPr>
            <w:r w:rsidRPr="003B0427">
              <w:t>waste processing technical skills to:</w:t>
            </w:r>
          </w:p>
          <w:p w:rsidR="00000000" w:rsidRPr="003B0427" w:rsidP="003B0427">
            <w:pPr>
              <w:pStyle w:val="ListBullet2"/>
            </w:pPr>
            <w:r w:rsidRPr="003B0427">
              <w:t>operate and clean plant and equipment</w:t>
            </w:r>
          </w:p>
          <w:p w:rsidR="00000000" w:rsidRPr="003B0427" w:rsidP="003B0427">
            <w:pPr>
              <w:pStyle w:val="ListBullet2"/>
            </w:pPr>
            <w:r w:rsidRPr="003B0427">
              <w:t>apply waste processing techniques</w:t>
            </w:r>
          </w:p>
          <w:p w:rsidR="00000000" w:rsidRPr="003B0427" w:rsidP="003B0427">
            <w:pPr>
              <w:pStyle w:val="ListBullet2"/>
            </w:pPr>
            <w:r w:rsidRPr="003B0427">
              <w:t>maintain plant components</w:t>
            </w:r>
          </w:p>
          <w:p w:rsidR="00000000" w:rsidRPr="003B0427" w:rsidP="003B0427">
            <w:pPr>
              <w:pStyle w:val="ListBullet2"/>
            </w:pPr>
            <w:r w:rsidRPr="003B0427">
              <w:t>apply plant shut-down, lock-out and isolation procedures</w:t>
            </w:r>
          </w:p>
          <w:p w:rsidR="00000000" w:rsidRPr="003B0427" w:rsidP="003B0427">
            <w:pPr>
              <w:pStyle w:val="ListBullet"/>
            </w:pPr>
            <w:r w:rsidRPr="003B0427">
              <w:t>technology skills to use computers</w:t>
            </w:r>
          </w:p>
          <w:p w:rsidR="00000000" w:rsidRPr="003B0427" w:rsidP="003B0427">
            <w:pPr>
              <w:pStyle w:val="ListBullet"/>
            </w:pPr>
            <w:r w:rsidRPr="003B0427">
              <w:t>problem-solving skills to:</w:t>
            </w:r>
          </w:p>
          <w:p w:rsidR="00000000" w:rsidRPr="003B0427" w:rsidP="003B0427">
            <w:pPr>
              <w:pStyle w:val="ListBullet2"/>
            </w:pPr>
            <w:r w:rsidRPr="003B0427">
              <w:t>identify hazards and risks</w:t>
            </w:r>
          </w:p>
          <w:p w:rsidR="00000000" w:rsidRPr="003B0427" w:rsidP="003B0427">
            <w:pPr>
              <w:pStyle w:val="ListBullet2"/>
            </w:pPr>
            <w:r w:rsidRPr="003B0427">
              <w:t>identify waste types, including regulated waste and waste non-conformance</w:t>
            </w:r>
          </w:p>
          <w:p w:rsidR="00000000" w:rsidRPr="003B0427" w:rsidP="003B0427">
            <w:pPr>
              <w:pStyle w:val="ListBullet2"/>
            </w:pPr>
            <w:r w:rsidRPr="003B0427">
              <w:t>segregate waste types, including potentially hazardous wastes</w:t>
            </w:r>
          </w:p>
          <w:p w:rsidR="00000000" w:rsidRPr="003B0427" w:rsidP="003B0427">
            <w:pPr>
              <w:pStyle w:val="ListBullet2"/>
            </w:pPr>
            <w:r w:rsidRPr="003B0427">
              <w:t>segregate valuable resources in waste</w:t>
            </w:r>
          </w:p>
          <w:p w:rsidR="00000000" w:rsidRPr="003B0427" w:rsidP="003B0427">
            <w:pPr>
              <w:pStyle w:val="ListBullet"/>
            </w:pPr>
            <w:r w:rsidRPr="003B0427">
              <w:t>self-management skills to:</w:t>
            </w:r>
          </w:p>
          <w:p w:rsidR="00000000" w:rsidRPr="003B0427" w:rsidP="003B0427">
            <w:pPr>
              <w:pStyle w:val="ListBullet2"/>
            </w:pPr>
            <w:r w:rsidRPr="003B0427">
              <w:t>apply signalling techniques</w:t>
            </w:r>
          </w:p>
          <w:p w:rsidR="00000000" w:rsidRPr="003B0427" w:rsidP="003B0427">
            <w:pPr>
              <w:pStyle w:val="ListBullet2"/>
            </w:pPr>
            <w:r w:rsidRPr="003B0427">
              <w:t>conduct work practices sa</w:t>
            </w:r>
            <w:r w:rsidRPr="003B0427">
              <w:t>fely and efficiently</w:t>
            </w:r>
          </w:p>
          <w:p w:rsidR="00000000" w:rsidRPr="003B0427" w:rsidP="003B0427">
            <w:pPr>
              <w:pStyle w:val="ListBullet2"/>
            </w:pPr>
            <w:r w:rsidRPr="003B0427">
              <w:t>organise work methodically</w:t>
            </w:r>
          </w:p>
          <w:p w:rsidR="00000000" w:rsidRPr="003B0427" w:rsidP="003B0427">
            <w:pPr>
              <w:pStyle w:val="ListBullet2"/>
            </w:pPr>
            <w:r w:rsidRPr="003B0427">
              <w:t>handle chemicals and additives</w:t>
            </w:r>
          </w:p>
          <w:p w:rsidR="00000000" w:rsidRPr="003B0427" w:rsidP="003B0427">
            <w:pPr>
              <w:pStyle w:val="ListBullet2"/>
            </w:pPr>
            <w:r w:rsidRPr="003B0427">
              <w:t>handle waste non-conformances</w:t>
            </w:r>
          </w:p>
          <w:p w:rsidR="00000000" w:rsidRPr="003B0427" w:rsidP="003B0427">
            <w:pPr>
              <w:pStyle w:val="ListBullet2"/>
            </w:pPr>
            <w:r w:rsidRPr="003B0427">
              <w:t>use emergency and PPE</w:t>
            </w:r>
          </w:p>
          <w:p w:rsidR="00000000" w:rsidP="003B0427">
            <w:pPr>
              <w:pStyle w:val="ListBullet2"/>
              <w:rPr>
                <w:lang w:val="en-NZ"/>
              </w:rPr>
            </w:pPr>
            <w:r w:rsidRPr="003B0427">
              <w:t>use hand and power tools</w:t>
            </w:r>
          </w:p>
        </w:tc>
      </w:tr>
      <w:tr w:rsidTr="003B04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B0427">
            <w:pPr>
              <w:pStyle w:val="BodyText"/>
              <w:rPr>
                <w:lang w:val="en-NZ"/>
              </w:rPr>
            </w:pPr>
            <w:r w:rsidRPr="003B0427">
              <w:rPr>
                <w:rStyle w:val="SpecialBold"/>
              </w:rPr>
              <w:t>Required knowledge</w:t>
            </w:r>
          </w:p>
        </w:tc>
      </w:tr>
      <w:tr w:rsidTr="003B04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B0427" w:rsidP="003B0427">
            <w:pPr>
              <w:pStyle w:val="ListBullet"/>
            </w:pPr>
            <w:r w:rsidRPr="003B0427">
              <w:t xml:space="preserve">identification of: </w:t>
            </w:r>
          </w:p>
          <w:p w:rsidR="00000000" w:rsidRPr="003B0427" w:rsidP="003B0427">
            <w:pPr>
              <w:pStyle w:val="ListBullet2"/>
            </w:pPr>
            <w:r w:rsidRPr="003B0427">
              <w:t>waste sorting techniques</w:t>
            </w:r>
          </w:p>
          <w:p w:rsidR="00000000" w:rsidRPr="003B0427" w:rsidP="003B0427">
            <w:pPr>
              <w:pStyle w:val="ListBullet2"/>
            </w:pPr>
            <w:r w:rsidRPr="003B0427">
              <w:t>waste contaminants</w:t>
            </w:r>
          </w:p>
          <w:p w:rsidR="00000000" w:rsidRPr="003B0427" w:rsidP="003B0427">
            <w:pPr>
              <w:pStyle w:val="ListBullet2"/>
            </w:pPr>
            <w:r w:rsidRPr="003B0427">
              <w:t>waste non-conformances</w:t>
            </w:r>
          </w:p>
          <w:p w:rsidR="00000000" w:rsidRPr="003B0427" w:rsidP="003B0427">
            <w:pPr>
              <w:pStyle w:val="ListBullet2"/>
            </w:pPr>
            <w:r w:rsidRPr="003B0427">
              <w:t>waste types, streams and characteristics</w:t>
            </w:r>
          </w:p>
          <w:p w:rsidR="00000000" w:rsidRPr="003B0427" w:rsidP="003B0427">
            <w:pPr>
              <w:pStyle w:val="ListBullet2"/>
            </w:pPr>
            <w:r w:rsidRPr="003B0427">
              <w:t>waste disposal and recovery routes</w:t>
            </w:r>
          </w:p>
          <w:p w:rsidR="00000000" w:rsidRPr="003B0427" w:rsidP="003B0427">
            <w:pPr>
              <w:pStyle w:val="ListBullet2"/>
            </w:pPr>
            <w:r w:rsidRPr="003B0427">
              <w:t>waste processing plant types</w:t>
            </w:r>
          </w:p>
          <w:p w:rsidR="00000000" w:rsidRPr="003B0427" w:rsidP="003B0427">
            <w:pPr>
              <w:pStyle w:val="ListBullet"/>
            </w:pPr>
            <w:r w:rsidRPr="003B0427">
              <w:t>OHS requirements relating to:</w:t>
            </w:r>
          </w:p>
          <w:p w:rsidR="00000000" w:rsidRPr="003B0427" w:rsidP="003B0427">
            <w:pPr>
              <w:pStyle w:val="ListBullet2"/>
            </w:pPr>
            <w:r w:rsidRPr="003B0427">
              <w:t>dangerous goods and hazardous substances</w:t>
            </w:r>
          </w:p>
          <w:p w:rsidR="00000000" w:rsidRPr="003B0427" w:rsidP="003B0427">
            <w:pPr>
              <w:pStyle w:val="ListBullet2"/>
            </w:pPr>
            <w:r w:rsidRPr="003B0427">
              <w:t>OHS hierarchy of control</w:t>
            </w:r>
          </w:p>
          <w:p w:rsidR="00000000" w:rsidRPr="003B0427" w:rsidP="003B0427">
            <w:pPr>
              <w:pStyle w:val="ListBullet"/>
            </w:pPr>
            <w:r w:rsidRPr="003B0427">
              <w:t xml:space="preserve">plant, equipment and materials to facilitate: </w:t>
            </w:r>
          </w:p>
          <w:p w:rsidR="00000000" w:rsidRPr="003B0427" w:rsidP="003B0427">
            <w:pPr>
              <w:pStyle w:val="ListBullet2"/>
            </w:pPr>
            <w:r w:rsidRPr="003B0427">
              <w:t>operation of waste processing plant and equipment</w:t>
            </w:r>
          </w:p>
          <w:p w:rsidR="00000000" w:rsidRPr="003B0427" w:rsidP="003B0427">
            <w:pPr>
              <w:pStyle w:val="ListBullet2"/>
            </w:pPr>
            <w:r w:rsidRPr="003B0427">
              <w:t xml:space="preserve">cleaning and maintenance of plant and equipment </w:t>
            </w:r>
          </w:p>
          <w:p w:rsidR="00000000" w:rsidRPr="003B0427" w:rsidP="003B0427">
            <w:pPr>
              <w:pStyle w:val="ListBullet2"/>
            </w:pPr>
            <w:r w:rsidRPr="003B0427">
              <w:t>plant shut-down, lock-out and isolation procedures</w:t>
            </w:r>
          </w:p>
          <w:p w:rsidR="00000000" w:rsidRPr="003B0427" w:rsidP="003B0427">
            <w:pPr>
              <w:pStyle w:val="ListBullet2"/>
            </w:pPr>
            <w:r w:rsidRPr="003B0427">
              <w:t>recycling</w:t>
            </w:r>
          </w:p>
          <w:p w:rsidR="00000000" w:rsidRPr="003B0427" w:rsidP="003B0427">
            <w:pPr>
              <w:pStyle w:val="ListBullet2"/>
            </w:pPr>
            <w:r w:rsidRPr="003B0427">
              <w:t>standard maintenance requirements</w:t>
            </w:r>
          </w:p>
          <w:p w:rsidR="00000000" w:rsidRPr="003B0427" w:rsidP="003B0427">
            <w:pPr>
              <w:pStyle w:val="ListBullet"/>
            </w:pPr>
            <w:r w:rsidRPr="003B0427">
              <w:t>potential haz</w:t>
            </w:r>
            <w:r w:rsidRPr="003B0427">
              <w:t>ards and risks relating to:</w:t>
            </w:r>
          </w:p>
          <w:p w:rsidR="00000000" w:rsidRPr="003B0427" w:rsidP="003B0427">
            <w:pPr>
              <w:pStyle w:val="ListBullet2"/>
            </w:pPr>
            <w:r w:rsidRPr="003B0427">
              <w:t>waste processing</w:t>
            </w:r>
          </w:p>
          <w:p w:rsidR="00000000" w:rsidRPr="003B0427" w:rsidP="003B0427">
            <w:pPr>
              <w:pStyle w:val="ListBullet2"/>
            </w:pPr>
            <w:r w:rsidRPr="003B0427">
              <w:t>operating plant and equipment</w:t>
            </w:r>
          </w:p>
          <w:p w:rsidR="00000000" w:rsidRPr="003B0427" w:rsidP="003B0427">
            <w:pPr>
              <w:pStyle w:val="ListBullet2"/>
            </w:pPr>
            <w:r w:rsidRPr="003B0427">
              <w:t xml:space="preserve">emergency response procedures </w:t>
            </w:r>
          </w:p>
          <w:p w:rsidR="00000000" w:rsidRPr="003B0427" w:rsidP="003B0427">
            <w:pPr>
              <w:pStyle w:val="ListBullet"/>
            </w:pPr>
            <w:r w:rsidRPr="003B0427">
              <w:t>service requirements for waste processing, including:</w:t>
            </w:r>
          </w:p>
          <w:p w:rsidR="00000000" w:rsidRPr="003B0427" w:rsidP="003B0427">
            <w:pPr>
              <w:pStyle w:val="ListBullet2"/>
            </w:pPr>
            <w:r w:rsidRPr="003B0427">
              <w:t>client requirements</w:t>
            </w:r>
          </w:p>
          <w:p w:rsidR="00000000" w:rsidRPr="003B0427" w:rsidP="003B0427">
            <w:pPr>
              <w:pStyle w:val="ListBullet2"/>
            </w:pPr>
            <w:r w:rsidRPr="003B0427">
              <w:t>duty of care</w:t>
            </w:r>
          </w:p>
          <w:p w:rsidR="00000000" w:rsidRPr="003B0427" w:rsidP="003B0427">
            <w:pPr>
              <w:pStyle w:val="ListBullet2"/>
            </w:pPr>
            <w:r w:rsidRPr="003B0427">
              <w:t>organisational requirements</w:t>
            </w:r>
          </w:p>
          <w:p w:rsidR="00000000" w:rsidRPr="003B0427" w:rsidP="003B0427">
            <w:pPr>
              <w:pStyle w:val="ListBullet2"/>
            </w:pPr>
            <w:r w:rsidRPr="003B0427">
              <w:t>reporting requirements</w:t>
            </w:r>
          </w:p>
          <w:p w:rsidR="00000000" w:rsidRPr="003B0427" w:rsidP="003B0427">
            <w:pPr>
              <w:pStyle w:val="ListBullet2"/>
            </w:pPr>
            <w:r w:rsidRPr="003B0427">
              <w:t>waste management options</w:t>
            </w:r>
          </w:p>
          <w:p w:rsidR="00000000" w:rsidRPr="003B0427" w:rsidP="003B0427">
            <w:pPr>
              <w:pStyle w:val="ListBullet2"/>
            </w:pPr>
            <w:r w:rsidRPr="003B0427">
              <w:t>waste management hierarchy</w:t>
            </w:r>
          </w:p>
          <w:p w:rsidR="00000000" w:rsidRPr="003B0427" w:rsidP="003B0427">
            <w:pPr>
              <w:pStyle w:val="ListBullet2"/>
            </w:pPr>
            <w:r w:rsidRPr="003B0427">
              <w:t>waste management processing techniques</w:t>
            </w:r>
          </w:p>
          <w:p w:rsidR="00000000" w:rsidRPr="003B0427" w:rsidP="003B0427">
            <w:pPr>
              <w:pStyle w:val="ListBullet2"/>
            </w:pPr>
            <w:r w:rsidRPr="003B0427">
              <w:t>waste management business methods and operations</w:t>
            </w:r>
          </w:p>
          <w:p w:rsidR="00000000" w:rsidRPr="003B0427" w:rsidP="003B0427">
            <w:pPr>
              <w:pStyle w:val="ListBullet2"/>
            </w:pPr>
            <w:r w:rsidRPr="003B0427">
              <w:t>waste site management plan</w:t>
            </w:r>
          </w:p>
        </w:tc>
      </w:tr>
    </w:tbl>
    <w:p w:rsidR="00000000" w:rsidRPr="003B0427" w:rsidP="003B0427">
      <w:pPr>
        <w:pStyle w:val="BodyText"/>
      </w:pPr>
    </w:p>
    <w:p w:rsidR="00000000" w:rsidRPr="003B0427" w:rsidP="003B0427">
      <w:pPr>
        <w:pStyle w:val="AllowPageBreak"/>
      </w:pPr>
    </w:p>
    <w:p w:rsidR="00000000" w:rsidRPr="003B0427" w:rsidP="003B0427">
      <w:pPr>
        <w:pStyle w:val="Heading1"/>
      </w:pPr>
      <w:bookmarkStart w:id="10" w:name="O_374810"/>
      <w:bookmarkEnd w:id="10"/>
      <w:r w:rsidRPr="003B0427">
        <w:t>Evidence Guide</w:t>
      </w:r>
    </w:p>
    <w:tbl>
      <w:tblPr>
        <w:tblW w:w="9462" w:type="dxa"/>
        <w:tblLayout w:type="fixed"/>
        <w:tblCellMar>
          <w:left w:w="62" w:type="dxa"/>
          <w:right w:w="62" w:type="dxa"/>
        </w:tblCellMar>
        <w:tblLook w:val="0000"/>
      </w:tblPr>
      <w:tblGrid>
        <w:gridCol w:w="2700"/>
        <w:gridCol w:w="6762"/>
      </w:tblGrid>
      <w:tr w:rsidTr="003B042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B0427">
            <w:pPr>
              <w:pStyle w:val="BodyText"/>
              <w:rPr>
                <w:lang w:val="en-NZ"/>
              </w:rPr>
            </w:pPr>
            <w:r w:rsidRPr="003B0427">
              <w:t>The evide</w:t>
            </w:r>
            <w:r w:rsidRPr="003B0427">
              <w:t>nce guide provides advice on assessment and must be read in conjunction with the performance criteria, required skills and knowledge, range statement and the Assessment Guidelines for the Training Package.</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t>This unit of competency could be assessed by observation of practical demonstration in the workplace or in a simulated environment operating a waste processing plant.</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t xml:space="preserve">Critical aspects for assessment and evidence required to demonstrate competency in this </w:t>
            </w:r>
            <w:r w:rsidRPr="003B0427">
              <w:t>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BodyText"/>
            </w:pPr>
            <w:r w:rsidRPr="003B0427">
              <w:t>A person who demonstrates competency in this unit must be able to provide evidence of the required skills and knowledge specified in this unit.</w:t>
            </w:r>
          </w:p>
          <w:p w:rsidR="00000000" w:rsidRPr="003B0427" w:rsidP="003B0427">
            <w:pPr>
              <w:pStyle w:val="BodyText"/>
            </w:pPr>
            <w:r w:rsidRPr="003B0427">
              <w:t>In particular the person should demonstrate the ability to:</w:t>
            </w:r>
          </w:p>
          <w:p w:rsidR="00000000" w:rsidRPr="003B0427" w:rsidP="003B0427">
            <w:pPr>
              <w:pStyle w:val="ListBullet"/>
            </w:pPr>
            <w:r w:rsidRPr="003B0427">
              <w:t>identify and organise plant, equipment, materi</w:t>
            </w:r>
            <w:r w:rsidRPr="003B0427">
              <w:t>als and personnel requirements</w:t>
            </w:r>
          </w:p>
          <w:p w:rsidR="00000000" w:rsidRPr="003B0427" w:rsidP="003B0427">
            <w:pPr>
              <w:pStyle w:val="ListBullet"/>
            </w:pPr>
            <w:r w:rsidRPr="003B0427">
              <w:t>select emergency and PPE requirements</w:t>
            </w:r>
          </w:p>
          <w:p w:rsidR="00000000" w:rsidRPr="003B0427" w:rsidP="003B0427">
            <w:pPr>
              <w:pStyle w:val="ListBullet"/>
            </w:pPr>
            <w:r w:rsidRPr="003B0427">
              <w:t>identify potential hazards and risks to plant operation</w:t>
            </w:r>
          </w:p>
          <w:p w:rsidR="00000000" w:rsidRPr="003B0427" w:rsidP="003B0427">
            <w:pPr>
              <w:pStyle w:val="ListBullet"/>
            </w:pPr>
            <w:r w:rsidRPr="003B0427">
              <w:t>identify and handle equipment non-conformances</w:t>
            </w:r>
          </w:p>
          <w:p w:rsidR="00000000" w:rsidP="003B0427">
            <w:pPr>
              <w:pStyle w:val="ListBullet"/>
              <w:rPr>
                <w:lang w:val="en-NZ"/>
              </w:rPr>
            </w:pPr>
            <w:r w:rsidRPr="003B0427">
              <w:t>observe OHS requirements.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BodyText"/>
            </w:pPr>
            <w:r w:rsidRPr="003B0427">
              <w:t>Assessment of essential underpinning knowledge may be conducted in an off-site context. It is to comply with relevant regulatory or Australian standards’ requirements.</w:t>
            </w:r>
          </w:p>
          <w:p w:rsidR="00000000" w:rsidRPr="003B0427" w:rsidP="003B0427">
            <w:pPr>
              <w:pStyle w:val="BodyText"/>
            </w:pPr>
            <w:r w:rsidRPr="003B0427">
              <w:t>Resource implications for assessment include:</w:t>
            </w:r>
          </w:p>
          <w:p w:rsidR="00000000" w:rsidRPr="003B0427" w:rsidP="003B0427">
            <w:pPr>
              <w:pStyle w:val="ListBullet"/>
            </w:pPr>
            <w:r w:rsidRPr="003B0427">
              <w:t>work plans and approved specifications</w:t>
            </w:r>
          </w:p>
          <w:p w:rsidR="00000000" w:rsidP="003B0427">
            <w:pPr>
              <w:pStyle w:val="ListBullet"/>
              <w:rPr>
                <w:lang w:val="en-NZ"/>
              </w:rPr>
            </w:pPr>
            <w:r w:rsidRPr="003B0427">
              <w:t>fo</w:t>
            </w:r>
            <w:r w:rsidRPr="003B0427">
              <w:t>rms and procedures manuals.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BodyText"/>
            </w:pPr>
            <w:r w:rsidRPr="003B0427">
              <w:t>The operation of a waste processing plant must comply with industry expectations in the particular client environment. If the environment is narrowly defined or is not representative of industry needs, it m</w:t>
            </w:r>
            <w:r w:rsidRPr="003B0427">
              <w:t>ay be necessary to refer to portfolio case studies to assess competency in the operation of a waste processing plant.</w:t>
            </w:r>
          </w:p>
          <w:p w:rsidR="00000000" w:rsidRPr="003B0427" w:rsidP="003B0427">
            <w:pPr>
              <w:pStyle w:val="BodyText"/>
            </w:pPr>
            <w:r w:rsidRPr="003B0427">
              <w:t>Assessment methods must:</w:t>
            </w:r>
          </w:p>
          <w:p w:rsidR="00000000" w:rsidRPr="003B0427" w:rsidP="003B0427">
            <w:pPr>
              <w:pStyle w:val="ListBullet"/>
            </w:pPr>
            <w:r w:rsidRPr="003B0427">
              <w:t>satisfy the endorsed Assessment Guidelines of the Property Services Training Package</w:t>
            </w:r>
          </w:p>
          <w:p w:rsidR="00000000" w:rsidRPr="003B0427" w:rsidP="003B0427">
            <w:pPr>
              <w:pStyle w:val="ListBullet"/>
            </w:pPr>
            <w:r w:rsidRPr="003B0427">
              <w:t xml:space="preserve">include direct observation </w:t>
            </w:r>
            <w:r w:rsidRPr="003B0427">
              <w:t>of tasks in real or simulated work conditions, with questioning to confirm the ability to consistently identify and correctly interpret the essential underpinning knowledge required for practical application</w:t>
            </w:r>
          </w:p>
          <w:p w:rsidR="00000000" w:rsidRPr="003B0427" w:rsidP="003B0427">
            <w:pPr>
              <w:pStyle w:val="ListBullet"/>
            </w:pPr>
            <w:r w:rsidRPr="003B0427">
              <w:t>reinforce the integration of employability skills with workplace tasks and job roles</w:t>
            </w:r>
          </w:p>
          <w:p w:rsidR="00000000" w:rsidP="003B0427">
            <w:pPr>
              <w:pStyle w:val="ListBullet"/>
              <w:rPr>
                <w:lang w:val="en-NZ"/>
              </w:rPr>
            </w:pPr>
            <w:r w:rsidRPr="003B0427">
              <w:t>confirm that competency is verified and able to be transferred to other circumstances and environments.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BodyText"/>
            </w:pPr>
            <w:r w:rsidRPr="003B0427">
              <w:t>Reasonable adjustments for peo</w:t>
            </w:r>
            <w:r w:rsidRPr="003B0427">
              <w:t>ple with disabilities must be made to assessment processes where required. This could include access to modified equipment and other physical resources, and the provision of appropriate assessment support.</w:t>
            </w:r>
          </w:p>
          <w:p w:rsidR="00000000" w:rsidRPr="003B0427" w:rsidP="003B0427">
            <w:pPr>
              <w:pStyle w:val="BodyText"/>
            </w:pPr>
            <w:r w:rsidRPr="003B0427">
              <w:t xml:space="preserve">Assessment processes and techniques should as far </w:t>
            </w:r>
            <w:r w:rsidRPr="003B0427">
              <w:t>as is practical take into account the language, literacy and numeracy capacity of the candidate in relation to the competency being assessed.</w:t>
            </w:r>
          </w:p>
          <w:p w:rsidR="00000000" w:rsidRPr="003B0427" w:rsidP="003B0427">
            <w:pPr>
              <w:pStyle w:val="BodyText"/>
            </w:pPr>
            <w:r w:rsidRPr="003B0427">
              <w:t>This unit could be assessed on its own or in combination with other units relevant to the job function, for exampl</w:t>
            </w:r>
            <w:r w:rsidRPr="003B0427">
              <w:t>e:</w:t>
            </w:r>
          </w:p>
          <w:p w:rsidR="00000000" w:rsidRPr="003B0427" w:rsidP="003B0427">
            <w:pPr>
              <w:pStyle w:val="ListBullet"/>
            </w:pPr>
            <w:r w:rsidRPr="003B0427">
              <w:t>CPPCMN2002A Participate in workplace safety arrangements</w:t>
            </w:r>
          </w:p>
          <w:p w:rsidR="00000000" w:rsidRPr="003B0427" w:rsidP="003B0427">
            <w:pPr>
              <w:pStyle w:val="ListBullet"/>
            </w:pPr>
            <w:r w:rsidRPr="003B0427">
              <w:t xml:space="preserve">CPPCMN3003A Contribute to workplace safety arrangements </w:t>
            </w:r>
          </w:p>
          <w:p w:rsidR="00000000" w:rsidRPr="003B0427" w:rsidP="003B0427">
            <w:pPr>
              <w:pStyle w:val="ListBullet"/>
            </w:pPr>
            <w:r w:rsidRPr="003B0427">
              <w:t>CPPWMT2034A Maintain equipment and consumables storage area</w:t>
            </w:r>
          </w:p>
          <w:p w:rsidR="00000000" w:rsidRPr="003B0427" w:rsidP="003B0427">
            <w:pPr>
              <w:pStyle w:val="ListBullet"/>
            </w:pPr>
            <w:r w:rsidRPr="003B0427">
              <w:t>CPPWMT3014A Manually sort waste</w:t>
            </w:r>
          </w:p>
          <w:p w:rsidR="00000000" w:rsidRPr="003B0427" w:rsidP="003B0427">
            <w:pPr>
              <w:pStyle w:val="ListBullet"/>
            </w:pPr>
            <w:r w:rsidRPr="003B0427">
              <w:t>CPPWMT3038A Process waste</w:t>
            </w:r>
          </w:p>
          <w:p w:rsidR="00000000" w:rsidRPr="003B0427" w:rsidP="003B0427">
            <w:pPr>
              <w:pStyle w:val="ListBullet"/>
            </w:pPr>
            <w:r w:rsidRPr="003B0427">
              <w:t xml:space="preserve">CPPWMT4037A Conduct </w:t>
            </w:r>
            <w:r w:rsidRPr="003B0427">
              <w:t>minor maintenance and repairs on waste processing plant and equipment.</w:t>
            </w:r>
          </w:p>
        </w:tc>
      </w:tr>
    </w:tbl>
    <w:p w:rsidR="00000000" w:rsidRPr="003B0427" w:rsidP="003B0427">
      <w:pPr>
        <w:pStyle w:val="BodyText"/>
      </w:pPr>
    </w:p>
    <w:p w:rsidR="00000000" w:rsidRPr="003B0427" w:rsidP="003B0427">
      <w:pPr>
        <w:pStyle w:val="AllowPageBreak"/>
      </w:pPr>
    </w:p>
    <w:p w:rsidR="00000000" w:rsidRPr="003B0427" w:rsidP="003B0427">
      <w:pPr>
        <w:pStyle w:val="Heading1"/>
      </w:pPr>
      <w:bookmarkStart w:id="11" w:name="O_374811"/>
      <w:bookmarkEnd w:id="11"/>
      <w:r w:rsidRPr="003B0427">
        <w:t>Range Statement</w:t>
      </w:r>
    </w:p>
    <w:tbl>
      <w:tblPr>
        <w:tblW w:w="9462" w:type="dxa"/>
        <w:tblLayout w:type="fixed"/>
        <w:tblCellMar>
          <w:left w:w="62" w:type="dxa"/>
          <w:right w:w="62" w:type="dxa"/>
        </w:tblCellMar>
        <w:tblLook w:val="0000"/>
      </w:tblPr>
      <w:tblGrid>
        <w:gridCol w:w="2700"/>
        <w:gridCol w:w="6762"/>
      </w:tblGrid>
      <w:tr w:rsidTr="003B042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B0427">
            <w:pPr>
              <w:pStyle w:val="BodyText"/>
              <w:rPr>
                <w:lang w:val="en-NZ"/>
              </w:rPr>
            </w:pPr>
            <w:r w:rsidRPr="003B0427">
              <w:t xml:space="preserve">The range statement relates to the unit of competency as a whole. It allows for different work environments and situations that may affect </w:t>
            </w:r>
            <w:r w:rsidRPr="003B0427">
              <w:t>performance. Bold italicised wording, if used in the performance criteria, is detailed below. Essential operating conditions that may be present with training and assessment (depending on the work situation, needs of the candidate, accessibility of the ite</w:t>
            </w:r>
            <w:r w:rsidRPr="003B0427">
              <w:t>m, and local industry and regional contexts) may also be included.</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Job specification requirements or job sheet</w:t>
            </w:r>
            <w:r w:rsidRPr="003B0427">
              <w:t xml:space="preserve"> typically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emergency and PPE requirements</w:t>
            </w:r>
          </w:p>
          <w:p w:rsidR="00000000" w:rsidRPr="003B0427" w:rsidP="003B0427">
            <w:pPr>
              <w:pStyle w:val="ListBullet"/>
            </w:pPr>
            <w:r w:rsidRPr="003B0427">
              <w:t>equipment requirements</w:t>
            </w:r>
          </w:p>
          <w:p w:rsidR="00000000" w:rsidRPr="003B0427" w:rsidP="003B0427">
            <w:pPr>
              <w:pStyle w:val="ListBullet"/>
            </w:pPr>
            <w:r w:rsidRPr="003B0427">
              <w:t>personnel requirements</w:t>
            </w:r>
          </w:p>
          <w:p w:rsidR="00000000" w:rsidRPr="003B0427" w:rsidP="003B0427">
            <w:pPr>
              <w:pStyle w:val="ListBullet"/>
            </w:pPr>
            <w:r w:rsidRPr="003B0427">
              <w:t>plant operation requirements</w:t>
            </w:r>
          </w:p>
          <w:p w:rsidR="00000000" w:rsidRPr="003B0427" w:rsidP="003B0427">
            <w:pPr>
              <w:pStyle w:val="ListBullet"/>
            </w:pPr>
            <w:r w:rsidRPr="003B0427">
              <w:t>potential hazards and risks</w:t>
            </w:r>
          </w:p>
          <w:p w:rsidR="00000000" w:rsidRPr="003B0427" w:rsidP="003B0427">
            <w:pPr>
              <w:pStyle w:val="ListBullet"/>
            </w:pPr>
            <w:r w:rsidRPr="003B0427">
              <w:t>reporting requirements</w:t>
            </w:r>
          </w:p>
          <w:p w:rsidR="00000000" w:rsidRPr="003B0427" w:rsidP="003B0427">
            <w:pPr>
              <w:pStyle w:val="ListBullet"/>
            </w:pPr>
            <w:r w:rsidRPr="003B0427">
              <w:t>site requirements</w:t>
            </w:r>
          </w:p>
          <w:p w:rsidR="00000000" w:rsidRPr="003B0427" w:rsidP="003B0427">
            <w:pPr>
              <w:pStyle w:val="ListBullet"/>
            </w:pPr>
            <w:r w:rsidRPr="003B0427">
              <w:t>waste types to be processed</w:t>
            </w:r>
          </w:p>
          <w:p w:rsidR="00000000" w:rsidP="003B0427">
            <w:pPr>
              <w:pStyle w:val="ListBullet"/>
              <w:rPr>
                <w:lang w:val="en-NZ"/>
              </w:rPr>
            </w:pPr>
            <w:r w:rsidRPr="003B0427">
              <w:t>work schedules.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Client</w:t>
            </w:r>
            <w:r w:rsidRPr="003B0427">
              <w:rPr>
                <w:rStyle w:val="SpecialBold"/>
              </w:rPr>
              <w:t xml:space="preserve"> </w:t>
            </w:r>
            <w:r w:rsidRPr="003B042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all forms of business enterprises in this context, including:</w:t>
            </w:r>
          </w:p>
          <w:p w:rsidR="00000000" w:rsidRPr="003B0427" w:rsidP="003B0427">
            <w:pPr>
              <w:pStyle w:val="ListBullet2"/>
            </w:pPr>
            <w:r w:rsidRPr="003B0427">
              <w:t>government agencies</w:t>
            </w:r>
          </w:p>
          <w:p w:rsidR="00000000" w:rsidRPr="003B0427" w:rsidP="003B0427">
            <w:pPr>
              <w:pStyle w:val="ListBullet2"/>
            </w:pPr>
            <w:r w:rsidRPr="003B0427">
              <w:t>internal customers</w:t>
            </w:r>
          </w:p>
          <w:p w:rsidR="00000000" w:rsidRPr="003B0427" w:rsidP="003B0427">
            <w:pPr>
              <w:pStyle w:val="ListBullet2"/>
            </w:pPr>
            <w:r w:rsidRPr="003B0427">
              <w:t>local governments and councils</w:t>
            </w:r>
          </w:p>
          <w:p w:rsidR="00000000" w:rsidRPr="003B0427" w:rsidP="003B0427">
            <w:pPr>
              <w:pStyle w:val="ListBullet2"/>
            </w:pPr>
            <w:r w:rsidRPr="003B0427">
              <w:t>private and public companies</w:t>
            </w:r>
          </w:p>
          <w:p w:rsidR="00000000" w:rsidP="003B0427">
            <w:pPr>
              <w:pStyle w:val="ListBullet2"/>
              <w:rPr>
                <w:lang w:val="en-NZ"/>
              </w:rPr>
            </w:pPr>
            <w:r w:rsidRPr="003B0427">
              <w:t>residents and ratepayers.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Plant</w:t>
            </w:r>
            <w:r w:rsidRPr="003B0427">
              <w:rPr>
                <w:rStyle w:val="SpecialBold"/>
              </w:rPr>
              <w:t xml:space="preserve"> </w:t>
            </w:r>
            <w:r w:rsidRPr="003B042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autoclaves</w:t>
            </w:r>
          </w:p>
          <w:p w:rsidR="00000000" w:rsidRPr="003B0427" w:rsidP="003B0427">
            <w:pPr>
              <w:pStyle w:val="ListBullet"/>
            </w:pPr>
            <w:r w:rsidRPr="003B0427">
              <w:t>balers</w:t>
            </w:r>
          </w:p>
          <w:p w:rsidR="00000000" w:rsidRPr="003B0427" w:rsidP="003B0427">
            <w:pPr>
              <w:pStyle w:val="ListBullet"/>
            </w:pPr>
            <w:r w:rsidRPr="003B0427">
              <w:t>bobcats</w:t>
            </w:r>
          </w:p>
          <w:p w:rsidR="00000000" w:rsidRPr="003B0427" w:rsidP="003B0427">
            <w:pPr>
              <w:pStyle w:val="ListBullet"/>
            </w:pPr>
            <w:r w:rsidRPr="003B0427">
              <w:t>boilers</w:t>
            </w:r>
          </w:p>
          <w:p w:rsidR="00000000" w:rsidRPr="003B0427" w:rsidP="003B0427">
            <w:pPr>
              <w:pStyle w:val="ListBullet"/>
            </w:pPr>
            <w:r w:rsidRPr="003B0427">
              <w:t>bunded areas</w:t>
            </w:r>
          </w:p>
          <w:p w:rsidR="00000000" w:rsidRPr="003B0427" w:rsidP="003B0427">
            <w:pPr>
              <w:pStyle w:val="ListBullet"/>
            </w:pPr>
            <w:r w:rsidRPr="003B0427">
              <w:t>centrifuges</w:t>
            </w:r>
          </w:p>
          <w:p w:rsidR="00000000" w:rsidRPr="003B0427" w:rsidP="003B0427">
            <w:pPr>
              <w:pStyle w:val="ListBullet"/>
            </w:pPr>
            <w:r w:rsidRPr="003B0427">
              <w:t>chippers</w:t>
            </w:r>
          </w:p>
          <w:p w:rsidR="00000000" w:rsidRPr="003B0427" w:rsidP="003B0427">
            <w:pPr>
              <w:pStyle w:val="ListBullet"/>
            </w:pPr>
            <w:r w:rsidRPr="003B0427">
              <w:t>combustion</w:t>
            </w:r>
          </w:p>
          <w:p w:rsidR="00000000" w:rsidRPr="003B0427" w:rsidP="003B0427">
            <w:pPr>
              <w:pStyle w:val="ListBullet"/>
            </w:pPr>
            <w:r w:rsidRPr="003B0427">
              <w:t>compactors</w:t>
            </w:r>
          </w:p>
          <w:p w:rsidR="00000000" w:rsidRPr="003B0427" w:rsidP="003B0427">
            <w:pPr>
              <w:pStyle w:val="ListBullet"/>
            </w:pPr>
            <w:r w:rsidRPr="003B0427">
              <w:t>composters</w:t>
            </w:r>
          </w:p>
          <w:p w:rsidR="00000000" w:rsidRPr="003B0427" w:rsidP="003B0427">
            <w:pPr>
              <w:pStyle w:val="ListBullet"/>
            </w:pPr>
            <w:r w:rsidRPr="003B0427">
              <w:t>computer hardware and software</w:t>
            </w:r>
          </w:p>
          <w:p w:rsidR="00000000" w:rsidRPr="003B0427" w:rsidP="003B0427">
            <w:pPr>
              <w:pStyle w:val="ListBullet"/>
            </w:pPr>
            <w:r w:rsidRPr="003B0427">
              <w:t>conveyors</w:t>
            </w:r>
          </w:p>
          <w:p w:rsidR="00000000" w:rsidRPr="003B0427" w:rsidP="003B0427">
            <w:pPr>
              <w:pStyle w:val="ListBullet"/>
            </w:pPr>
            <w:r w:rsidRPr="003B0427">
              <w:t>crushers</w:t>
            </w:r>
          </w:p>
          <w:p w:rsidR="00000000" w:rsidRPr="003B0427" w:rsidP="003B0427">
            <w:pPr>
              <w:pStyle w:val="ListBullet"/>
            </w:pPr>
            <w:r w:rsidRPr="003B0427">
              <w:t>dozers and associated earthmoving equipment</w:t>
            </w:r>
          </w:p>
          <w:p w:rsidR="00000000" w:rsidRPr="003B0427" w:rsidP="003B0427">
            <w:pPr>
              <w:pStyle w:val="ListBullet"/>
            </w:pPr>
            <w:r w:rsidRPr="003B0427">
              <w:t>forklifts</w:t>
            </w:r>
          </w:p>
          <w:p w:rsidR="00000000" w:rsidRPr="003B0427" w:rsidP="003B0427">
            <w:pPr>
              <w:pStyle w:val="ListBullet"/>
            </w:pPr>
            <w:r w:rsidRPr="003B0427">
              <w:t>hammer mills</w:t>
            </w:r>
          </w:p>
          <w:p w:rsidR="00000000" w:rsidRPr="003B0427" w:rsidP="003B0427">
            <w:pPr>
              <w:pStyle w:val="ListBullet"/>
            </w:pPr>
            <w:r w:rsidRPr="003B0427">
              <w:t>incinerators</w:t>
            </w:r>
          </w:p>
          <w:p w:rsidR="00000000" w:rsidRPr="003B0427" w:rsidP="003B0427">
            <w:pPr>
              <w:pStyle w:val="ListBullet"/>
            </w:pPr>
            <w:r w:rsidRPr="003B0427">
              <w:t>loaders:</w:t>
            </w:r>
          </w:p>
          <w:p w:rsidR="00000000" w:rsidRPr="003B0427" w:rsidP="003B0427">
            <w:pPr>
              <w:pStyle w:val="ListBullet2"/>
            </w:pPr>
            <w:r w:rsidRPr="003B0427">
              <w:t>front-end</w:t>
            </w:r>
          </w:p>
          <w:p w:rsidR="00000000" w:rsidRPr="003B0427" w:rsidP="003B0427">
            <w:pPr>
              <w:pStyle w:val="ListBullet2"/>
            </w:pPr>
            <w:r w:rsidRPr="003B0427">
              <w:t>rear-end</w:t>
            </w:r>
          </w:p>
          <w:p w:rsidR="00000000" w:rsidRPr="003B0427" w:rsidP="003B0427">
            <w:pPr>
              <w:pStyle w:val="ListBullet2"/>
            </w:pPr>
            <w:r w:rsidRPr="003B0427">
              <w:t>tailgate</w:t>
            </w:r>
          </w:p>
          <w:p w:rsidR="00000000" w:rsidRPr="003B0427" w:rsidP="003B0427">
            <w:pPr>
              <w:pStyle w:val="ListBullet"/>
            </w:pPr>
            <w:r w:rsidRPr="003B0427">
              <w:t>materials recovery facility</w:t>
            </w:r>
          </w:p>
          <w:p w:rsidR="00000000" w:rsidRPr="003B0427" w:rsidP="003B0427">
            <w:pPr>
              <w:pStyle w:val="ListBullet"/>
            </w:pPr>
            <w:r w:rsidRPr="003B0427">
              <w:t>microwaves</w:t>
            </w:r>
          </w:p>
          <w:p w:rsidR="00000000" w:rsidRPr="003B0427" w:rsidP="003B0427">
            <w:pPr>
              <w:pStyle w:val="ListBullet"/>
            </w:pPr>
            <w:r w:rsidRPr="003B0427">
              <w:t>pipes</w:t>
            </w:r>
          </w:p>
          <w:p w:rsidR="00000000" w:rsidRPr="003B0427" w:rsidP="003B0427">
            <w:pPr>
              <w:pStyle w:val="ListBullet"/>
            </w:pPr>
            <w:r w:rsidRPr="003B0427">
              <w:t>processing plants, including size-reduction processing plant</w:t>
            </w:r>
          </w:p>
          <w:p w:rsidR="00000000" w:rsidRPr="003B0427" w:rsidP="003B0427">
            <w:pPr>
              <w:pStyle w:val="ListBullet"/>
            </w:pPr>
            <w:r w:rsidRPr="003B0427">
              <w:t>tankers</w:t>
            </w:r>
          </w:p>
          <w:p w:rsidR="00000000" w:rsidRPr="003B0427" w:rsidP="003B0427">
            <w:pPr>
              <w:pStyle w:val="ListBullet"/>
            </w:pPr>
            <w:r w:rsidRPr="003B0427">
              <w:t>safety structures and controls</w:t>
            </w:r>
          </w:p>
          <w:p w:rsidR="00000000" w:rsidRPr="003B0427" w:rsidP="003B0427">
            <w:pPr>
              <w:pStyle w:val="ListBullet"/>
            </w:pPr>
            <w:r w:rsidRPr="003B0427">
              <w:t>separators</w:t>
            </w:r>
          </w:p>
          <w:p w:rsidR="00000000" w:rsidRPr="003B0427" w:rsidP="003B0427">
            <w:pPr>
              <w:pStyle w:val="ListBullet"/>
            </w:pPr>
            <w:r w:rsidRPr="003B0427">
              <w:t>shredders</w:t>
            </w:r>
          </w:p>
          <w:p w:rsidR="00000000" w:rsidRPr="003B0427" w:rsidP="003B0427">
            <w:pPr>
              <w:pStyle w:val="ListBullet"/>
            </w:pPr>
            <w:r w:rsidRPr="003B0427">
              <w:t>sorters</w:t>
            </w:r>
          </w:p>
          <w:p w:rsidR="00000000" w:rsidRPr="003B0427" w:rsidP="003B0427">
            <w:pPr>
              <w:pStyle w:val="ListBullet"/>
            </w:pPr>
            <w:r w:rsidRPr="003B0427">
              <w:t>storage tanks</w:t>
            </w:r>
          </w:p>
          <w:p w:rsidR="00000000" w:rsidRPr="003B0427" w:rsidP="003B0427">
            <w:pPr>
              <w:pStyle w:val="ListBullet"/>
            </w:pPr>
            <w:r w:rsidRPr="003B0427">
              <w:t>transfer station</w:t>
            </w:r>
          </w:p>
          <w:p w:rsidR="00000000" w:rsidRPr="003B0427" w:rsidP="003B0427">
            <w:pPr>
              <w:pStyle w:val="ListBullet"/>
            </w:pPr>
            <w:r w:rsidRPr="003B0427">
              <w:t>treatment plants, including:</w:t>
            </w:r>
          </w:p>
          <w:p w:rsidR="00000000" w:rsidRPr="003B0427" w:rsidP="003B0427">
            <w:pPr>
              <w:pStyle w:val="ListBullet2"/>
            </w:pPr>
            <w:r w:rsidRPr="003B0427">
              <w:t>biological treatment plant</w:t>
            </w:r>
          </w:p>
          <w:p w:rsidR="00000000" w:rsidRPr="003B0427" w:rsidP="003B0427">
            <w:pPr>
              <w:pStyle w:val="ListBullet2"/>
            </w:pPr>
            <w:r w:rsidRPr="003B0427">
              <w:t>chemical treatment plant</w:t>
            </w:r>
          </w:p>
          <w:p w:rsidR="00000000" w:rsidRPr="003B0427" w:rsidP="003B0427">
            <w:pPr>
              <w:pStyle w:val="ListBullet2"/>
            </w:pPr>
            <w:r w:rsidRPr="003B0427">
              <w:t>liquid waste treatment plant</w:t>
            </w:r>
          </w:p>
          <w:p w:rsidR="00000000" w:rsidRPr="003B0427" w:rsidP="003B0427">
            <w:pPr>
              <w:pStyle w:val="ListBullet2"/>
            </w:pPr>
            <w:r w:rsidRPr="003B0427">
              <w:t>microwave treatment plant</w:t>
            </w:r>
          </w:p>
          <w:p w:rsidR="00000000" w:rsidRPr="003B0427" w:rsidP="003B0427">
            <w:pPr>
              <w:pStyle w:val="ListBullet2"/>
            </w:pPr>
            <w:r w:rsidRPr="003B0427">
              <w:t>physical treatment plant</w:t>
            </w:r>
          </w:p>
          <w:p w:rsidR="00000000" w:rsidRPr="003B0427" w:rsidP="003B0427">
            <w:pPr>
              <w:pStyle w:val="ListBullet"/>
            </w:pPr>
            <w:r w:rsidRPr="003B0427">
              <w:t>treatment tanks</w:t>
            </w:r>
          </w:p>
          <w:p w:rsidR="00000000" w:rsidRPr="003B0427" w:rsidP="003B0427">
            <w:pPr>
              <w:pStyle w:val="ListBullet"/>
            </w:pPr>
            <w:r w:rsidRPr="003B0427">
              <w:t>trucks:</w:t>
            </w:r>
          </w:p>
          <w:p w:rsidR="00000000" w:rsidRPr="003B0427" w:rsidP="003B0427">
            <w:pPr>
              <w:pStyle w:val="ListBullet2"/>
            </w:pPr>
            <w:r w:rsidRPr="003B0427">
              <w:t>articulated</w:t>
            </w:r>
          </w:p>
          <w:p w:rsidR="00000000" w:rsidRPr="003B0427" w:rsidP="003B0427">
            <w:pPr>
              <w:pStyle w:val="ListBullet2"/>
            </w:pPr>
            <w:r w:rsidRPr="003B0427">
              <w:t>open-bodied</w:t>
            </w:r>
          </w:p>
          <w:p w:rsidR="00000000" w:rsidRPr="003B0427" w:rsidP="003B0427">
            <w:pPr>
              <w:pStyle w:val="ListBullet2"/>
            </w:pPr>
            <w:r w:rsidRPr="003B0427">
              <w:t>rigid</w:t>
            </w:r>
          </w:p>
          <w:p w:rsidR="00000000" w:rsidP="003B0427">
            <w:pPr>
              <w:pStyle w:val="ListBullet"/>
              <w:rPr>
                <w:lang w:val="en-NZ"/>
              </w:rPr>
            </w:pPr>
            <w:r w:rsidRPr="003B0427">
              <w:t>tub grinders.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Potential hazards and risks </w:t>
            </w:r>
            <w:r w:rsidRPr="003B0427">
              <w:t>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damage to plant, vehicle or property</w:t>
            </w:r>
          </w:p>
          <w:p w:rsidR="00000000" w:rsidRPr="003B0427" w:rsidP="003B0427">
            <w:pPr>
              <w:pStyle w:val="ListBullet"/>
            </w:pPr>
            <w:r w:rsidRPr="003B0427">
              <w:t>harm to the environment</w:t>
            </w:r>
          </w:p>
          <w:p w:rsidR="00000000" w:rsidRPr="003B0427" w:rsidP="003B0427">
            <w:pPr>
              <w:pStyle w:val="ListBullet"/>
            </w:pPr>
            <w:r w:rsidRPr="003B0427">
              <w:t>illness or injury to employees, contractors or the public</w:t>
            </w:r>
          </w:p>
          <w:p w:rsidR="00000000" w:rsidP="003B0427">
            <w:pPr>
              <w:pStyle w:val="ListBullet"/>
              <w:rPr>
                <w:lang w:val="en-NZ"/>
              </w:rPr>
            </w:pPr>
            <w:r w:rsidRPr="003B0427">
              <w:t>injuries resulting from manual handling and repetitive work.</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Hazards and risks</w:t>
            </w:r>
            <w:r w:rsidRPr="003B042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broken glass</w:t>
            </w:r>
          </w:p>
          <w:p w:rsidR="00000000" w:rsidRPr="003B0427" w:rsidP="003B0427">
            <w:pPr>
              <w:pStyle w:val="ListBullet"/>
            </w:pPr>
            <w:r w:rsidRPr="003B0427">
              <w:t>broken metal</w:t>
            </w:r>
          </w:p>
          <w:p w:rsidR="00000000" w:rsidRPr="003B0427" w:rsidP="003B0427">
            <w:pPr>
              <w:pStyle w:val="ListBullet"/>
            </w:pPr>
            <w:r w:rsidRPr="003B0427">
              <w:t>compaction equipment</w:t>
            </w:r>
          </w:p>
          <w:p w:rsidR="00000000" w:rsidRPr="003B0427" w:rsidP="003B0427">
            <w:pPr>
              <w:pStyle w:val="ListBullet"/>
            </w:pPr>
            <w:r w:rsidRPr="003B0427">
              <w:t>contamination</w:t>
            </w:r>
          </w:p>
          <w:p w:rsidR="00000000" w:rsidRPr="003B0427" w:rsidP="003B0427">
            <w:pPr>
              <w:pStyle w:val="ListBullet"/>
            </w:pPr>
            <w:r w:rsidRPr="003B0427">
              <w:t>dust</w:t>
            </w:r>
          </w:p>
          <w:p w:rsidR="00000000" w:rsidRPr="003B0427" w:rsidP="003B0427">
            <w:pPr>
              <w:pStyle w:val="ListBullet"/>
            </w:pPr>
            <w:r w:rsidRPr="003B0427">
              <w:t>fire</w:t>
            </w:r>
          </w:p>
          <w:p w:rsidR="00000000" w:rsidRPr="003B0427" w:rsidP="003B0427">
            <w:pPr>
              <w:pStyle w:val="ListBullet"/>
            </w:pPr>
            <w:r w:rsidRPr="003B0427">
              <w:t>gases and fumes</w:t>
            </w:r>
          </w:p>
          <w:p w:rsidR="00000000" w:rsidRPr="003B0427" w:rsidP="003B0427">
            <w:pPr>
              <w:pStyle w:val="ListBullet"/>
            </w:pPr>
            <w:r w:rsidRPr="003B0427">
              <w:t>hazardous waste (</w:t>
            </w:r>
            <w:r w:rsidRPr="003B0427">
              <w:t>e.g. sharps)</w:t>
            </w:r>
          </w:p>
          <w:p w:rsidR="00000000" w:rsidRPr="003B0427" w:rsidP="003B0427">
            <w:pPr>
              <w:pStyle w:val="ListBullet"/>
            </w:pPr>
            <w:r w:rsidRPr="003B0427">
              <w:t>narrow driveways</w:t>
            </w:r>
          </w:p>
          <w:p w:rsidR="00000000" w:rsidRPr="003B0427" w:rsidP="003B0427">
            <w:pPr>
              <w:pStyle w:val="ListBullet"/>
            </w:pPr>
            <w:r w:rsidRPr="003B0427">
              <w:t>other vehicles and equipment</w:t>
            </w:r>
          </w:p>
          <w:p w:rsidR="00000000" w:rsidRPr="003B0427" w:rsidP="003B0427">
            <w:pPr>
              <w:pStyle w:val="ListBullet"/>
            </w:pPr>
            <w:r w:rsidRPr="003B0427">
              <w:t>overhanging signs</w:t>
            </w:r>
          </w:p>
          <w:p w:rsidR="00000000" w:rsidRPr="003B0427" w:rsidP="003B0427">
            <w:pPr>
              <w:pStyle w:val="ListBullet"/>
            </w:pPr>
            <w:r w:rsidRPr="003B0427">
              <w:t>projectiles</w:t>
            </w:r>
          </w:p>
          <w:p w:rsidR="00000000" w:rsidRPr="003B0427" w:rsidP="003B0427">
            <w:pPr>
              <w:pStyle w:val="ListBullet"/>
            </w:pPr>
            <w:r w:rsidRPr="003B0427">
              <w:t>spark-producing equipment</w:t>
            </w:r>
          </w:p>
          <w:p w:rsidR="00000000" w:rsidRPr="003B0427" w:rsidP="003B0427">
            <w:pPr>
              <w:pStyle w:val="ListBullet"/>
            </w:pPr>
            <w:r w:rsidRPr="003B0427">
              <w:t>unguarded conveyor belts</w:t>
            </w:r>
          </w:p>
          <w:p w:rsidR="00000000" w:rsidP="003B0427">
            <w:pPr>
              <w:pStyle w:val="ListBullet"/>
              <w:rPr>
                <w:lang w:val="en-NZ"/>
              </w:rPr>
            </w:pPr>
            <w:r w:rsidRPr="003B0427">
              <w:t>weather.</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Organisational requirements </w:t>
            </w:r>
            <w:r w:rsidRPr="003B0427">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briefing papers</w:t>
            </w:r>
          </w:p>
          <w:p w:rsidR="00000000" w:rsidRPr="003B0427" w:rsidP="003B0427">
            <w:pPr>
              <w:pStyle w:val="ListBullet"/>
            </w:pPr>
            <w:r w:rsidRPr="003B0427">
              <w:t>job sheets</w:t>
            </w:r>
          </w:p>
          <w:p w:rsidR="00000000" w:rsidRPr="003B0427" w:rsidP="003B0427">
            <w:pPr>
              <w:pStyle w:val="ListBullet"/>
            </w:pPr>
            <w:r w:rsidRPr="003B0427">
              <w:t>letters</w:t>
            </w:r>
          </w:p>
          <w:p w:rsidR="00000000" w:rsidRPr="003B0427" w:rsidP="003B0427">
            <w:pPr>
              <w:pStyle w:val="ListBullet"/>
            </w:pPr>
            <w:r w:rsidRPr="003B0427">
              <w:t>memos</w:t>
            </w:r>
          </w:p>
          <w:p w:rsidR="00000000" w:rsidRPr="003B0427" w:rsidP="003B0427">
            <w:pPr>
              <w:pStyle w:val="ListBullet"/>
            </w:pPr>
            <w:r w:rsidRPr="003B0427">
              <w:t>operations manuals</w:t>
            </w:r>
          </w:p>
          <w:p w:rsidR="00000000" w:rsidRPr="003B0427" w:rsidP="003B0427">
            <w:pPr>
              <w:pStyle w:val="ListBullet"/>
            </w:pPr>
            <w:r w:rsidRPr="003B0427">
              <w:t>quality assurance documents</w:t>
            </w:r>
          </w:p>
          <w:p w:rsidR="00000000" w:rsidRPr="003B0427" w:rsidP="003B0427">
            <w:pPr>
              <w:pStyle w:val="ListBullet"/>
            </w:pPr>
            <w:r w:rsidRPr="003B0427">
              <w:t>tender and contract documents</w:t>
            </w:r>
          </w:p>
          <w:p w:rsidR="00000000" w:rsidRPr="003B0427" w:rsidP="003B0427">
            <w:pPr>
              <w:pStyle w:val="ListBullet"/>
            </w:pPr>
            <w:r w:rsidRPr="003B0427">
              <w:t>verbal or written instructions</w:t>
            </w:r>
          </w:p>
          <w:p w:rsidR="00000000" w:rsidP="003B0427">
            <w:pPr>
              <w:pStyle w:val="ListBullet"/>
              <w:rPr>
                <w:lang w:val="en-NZ"/>
              </w:rPr>
            </w:pPr>
            <w:r w:rsidRPr="003B0427">
              <w:t>work procedures.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Relevant legislation and codes</w:t>
            </w:r>
            <w:r w:rsidRPr="003B0427">
              <w:rPr>
                <w:rStyle w:val="SpecialBold"/>
              </w:rPr>
              <w:t xml:space="preserve"> </w:t>
            </w:r>
            <w:r w:rsidRPr="003B042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codes, including:</w:t>
            </w:r>
          </w:p>
          <w:p w:rsidR="00000000" w:rsidRPr="003B0427" w:rsidP="003B0427">
            <w:pPr>
              <w:pStyle w:val="ListBullet2"/>
            </w:pPr>
            <w:r w:rsidRPr="003B0427">
              <w:t>Australian Code for the Transport of Dangerous Goods by Road and Rail</w:t>
            </w:r>
          </w:p>
          <w:p w:rsidR="00000000" w:rsidRPr="003B0427" w:rsidP="003B0427">
            <w:pPr>
              <w:pStyle w:val="ListBullet2"/>
            </w:pPr>
            <w:r w:rsidRPr="003B0427">
              <w:t>industry</w:t>
            </w:r>
          </w:p>
          <w:p w:rsidR="00000000" w:rsidRPr="003B0427" w:rsidP="003B0427">
            <w:pPr>
              <w:pStyle w:val="ListBullet"/>
            </w:pPr>
            <w:r w:rsidRPr="003B0427">
              <w:t>commonwealth, state and territory legislation, including:</w:t>
            </w:r>
          </w:p>
          <w:p w:rsidR="00000000" w:rsidRPr="003B0427" w:rsidP="003B0427">
            <w:pPr>
              <w:pStyle w:val="ListBullet2"/>
            </w:pPr>
            <w:r w:rsidRPr="003B0427">
              <w:t>anti-discrimination</w:t>
            </w:r>
          </w:p>
          <w:p w:rsidR="00000000" w:rsidRPr="003B0427" w:rsidP="003B0427">
            <w:pPr>
              <w:pStyle w:val="ListBullet2"/>
            </w:pPr>
            <w:r w:rsidRPr="003B0427">
              <w:t>environmental protection</w:t>
            </w:r>
          </w:p>
          <w:p w:rsidR="00000000" w:rsidRPr="003B0427" w:rsidP="003B0427">
            <w:pPr>
              <w:pStyle w:val="ListBullet2"/>
            </w:pPr>
            <w:r w:rsidRPr="003B0427">
              <w:t>equal employment opportunity</w:t>
            </w:r>
          </w:p>
          <w:p w:rsidR="00000000" w:rsidRPr="003B0427" w:rsidP="003B0427">
            <w:pPr>
              <w:pStyle w:val="ListBullet2"/>
            </w:pPr>
            <w:r w:rsidRPr="003B0427">
              <w:t>freedom of information</w:t>
            </w:r>
          </w:p>
          <w:p w:rsidR="00000000" w:rsidRPr="003B0427" w:rsidP="003B0427">
            <w:pPr>
              <w:pStyle w:val="ListBullet2"/>
            </w:pPr>
            <w:r w:rsidRPr="003B0427">
              <w:t>industrial</w:t>
            </w:r>
          </w:p>
          <w:p w:rsidR="00000000" w:rsidRPr="003B0427" w:rsidP="003B0427">
            <w:pPr>
              <w:pStyle w:val="ListBullet2"/>
            </w:pPr>
            <w:r w:rsidRPr="003B0427">
              <w:t>OHS</w:t>
            </w:r>
          </w:p>
          <w:p w:rsidR="00000000" w:rsidRPr="003B0427" w:rsidP="003B0427">
            <w:pPr>
              <w:pStyle w:val="ListBullet2"/>
            </w:pPr>
            <w:r w:rsidRPr="003B0427">
              <w:t>trade practices</w:t>
            </w:r>
          </w:p>
          <w:p w:rsidR="00000000" w:rsidP="003B0427">
            <w:pPr>
              <w:pStyle w:val="ListBullet"/>
              <w:rPr>
                <w:lang w:val="en-NZ"/>
              </w:rPr>
            </w:pPr>
            <w:r w:rsidRPr="003B0427">
              <w:t>road laws.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Equipment </w:t>
            </w:r>
            <w:r w:rsidRPr="003B042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barriers and warning signs</w:t>
            </w:r>
          </w:p>
          <w:p w:rsidR="00000000" w:rsidRPr="003B0427" w:rsidP="003B0427">
            <w:pPr>
              <w:pStyle w:val="ListBullet"/>
            </w:pPr>
            <w:r w:rsidRPr="003B0427">
              <w:t>communications equipment</w:t>
            </w:r>
          </w:p>
          <w:p w:rsidR="00000000" w:rsidRPr="003B0427" w:rsidP="003B0427">
            <w:pPr>
              <w:pStyle w:val="ListBullet"/>
            </w:pPr>
            <w:r w:rsidRPr="003B0427">
              <w:t>compactors</w:t>
            </w:r>
          </w:p>
          <w:p w:rsidR="00000000" w:rsidRPr="003B0427" w:rsidP="003B0427">
            <w:pPr>
              <w:pStyle w:val="ListBullet"/>
            </w:pPr>
            <w:r w:rsidRPr="003B0427">
              <w:t>conveyors</w:t>
            </w:r>
          </w:p>
          <w:p w:rsidR="00000000" w:rsidRPr="003B0427" w:rsidP="003B0427">
            <w:pPr>
              <w:pStyle w:val="ListBullet"/>
            </w:pPr>
            <w:r w:rsidRPr="003B0427">
              <w:t>generators</w:t>
            </w:r>
          </w:p>
          <w:p w:rsidR="00000000" w:rsidRPr="003B0427" w:rsidP="003B0427">
            <w:pPr>
              <w:pStyle w:val="ListBullet"/>
            </w:pPr>
            <w:r w:rsidRPr="003B0427">
              <w:t>hoses</w:t>
            </w:r>
          </w:p>
          <w:p w:rsidR="00000000" w:rsidRPr="003B0427" w:rsidP="003B0427">
            <w:pPr>
              <w:pStyle w:val="ListBullet"/>
            </w:pPr>
            <w:r w:rsidRPr="003B0427">
              <w:t>lifting equipment</w:t>
            </w:r>
          </w:p>
          <w:p w:rsidR="00000000" w:rsidRPr="003B0427" w:rsidP="003B0427">
            <w:pPr>
              <w:pStyle w:val="ListBullet"/>
            </w:pPr>
            <w:r w:rsidRPr="003B0427">
              <w:t>loadshifting equipment</w:t>
            </w:r>
          </w:p>
          <w:p w:rsidR="00000000" w:rsidRPr="003B0427" w:rsidP="003B0427">
            <w:pPr>
              <w:pStyle w:val="ListBullet"/>
            </w:pPr>
            <w:r w:rsidRPr="003B0427">
              <w:t>PPE</w:t>
            </w:r>
          </w:p>
          <w:p w:rsidR="00000000" w:rsidRPr="003B0427" w:rsidP="003B0427">
            <w:pPr>
              <w:pStyle w:val="ListBullet"/>
            </w:pPr>
            <w:r w:rsidRPr="003B0427">
              <w:t>pumps</w:t>
            </w:r>
          </w:p>
          <w:p w:rsidR="00000000" w:rsidRPr="003B0427" w:rsidP="003B0427">
            <w:pPr>
              <w:pStyle w:val="ListBullet"/>
            </w:pPr>
            <w:r w:rsidRPr="003B0427">
              <w:t>recording equipment</w:t>
            </w:r>
          </w:p>
          <w:p w:rsidR="00000000" w:rsidRPr="003B0427" w:rsidP="003B0427">
            <w:pPr>
              <w:pStyle w:val="ListBullet"/>
            </w:pPr>
            <w:r w:rsidRPr="003B0427">
              <w:t>sampling equipment</w:t>
            </w:r>
          </w:p>
          <w:p w:rsidR="00000000" w:rsidRPr="003B0427" w:rsidP="003B0427">
            <w:pPr>
              <w:pStyle w:val="ListBullet"/>
            </w:pPr>
            <w:r w:rsidRPr="003B0427">
              <w:t>scales</w:t>
            </w:r>
          </w:p>
          <w:p w:rsidR="00000000" w:rsidRPr="003B0427" w:rsidP="003B0427">
            <w:pPr>
              <w:pStyle w:val="ListBullet"/>
            </w:pPr>
            <w:r w:rsidRPr="003B0427">
              <w:t>skips</w:t>
            </w:r>
          </w:p>
          <w:p w:rsidR="00000000" w:rsidRPr="003B0427" w:rsidP="003B0427">
            <w:pPr>
              <w:pStyle w:val="ListBullet"/>
            </w:pPr>
            <w:r w:rsidRPr="003B0427">
              <w:t>sorting tables</w:t>
            </w:r>
          </w:p>
          <w:p w:rsidR="00000000" w:rsidRPr="003B0427" w:rsidP="003B0427">
            <w:pPr>
              <w:pStyle w:val="ListBullet"/>
            </w:pPr>
            <w:r w:rsidRPr="003B0427">
              <w:t>storage containers</w:t>
            </w:r>
          </w:p>
          <w:p w:rsidR="00000000" w:rsidRPr="003B0427" w:rsidP="003B0427">
            <w:pPr>
              <w:pStyle w:val="ListBullet"/>
            </w:pPr>
            <w:r w:rsidRPr="003B0427">
              <w:t>tools</w:t>
            </w:r>
          </w:p>
          <w:p w:rsidR="00000000" w:rsidRPr="003B0427" w:rsidP="003B0427">
            <w:pPr>
              <w:pStyle w:val="ListBullet"/>
            </w:pPr>
            <w:r w:rsidRPr="003B0427">
              <w:t>trailers</w:t>
            </w:r>
          </w:p>
          <w:p w:rsidR="00000000" w:rsidRPr="003B0427" w:rsidP="003B0427">
            <w:pPr>
              <w:pStyle w:val="ListBullet"/>
            </w:pPr>
            <w:r w:rsidRPr="003B0427">
              <w:t>trolleys</w:t>
            </w:r>
          </w:p>
          <w:p w:rsidR="00000000" w:rsidRPr="003B0427" w:rsidP="003B0427">
            <w:pPr>
              <w:pStyle w:val="ListBullet"/>
            </w:pPr>
            <w:r w:rsidRPr="003B0427">
              <w:t>vacuums</w:t>
            </w:r>
          </w:p>
          <w:p w:rsidR="00000000" w:rsidRPr="003B0427" w:rsidP="003B0427">
            <w:pPr>
              <w:pStyle w:val="ListBullet"/>
            </w:pPr>
            <w:r w:rsidRPr="003B0427">
              <w:t>weighbridge</w:t>
            </w:r>
          </w:p>
          <w:p w:rsidR="00000000" w:rsidP="003B0427">
            <w:pPr>
              <w:pStyle w:val="ListBullet"/>
              <w:rPr>
                <w:lang w:val="en-NZ"/>
              </w:rPr>
            </w:pPr>
            <w:r w:rsidRPr="003B0427">
              <w:t>waste containers.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Materials </w:t>
            </w:r>
            <w:r w:rsidRPr="003B0427">
              <w:t>may include</w:t>
            </w:r>
            <w:r w:rsidRPr="003B0427">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cleaning chemicals</w:t>
            </w:r>
          </w:p>
          <w:p w:rsidR="00000000" w:rsidRPr="003B0427" w:rsidP="003B0427">
            <w:pPr>
              <w:pStyle w:val="ListBullet"/>
            </w:pPr>
            <w:r w:rsidRPr="003B0427">
              <w:t>cleaning rags</w:t>
            </w:r>
          </w:p>
          <w:p w:rsidR="00000000" w:rsidRPr="003B0427" w:rsidP="003B0427">
            <w:pPr>
              <w:pStyle w:val="ListBullet"/>
            </w:pPr>
            <w:r w:rsidRPr="003B0427">
              <w:t>consumables</w:t>
            </w:r>
          </w:p>
          <w:p w:rsidR="00000000" w:rsidRPr="003B0427" w:rsidP="003B0427">
            <w:pPr>
              <w:pStyle w:val="ListBullet"/>
            </w:pPr>
            <w:r w:rsidRPr="003B0427">
              <w:t>cover materials</w:t>
            </w:r>
          </w:p>
          <w:p w:rsidR="00000000" w:rsidRPr="003B0427" w:rsidP="003B0427">
            <w:pPr>
              <w:pStyle w:val="ListBullet"/>
            </w:pPr>
            <w:r w:rsidRPr="003B0427">
              <w:t>fuels</w:t>
            </w:r>
          </w:p>
          <w:p w:rsidR="00000000" w:rsidRPr="003B0427" w:rsidP="003B0427">
            <w:pPr>
              <w:pStyle w:val="ListBullet"/>
            </w:pPr>
            <w:r w:rsidRPr="003B0427">
              <w:t>lubricants</w:t>
            </w:r>
          </w:p>
          <w:p w:rsidR="00000000" w:rsidRPr="003B0427" w:rsidP="003B0427">
            <w:pPr>
              <w:pStyle w:val="ListBullet"/>
            </w:pPr>
            <w:r w:rsidRPr="003B0427">
              <w:t>office requisites</w:t>
            </w:r>
          </w:p>
          <w:p w:rsidR="00000000" w:rsidRPr="003B0427" w:rsidP="003B0427">
            <w:pPr>
              <w:pStyle w:val="ListBullet"/>
            </w:pPr>
            <w:r w:rsidRPr="003B0427">
              <w:t>oils</w:t>
            </w:r>
          </w:p>
          <w:p w:rsidR="00000000" w:rsidRPr="003B0427" w:rsidP="003B0427">
            <w:pPr>
              <w:pStyle w:val="ListBullet"/>
            </w:pPr>
            <w:r w:rsidRPr="003B0427">
              <w:t>road maintenance materials</w:t>
            </w:r>
          </w:p>
          <w:p w:rsidR="00000000" w:rsidRPr="003B0427" w:rsidP="003B0427">
            <w:pPr>
              <w:pStyle w:val="ListBullet"/>
            </w:pPr>
            <w:r w:rsidRPr="003B0427">
              <w:t>treatment and processing chemicals</w:t>
            </w:r>
          </w:p>
          <w:p w:rsidR="00000000" w:rsidP="003B0427">
            <w:pPr>
              <w:pStyle w:val="ListBullet"/>
              <w:rPr>
                <w:lang w:val="en-NZ"/>
              </w:rPr>
            </w:pPr>
            <w:r w:rsidRPr="003B0427">
              <w:t>water.</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Personnel requirements </w:t>
            </w:r>
            <w:r w:rsidRPr="003B042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briefing</w:t>
            </w:r>
          </w:p>
          <w:p w:rsidR="00000000" w:rsidRPr="003B0427" w:rsidP="003B0427">
            <w:pPr>
              <w:pStyle w:val="ListBullet"/>
            </w:pPr>
            <w:r w:rsidRPr="003B0427">
              <w:t>knowledge required</w:t>
            </w:r>
          </w:p>
          <w:p w:rsidR="00000000" w:rsidRPr="003B0427" w:rsidP="003B0427">
            <w:pPr>
              <w:pStyle w:val="ListBullet"/>
            </w:pPr>
            <w:r w:rsidRPr="003B0427">
              <w:t>licences required</w:t>
            </w:r>
          </w:p>
          <w:p w:rsidR="00000000" w:rsidRPr="003B0427" w:rsidP="003B0427">
            <w:pPr>
              <w:pStyle w:val="ListBullet"/>
            </w:pPr>
            <w:r w:rsidRPr="003B0427">
              <w:t>occupational support</w:t>
            </w:r>
          </w:p>
          <w:p w:rsidR="00000000" w:rsidRPr="003B0427" w:rsidP="003B0427">
            <w:pPr>
              <w:pStyle w:val="ListBullet"/>
            </w:pPr>
            <w:r w:rsidRPr="003B0427">
              <w:t>skills required</w:t>
            </w:r>
          </w:p>
          <w:p w:rsidR="00000000" w:rsidP="003B0427">
            <w:pPr>
              <w:pStyle w:val="ListBullet"/>
              <w:rPr>
                <w:lang w:val="en-NZ"/>
              </w:rPr>
            </w:pPr>
            <w:r w:rsidRPr="003B0427">
              <w:t>training.</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Waste categories</w:t>
            </w:r>
            <w:r w:rsidRPr="003B042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solid (non-hazardous), e.g. construction and demolition</w:t>
            </w:r>
          </w:p>
          <w:p w:rsidR="00000000" w:rsidRPr="003B0427" w:rsidP="003B0427">
            <w:pPr>
              <w:pStyle w:val="ListBullet"/>
            </w:pPr>
            <w:r w:rsidRPr="003B0427">
              <w:t>liquid (non-hazardous), e.g. chemical and aqueous</w:t>
            </w:r>
          </w:p>
          <w:p w:rsidR="00000000" w:rsidRPr="003B0427" w:rsidP="003B0427">
            <w:pPr>
              <w:pStyle w:val="ListBullet"/>
            </w:pPr>
            <w:r w:rsidRPr="003B0427">
              <w:t>hazardous – regulated, prescribed, quarantined, medical and clinical</w:t>
            </w:r>
          </w:p>
          <w:p w:rsidR="00000000" w:rsidP="003B0427">
            <w:pPr>
              <w:pStyle w:val="ListBullet"/>
              <w:rPr>
                <w:lang w:val="en-NZ"/>
              </w:rPr>
            </w:pPr>
            <w:r w:rsidRPr="003B0427">
              <w:t>recoverable resources, e.g. recyclable and green waste.</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Emergency and personal p</w:t>
            </w:r>
            <w:r w:rsidRPr="003B0427">
              <w:rPr>
                <w:rStyle w:val="BoldandItalics"/>
              </w:rPr>
              <w:t>rotective equipment</w:t>
            </w:r>
            <w:r w:rsidRPr="003B0427">
              <w:rPr>
                <w:rStyle w:val="SpecialBold"/>
              </w:rPr>
              <w:t xml:space="preserve"> </w:t>
            </w:r>
            <w:r w:rsidRPr="003B0427">
              <w:t>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communications equipment</w:t>
            </w:r>
          </w:p>
          <w:p w:rsidR="00000000" w:rsidRPr="003B0427" w:rsidP="003B0427">
            <w:pPr>
              <w:pStyle w:val="ListBullet"/>
            </w:pPr>
            <w:r w:rsidRPr="003B0427">
              <w:t>eye protection, such as goggles and protective glasses</w:t>
            </w:r>
          </w:p>
          <w:p w:rsidR="00000000" w:rsidRPr="003B0427" w:rsidP="003B0427">
            <w:pPr>
              <w:pStyle w:val="ListBullet"/>
            </w:pPr>
            <w:r w:rsidRPr="003B0427">
              <w:t>eyewash kit</w:t>
            </w:r>
          </w:p>
          <w:p w:rsidR="00000000" w:rsidRPr="003B0427" w:rsidP="003B0427">
            <w:pPr>
              <w:pStyle w:val="ListBullet"/>
            </w:pPr>
            <w:r w:rsidRPr="003B0427">
              <w:t>fire extinguishers</w:t>
            </w:r>
          </w:p>
          <w:p w:rsidR="00000000" w:rsidRPr="003B0427" w:rsidP="003B0427">
            <w:pPr>
              <w:pStyle w:val="ListBullet"/>
            </w:pPr>
            <w:r w:rsidRPr="003B0427">
              <w:t>first aid kit</w:t>
            </w:r>
          </w:p>
          <w:p w:rsidR="00000000" w:rsidRPr="003B0427" w:rsidP="003B0427">
            <w:pPr>
              <w:pStyle w:val="ListBullet"/>
            </w:pPr>
            <w:r w:rsidRPr="003B0427">
              <w:t>footwear</w:t>
            </w:r>
          </w:p>
          <w:p w:rsidR="00000000" w:rsidRPr="003B0427" w:rsidP="003B0427">
            <w:pPr>
              <w:pStyle w:val="ListBullet"/>
            </w:pPr>
            <w:r w:rsidRPr="003B0427">
              <w:t>gloves</w:t>
            </w:r>
          </w:p>
          <w:p w:rsidR="00000000" w:rsidP="003B0427">
            <w:pPr>
              <w:pStyle w:val="ListBullet"/>
              <w:rPr>
                <w:lang w:val="en-NZ"/>
              </w:rPr>
            </w:pPr>
            <w:r w:rsidRPr="003B0427">
              <w:t>overalls and protective clothing.</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Emergency and personal protective equipment</w:t>
            </w:r>
            <w:r w:rsidRPr="003B0427">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breathing apparatus</w:t>
            </w:r>
          </w:p>
          <w:p w:rsidR="00000000" w:rsidRPr="003B0427" w:rsidP="003B0427">
            <w:pPr>
              <w:pStyle w:val="ListBullet"/>
            </w:pPr>
            <w:r w:rsidRPr="003B0427">
              <w:t>emergency procedure guides</w:t>
            </w:r>
          </w:p>
          <w:p w:rsidR="00000000" w:rsidRPr="003B0427" w:rsidP="003B0427">
            <w:pPr>
              <w:pStyle w:val="ListBullet"/>
            </w:pPr>
            <w:r w:rsidRPr="003B0427">
              <w:t>face shields or masks</w:t>
            </w:r>
          </w:p>
          <w:p w:rsidR="00000000" w:rsidRPr="003B0427" w:rsidP="003B0427">
            <w:pPr>
              <w:pStyle w:val="ListBullet"/>
            </w:pPr>
            <w:r w:rsidRPr="003B0427">
              <w:t>hard hats</w:t>
            </w:r>
          </w:p>
          <w:p w:rsidR="00000000" w:rsidRPr="003B0427" w:rsidP="003B0427">
            <w:pPr>
              <w:pStyle w:val="ListBullet"/>
            </w:pPr>
            <w:r w:rsidRPr="003B0427">
              <w:t>hearing protection</w:t>
            </w:r>
          </w:p>
          <w:p w:rsidR="00000000" w:rsidRPr="003B0427" w:rsidP="003B0427">
            <w:pPr>
              <w:pStyle w:val="ListBullet"/>
            </w:pPr>
            <w:r w:rsidRPr="003B0427">
              <w:t>MSDS</w:t>
            </w:r>
          </w:p>
          <w:p w:rsidR="00000000" w:rsidP="003B0427">
            <w:pPr>
              <w:pStyle w:val="ListBullet"/>
              <w:rPr>
                <w:lang w:val="en-NZ"/>
              </w:rPr>
            </w:pPr>
            <w:r w:rsidRPr="003B0427">
              <w:t>spill kit.</w:t>
            </w:r>
          </w:p>
        </w:tc>
      </w:tr>
      <w:tr w:rsidTr="003B0427">
        <w:tblPrEx>
          <w:tblW w:w="9462" w:type="dxa"/>
          <w:tblLayout w:type="fixed"/>
          <w:tblCellMar>
            <w:left w:w="62" w:type="dxa"/>
            <w:right w:w="62" w:type="dxa"/>
          </w:tblCellMar>
          <w:tblLook w:val="0000"/>
        </w:tblPrEx>
        <w:trPr>
          <w:trHeight w:val="123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Personal protective equipment</w:t>
            </w:r>
            <w:r w:rsidRPr="003B0427">
              <w:rPr>
                <w:rStyle w:val="SpecialBold"/>
              </w:rPr>
              <w:t xml:space="preserve"> </w:t>
            </w:r>
            <w:r w:rsidRPr="003B0427">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cleaned and fitted according to organisational requirements, manufacturer speci</w:t>
            </w:r>
            <w:r w:rsidRPr="003B0427">
              <w:t>fications and OHS requirements</w:t>
            </w:r>
          </w:p>
          <w:p w:rsidR="00000000" w:rsidRPr="003B0427" w:rsidP="003B0427">
            <w:pPr>
              <w:pStyle w:val="ListBullet"/>
            </w:pPr>
            <w:r w:rsidRPr="003B0427">
              <w:t>worn when required according to organisational requirements</w:t>
            </w:r>
          </w:p>
          <w:p w:rsidR="00000000" w:rsidP="003B0427">
            <w:pPr>
              <w:pStyle w:val="ListBullet"/>
              <w:rPr>
                <w:lang w:val="en-NZ"/>
              </w:rPr>
            </w:pPr>
            <w:r w:rsidRPr="003B0427">
              <w:t>stored according to organisational requirements.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Pre-start visuals </w:t>
            </w:r>
            <w:r w:rsidRPr="003B042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blockages</w:t>
            </w:r>
          </w:p>
          <w:p w:rsidR="00000000" w:rsidRPr="003B0427" w:rsidP="003B0427">
            <w:pPr>
              <w:pStyle w:val="ListBullet"/>
            </w:pPr>
            <w:r w:rsidRPr="003B0427">
              <w:t>checks to pinpoint any damage</w:t>
            </w:r>
          </w:p>
          <w:p w:rsidR="00000000" w:rsidRPr="003B0427" w:rsidP="003B0427">
            <w:pPr>
              <w:pStyle w:val="ListBullet"/>
            </w:pPr>
            <w:r w:rsidRPr="003B0427">
              <w:t>component wear</w:t>
            </w:r>
          </w:p>
          <w:p w:rsidR="00000000" w:rsidRPr="003B0427" w:rsidP="003B0427">
            <w:pPr>
              <w:pStyle w:val="ListBullet"/>
            </w:pPr>
            <w:r w:rsidRPr="003B0427">
              <w:t>leaks</w:t>
            </w:r>
          </w:p>
          <w:p w:rsidR="00000000" w:rsidRPr="003B0427" w:rsidP="003B0427">
            <w:pPr>
              <w:pStyle w:val="ListBullet"/>
            </w:pPr>
            <w:r w:rsidRPr="003B0427">
              <w:t>obstructions</w:t>
            </w:r>
          </w:p>
          <w:p w:rsidR="00000000" w:rsidP="003B0427">
            <w:pPr>
              <w:pStyle w:val="ListBullet"/>
              <w:rPr>
                <w:lang w:val="en-NZ"/>
              </w:rPr>
            </w:pPr>
            <w:r w:rsidRPr="003B0427">
              <w:t>potential hazards to plant operation and personnel.</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Basic maintenance </w:t>
            </w:r>
            <w:r w:rsidRPr="003B0427">
              <w:t>checks may include checks 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fuel</w:t>
            </w:r>
          </w:p>
          <w:p w:rsidR="00000000" w:rsidRPr="003B0427" w:rsidP="003B0427">
            <w:pPr>
              <w:pStyle w:val="ListBullet"/>
            </w:pPr>
            <w:r w:rsidRPr="003B0427">
              <w:t>hoses</w:t>
            </w:r>
          </w:p>
          <w:p w:rsidR="00000000" w:rsidRPr="003B0427" w:rsidP="003B0427">
            <w:pPr>
              <w:pStyle w:val="ListBullet"/>
            </w:pPr>
            <w:r w:rsidRPr="003B0427">
              <w:t>lubrication</w:t>
            </w:r>
          </w:p>
          <w:p w:rsidR="00000000" w:rsidRPr="003B0427" w:rsidP="003B0427">
            <w:pPr>
              <w:pStyle w:val="ListBullet"/>
            </w:pPr>
            <w:r w:rsidRPr="003B0427">
              <w:t>oil seals</w:t>
            </w:r>
          </w:p>
          <w:p w:rsidR="00000000" w:rsidRPr="003B0427" w:rsidP="003B0427">
            <w:pPr>
              <w:pStyle w:val="ListBullet"/>
            </w:pPr>
            <w:r w:rsidRPr="003B0427">
              <w:t>tyres</w:t>
            </w:r>
          </w:p>
          <w:p w:rsidR="00000000" w:rsidP="003B0427">
            <w:pPr>
              <w:pStyle w:val="ListBullet"/>
              <w:rPr>
                <w:lang w:val="en-NZ"/>
              </w:rPr>
            </w:pPr>
            <w:r w:rsidRPr="003B0427">
              <w:t>water.</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Non-conformances</w:t>
            </w:r>
            <w:r w:rsidRPr="003B042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 xml:space="preserve">conditions that are not acceptable by manufacturers’ standards, regulatory </w:t>
            </w:r>
            <w:r w:rsidRPr="003B0427">
              <w:t>bodies or organisational requirements</w:t>
            </w:r>
          </w:p>
          <w:p w:rsidR="00000000" w:rsidRPr="003B0427" w:rsidP="003B0427">
            <w:pPr>
              <w:pStyle w:val="ListBullet"/>
            </w:pPr>
            <w:r w:rsidRPr="003B0427">
              <w:t>damaged equipment</w:t>
            </w:r>
          </w:p>
          <w:p w:rsidR="00000000" w:rsidP="003B0427">
            <w:pPr>
              <w:pStyle w:val="ListBullet"/>
              <w:rPr>
                <w:lang w:val="en-NZ"/>
              </w:rPr>
            </w:pPr>
            <w:r w:rsidRPr="003B0427">
              <w:t xml:space="preserve">equipment not operating in required condition. </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Safety structures and controls </w:t>
            </w:r>
            <w:r w:rsidRPr="003B042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alarms</w:t>
            </w:r>
          </w:p>
          <w:p w:rsidR="00000000" w:rsidRPr="003B0427" w:rsidP="003B0427">
            <w:pPr>
              <w:pStyle w:val="ListBullet"/>
            </w:pPr>
            <w:r w:rsidRPr="003B0427">
              <w:t>automatic plant shut-down buttons</w:t>
            </w:r>
          </w:p>
          <w:p w:rsidR="00000000" w:rsidRPr="003B0427" w:rsidP="003B0427">
            <w:pPr>
              <w:pStyle w:val="ListBullet"/>
            </w:pPr>
            <w:r w:rsidRPr="003B0427">
              <w:t>barriers</w:t>
            </w:r>
          </w:p>
          <w:p w:rsidR="00000000" w:rsidRPr="003B0427" w:rsidP="003B0427">
            <w:pPr>
              <w:pStyle w:val="ListBullet"/>
            </w:pPr>
            <w:r w:rsidRPr="003B0427">
              <w:t>cords and lanyards</w:t>
            </w:r>
          </w:p>
          <w:p w:rsidR="00000000" w:rsidRPr="003B0427" w:rsidP="003B0427">
            <w:pPr>
              <w:pStyle w:val="ListBullet"/>
            </w:pPr>
            <w:r w:rsidRPr="003B0427">
              <w:t>earth leakage devices</w:t>
            </w:r>
          </w:p>
          <w:p w:rsidR="00000000" w:rsidRPr="003B0427" w:rsidP="003B0427">
            <w:pPr>
              <w:pStyle w:val="ListBullet"/>
            </w:pPr>
            <w:r w:rsidRPr="003B0427">
              <w:t>guards</w:t>
            </w:r>
          </w:p>
          <w:p w:rsidR="00000000" w:rsidP="003B0427">
            <w:pPr>
              <w:pStyle w:val="ListBullet"/>
              <w:rPr>
                <w:lang w:val="en-NZ"/>
              </w:rPr>
            </w:pPr>
            <w:r w:rsidRPr="003B0427">
              <w:t>isolation and lock-out or tag-out procedures.</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Housekeeping </w:t>
            </w:r>
            <w:r w:rsidRPr="003B042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high-pressure water or air-hosing</w:t>
            </w:r>
          </w:p>
          <w:p w:rsidR="00000000" w:rsidRPr="003B0427" w:rsidP="003B0427">
            <w:pPr>
              <w:pStyle w:val="ListBullet"/>
            </w:pPr>
            <w:r w:rsidRPr="003B0427">
              <w:t>shovelling</w:t>
            </w:r>
          </w:p>
          <w:p w:rsidR="00000000" w:rsidRPr="003B0427" w:rsidP="003B0427">
            <w:pPr>
              <w:pStyle w:val="ListBullet"/>
            </w:pPr>
            <w:r w:rsidRPr="003B0427">
              <w:t>sweeping out</w:t>
            </w:r>
          </w:p>
          <w:p w:rsidR="00000000" w:rsidRPr="003B0427" w:rsidP="003B0427">
            <w:pPr>
              <w:pStyle w:val="ListBullet"/>
            </w:pPr>
            <w:r w:rsidRPr="003B0427">
              <w:t>using decontamination products</w:t>
            </w:r>
          </w:p>
          <w:p w:rsidR="00000000" w:rsidP="003B0427">
            <w:pPr>
              <w:pStyle w:val="ListBullet"/>
              <w:rPr>
                <w:lang w:val="en-NZ"/>
              </w:rPr>
            </w:pPr>
            <w:r w:rsidRPr="003B0427">
              <w:t>vacuuming.</w:t>
            </w:r>
          </w:p>
        </w:tc>
      </w:tr>
      <w:tr w:rsidTr="003B04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427">
            <w:pPr>
              <w:pStyle w:val="BodyText"/>
              <w:rPr>
                <w:lang w:val="en-NZ"/>
              </w:rPr>
            </w:pPr>
            <w:r w:rsidRPr="003B0427">
              <w:rPr>
                <w:rStyle w:val="BoldandItalics"/>
              </w:rPr>
              <w:t xml:space="preserve">Record of plant operations </w:t>
            </w:r>
            <w:r w:rsidRPr="003B0427">
              <w:t>may include record of:</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427" w:rsidP="003B0427">
            <w:pPr>
              <w:pStyle w:val="ListBullet"/>
            </w:pPr>
            <w:r w:rsidRPr="003B0427">
              <w:t>checks completed</w:t>
            </w:r>
          </w:p>
          <w:p w:rsidR="00000000" w:rsidRPr="003B0427" w:rsidP="003B0427">
            <w:pPr>
              <w:pStyle w:val="ListBullet"/>
            </w:pPr>
            <w:r w:rsidRPr="003B0427">
              <w:t>defects ident</w:t>
            </w:r>
            <w:r w:rsidRPr="003B0427">
              <w:t>ified</w:t>
            </w:r>
          </w:p>
          <w:p w:rsidR="00000000" w:rsidRPr="003B0427" w:rsidP="003B0427">
            <w:pPr>
              <w:pStyle w:val="ListBullet"/>
            </w:pPr>
            <w:r w:rsidRPr="003B0427">
              <w:t>downtime</w:t>
            </w:r>
          </w:p>
          <w:p w:rsidR="00000000" w:rsidRPr="003B0427" w:rsidP="003B0427">
            <w:pPr>
              <w:pStyle w:val="ListBullet"/>
            </w:pPr>
            <w:r w:rsidRPr="003B0427">
              <w:t>equipment non-conformances</w:t>
            </w:r>
          </w:p>
          <w:p w:rsidR="00000000" w:rsidRPr="003B0427" w:rsidP="003B0427">
            <w:pPr>
              <w:pStyle w:val="ListBullet"/>
            </w:pPr>
            <w:r w:rsidRPr="003B0427">
              <w:t>faults and breakdowns</w:t>
            </w:r>
          </w:p>
          <w:p w:rsidR="00000000" w:rsidRPr="003B0427" w:rsidP="003B0427">
            <w:pPr>
              <w:pStyle w:val="ListBullet"/>
            </w:pPr>
            <w:r w:rsidRPr="003B0427">
              <w:t>hours of operation</w:t>
            </w:r>
          </w:p>
          <w:p w:rsidR="00000000" w:rsidRPr="003B0427" w:rsidP="003B0427">
            <w:pPr>
              <w:pStyle w:val="ListBullet"/>
            </w:pPr>
            <w:r w:rsidRPr="003B0427">
              <w:t>housekeeping undertaken</w:t>
            </w:r>
          </w:p>
          <w:p w:rsidR="00000000" w:rsidRPr="003B0427" w:rsidP="003B0427">
            <w:pPr>
              <w:pStyle w:val="ListBullet"/>
            </w:pPr>
            <w:r w:rsidRPr="003B0427">
              <w:t>incidents</w:t>
            </w:r>
          </w:p>
          <w:p w:rsidR="00000000" w:rsidRPr="003B0427" w:rsidP="003B0427">
            <w:pPr>
              <w:pStyle w:val="ListBullet"/>
            </w:pPr>
            <w:r w:rsidRPr="003B0427">
              <w:t>materials used</w:t>
            </w:r>
          </w:p>
          <w:p w:rsidR="00000000" w:rsidRPr="003B0427" w:rsidP="003B0427">
            <w:pPr>
              <w:pStyle w:val="ListBullet"/>
            </w:pPr>
            <w:r w:rsidRPr="003B0427">
              <w:t>repairs and adjustments</w:t>
            </w:r>
          </w:p>
          <w:p w:rsidR="00000000" w:rsidRPr="003B0427" w:rsidP="003B0427">
            <w:pPr>
              <w:pStyle w:val="ListBullet"/>
            </w:pPr>
            <w:r w:rsidRPr="003B0427">
              <w:t>replacement of parts</w:t>
            </w:r>
          </w:p>
          <w:p w:rsidR="00000000" w:rsidRPr="003B0427" w:rsidP="003B0427">
            <w:pPr>
              <w:pStyle w:val="ListBullet"/>
            </w:pPr>
            <w:r w:rsidRPr="003B0427">
              <w:t>servicing faults</w:t>
            </w:r>
          </w:p>
          <w:p w:rsidR="00000000" w:rsidRPr="003B0427" w:rsidP="003B0427">
            <w:pPr>
              <w:pStyle w:val="ListBullet"/>
            </w:pPr>
            <w:r w:rsidRPr="003B0427">
              <w:t>stoppages</w:t>
            </w:r>
          </w:p>
          <w:p w:rsidR="00000000" w:rsidRPr="003B0427" w:rsidP="003B0427">
            <w:pPr>
              <w:pStyle w:val="ListBullet"/>
            </w:pPr>
            <w:r w:rsidRPr="003B0427">
              <w:t>type, volume or amount of waste processed</w:t>
            </w:r>
          </w:p>
          <w:p w:rsidR="00000000" w:rsidRPr="003B0427" w:rsidP="003B0427">
            <w:pPr>
              <w:pStyle w:val="ListBullet"/>
            </w:pPr>
            <w:r w:rsidRPr="003B0427">
              <w:t>waste non-conformances.</w:t>
            </w:r>
          </w:p>
        </w:tc>
      </w:tr>
    </w:tbl>
    <w:p w:rsidR="00EC6AC5" w:rsidP="003B0427">
      <w:pPr>
        <w:pStyle w:val="BodyText"/>
      </w:pPr>
    </w:p>
    <w:p w:rsidR="00EC6AC5" w:rsidP="003B0427">
      <w:pPr>
        <w:pStyle w:val="BodyText"/>
      </w:pPr>
    </w:p>
    <w:p w:rsidR="00000000" w:rsidRPr="003B0427" w:rsidP="003B0427">
      <w:pPr>
        <w:pStyle w:val="Heading1"/>
      </w:pPr>
      <w:bookmarkStart w:id="12" w:name="O_374812"/>
      <w:bookmarkEnd w:id="12"/>
      <w:r w:rsidRPr="003B0427">
        <w:t>Unit Sector(s)</w:t>
      </w:r>
    </w:p>
    <w:p w:rsidR="00000000" w:rsidRPr="003B0427" w:rsidP="003B0427">
      <w:pPr>
        <w:pStyle w:val="BodyText"/>
      </w:pPr>
      <w:r w:rsidRPr="003B0427">
        <w:t>Waste management</w:t>
      </w:r>
    </w:p>
    <w:p w:rsidR="00000000" w:rsidRPr="003B0427" w:rsidP="003B0427">
      <w:pPr>
        <w:pStyle w:val="AllowPageBreak"/>
      </w:pPr>
    </w:p>
    <w:p w:rsidR="00000000" w:rsidRPr="003B0427" w:rsidP="003B0427">
      <w:pPr>
        <w:pStyle w:val="Heading1"/>
      </w:pPr>
      <w:bookmarkStart w:id="13" w:name="O_374813"/>
      <w:bookmarkEnd w:id="13"/>
      <w:r w:rsidRPr="003B0427">
        <w:t>Custom Content Section</w:t>
      </w:r>
    </w:p>
    <w:p w:rsidR="00000000" w:rsidRPr="003B0427" w:rsidP="003B0427">
      <w:pPr>
        <w:pStyle w:val="BodyText"/>
      </w:pPr>
      <w:r w:rsidRPr="003B0427">
        <w:t>Not applicable.</w:t>
      </w:r>
    </w:p>
    <w:p w:rsidR="00000000" w:rsidRPr="003B0427" w:rsidP="003B0427"/>
    <w:sectPr w:rsidSect="003B0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AC5" w:rsidP="00EC6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5" w:rsidP="003B0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C6AC5" w:rsidP="003B04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C6AC5" w:rsidP="003B04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AC5" w:rsidP="00EC6A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C5" w:rsidP="003B0427">
    <w:pPr>
      <w:pStyle w:val="Header"/>
      <w:framePr w:wrap="around"/>
    </w:pPr>
    <w:r>
      <w:fldChar w:fldCharType="begin"/>
    </w:r>
    <w:r>
      <w:instrText xml:space="preserve"> TITLE   \* MERGEFORMAT </w:instrText>
    </w:r>
    <w:r>
      <w:fldChar w:fldCharType="separate"/>
    </w:r>
    <w:r>
      <w:t>CPPWMT3016A Operate waste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6AC5" w:rsidP="003B04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C5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8A0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D4D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4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427"/>
    <w:pPr>
      <w:spacing w:before="360" w:after="60"/>
      <w:outlineLvl w:val="0"/>
    </w:pPr>
    <w:rPr>
      <w:sz w:val="32"/>
    </w:rPr>
  </w:style>
  <w:style w:type="paragraph" w:styleId="Heading2">
    <w:name w:val="heading 2"/>
    <w:basedOn w:val="HeadingBase"/>
    <w:next w:val="BodyText"/>
    <w:link w:val="Heading2Char"/>
    <w:qFormat/>
    <w:rsid w:val="003B0427"/>
    <w:pPr>
      <w:keepLines/>
      <w:spacing w:before="240" w:after="120"/>
      <w:outlineLvl w:val="1"/>
    </w:pPr>
    <w:rPr>
      <w:sz w:val="28"/>
      <w:szCs w:val="40"/>
    </w:rPr>
  </w:style>
  <w:style w:type="paragraph" w:styleId="Heading3">
    <w:name w:val="heading 3"/>
    <w:basedOn w:val="HeadingBase"/>
    <w:next w:val="BodyText"/>
    <w:link w:val="Heading3Char"/>
    <w:qFormat/>
    <w:rsid w:val="003B0427"/>
    <w:pPr>
      <w:spacing w:before="180" w:after="120"/>
      <w:outlineLvl w:val="2"/>
    </w:pPr>
    <w:rPr>
      <w:spacing w:val="-10"/>
      <w:kern w:val="32"/>
    </w:rPr>
  </w:style>
  <w:style w:type="paragraph" w:styleId="Heading4">
    <w:name w:val="heading 4"/>
    <w:basedOn w:val="HeadingBase"/>
    <w:next w:val="BodyText"/>
    <w:link w:val="Heading4Char"/>
    <w:qFormat/>
    <w:rsid w:val="003B0427"/>
    <w:pPr>
      <w:spacing w:before="160" w:after="120"/>
      <w:outlineLvl w:val="3"/>
    </w:pPr>
    <w:rPr>
      <w:sz w:val="22"/>
    </w:rPr>
  </w:style>
  <w:style w:type="paragraph" w:styleId="Heading5">
    <w:name w:val="heading 5"/>
    <w:basedOn w:val="HeadingBase"/>
    <w:next w:val="Normal"/>
    <w:link w:val="Heading5Char"/>
    <w:qFormat/>
    <w:rsid w:val="003B0427"/>
    <w:pPr>
      <w:spacing w:before="80"/>
      <w:outlineLvl w:val="4"/>
    </w:pPr>
    <w:rPr>
      <w:color w:val="918585"/>
      <w:sz w:val="20"/>
    </w:rPr>
  </w:style>
  <w:style w:type="paragraph" w:styleId="Heading6">
    <w:name w:val="heading 6"/>
    <w:basedOn w:val="HeadingBase"/>
    <w:next w:val="Normal"/>
    <w:link w:val="Heading6Char"/>
    <w:qFormat/>
    <w:rsid w:val="003B0427"/>
    <w:pPr>
      <w:spacing w:before="60"/>
      <w:outlineLvl w:val="5"/>
    </w:pPr>
    <w:rPr>
      <w:color w:val="918585"/>
      <w:sz w:val="20"/>
    </w:rPr>
  </w:style>
  <w:style w:type="paragraph" w:styleId="Heading7">
    <w:name w:val="heading 7"/>
    <w:basedOn w:val="Normal"/>
    <w:next w:val="Normal"/>
    <w:link w:val="Heading7Char"/>
    <w:qFormat/>
    <w:rsid w:val="003B0427"/>
    <w:pPr>
      <w:ind w:left="720"/>
      <w:outlineLvl w:val="6"/>
    </w:pPr>
    <w:rPr>
      <w:i/>
    </w:rPr>
  </w:style>
  <w:style w:type="paragraph" w:styleId="Heading8">
    <w:name w:val="heading 8"/>
    <w:basedOn w:val="Normal"/>
    <w:next w:val="Normal"/>
    <w:link w:val="Heading8Char"/>
    <w:qFormat/>
    <w:rsid w:val="003B0427"/>
    <w:pPr>
      <w:ind w:left="720"/>
      <w:outlineLvl w:val="7"/>
    </w:pPr>
    <w:rPr>
      <w:i/>
    </w:rPr>
  </w:style>
  <w:style w:type="paragraph" w:styleId="Heading9">
    <w:name w:val="heading 9"/>
    <w:basedOn w:val="Normal"/>
    <w:next w:val="Normal"/>
    <w:link w:val="Heading9Char"/>
    <w:qFormat/>
    <w:rsid w:val="003B0427"/>
    <w:pPr>
      <w:ind w:left="720"/>
      <w:outlineLvl w:val="8"/>
    </w:pPr>
    <w:rPr>
      <w:i/>
    </w:rPr>
  </w:style>
  <w:style w:type="character" w:default="1" w:styleId="DefaultParagraphFont">
    <w:name w:val="Default Paragraph Font"/>
    <w:uiPriority w:val="1"/>
    <w:unhideWhenUsed/>
    <w:rsid w:val="003B0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427"/>
  </w:style>
  <w:style w:type="character" w:customStyle="1" w:styleId="Heading1Char">
    <w:name w:val="Heading 1 Char"/>
    <w:basedOn w:val="DefaultParagraphFont"/>
    <w:link w:val="Heading1"/>
    <w:rsid w:val="003B0427"/>
    <w:rPr>
      <w:rFonts w:ascii="Times New Roman" w:eastAsia="Times New Roman" w:hAnsi="Times New Roman" w:cs="Times New Roman"/>
      <w:b/>
      <w:sz w:val="32"/>
      <w:szCs w:val="20"/>
      <w:lang w:eastAsia="en-US"/>
    </w:rPr>
  </w:style>
  <w:style w:type="paragraph" w:styleId="BodyText">
    <w:name w:val="Body Text"/>
    <w:basedOn w:val="Normal"/>
    <w:link w:val="BodyTextChar"/>
    <w:rsid w:val="003B0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427"/>
    <w:rPr>
      <w:rFonts w:ascii="Times New Roman" w:eastAsia="Times New Roman" w:hAnsi="Times New Roman" w:cs="Times New Roman"/>
      <w:sz w:val="24"/>
      <w:lang w:val="en-US" w:eastAsia="en-US"/>
    </w:rPr>
  </w:style>
  <w:style w:type="paragraph" w:styleId="Footer">
    <w:name w:val="footer"/>
    <w:basedOn w:val="Normal"/>
    <w:link w:val="FooterChar"/>
    <w:rsid w:val="003B0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427"/>
    <w:rPr>
      <w:rFonts w:ascii="Times New Roman" w:eastAsia="Times New Roman" w:hAnsi="Times New Roman" w:cs="Times New Roman"/>
      <w:sz w:val="16"/>
      <w:lang w:val="en-US" w:eastAsia="en-US"/>
    </w:rPr>
  </w:style>
  <w:style w:type="paragraph" w:styleId="ListBullet">
    <w:name w:val="List Bullet"/>
    <w:basedOn w:val="List"/>
    <w:rsid w:val="003B0427"/>
    <w:pPr>
      <w:numPr>
        <w:numId w:val="14"/>
      </w:numPr>
      <w:tabs>
        <w:tab w:val="clear" w:pos="340"/>
      </w:tabs>
      <w:spacing w:before="40" w:after="40"/>
    </w:pPr>
  </w:style>
  <w:style w:type="character" w:customStyle="1" w:styleId="SpecialBold">
    <w:name w:val="Special Bold"/>
    <w:basedOn w:val="DefaultParagraphFont"/>
    <w:rsid w:val="003B0427"/>
    <w:rPr>
      <w:b/>
      <w:spacing w:val="0"/>
    </w:rPr>
  </w:style>
  <w:style w:type="paragraph" w:styleId="ListBullet2">
    <w:name w:val="List Bullet 2"/>
    <w:basedOn w:val="List2"/>
    <w:rsid w:val="003B0427"/>
    <w:pPr>
      <w:numPr>
        <w:numId w:val="15"/>
      </w:numPr>
      <w:tabs>
        <w:tab w:val="clear" w:pos="680"/>
      </w:tabs>
    </w:pPr>
  </w:style>
  <w:style w:type="paragraph" w:styleId="Header">
    <w:name w:val="header"/>
    <w:basedOn w:val="Normal"/>
    <w:link w:val="HeaderChar"/>
    <w:rsid w:val="003B0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4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0427"/>
    <w:pPr>
      <w:spacing w:before="240" w:after="120"/>
      <w:outlineLvl w:val="0"/>
    </w:pPr>
    <w:rPr>
      <w:rFonts w:ascii="Times New Roman" w:hAnsi="Times New Roman"/>
      <w:b/>
      <w:sz w:val="28"/>
    </w:rPr>
  </w:style>
  <w:style w:type="paragraph" w:customStyle="1" w:styleId="AllowPageBreak">
    <w:name w:val="AllowPageBreak"/>
    <w:rsid w:val="003B04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0427"/>
    <w:pPr>
      <w:numPr>
        <w:numId w:val="3"/>
      </w:numPr>
      <w:tabs>
        <w:tab w:val="clear" w:pos="1021"/>
      </w:tabs>
      <w:ind w:left="1037" w:hanging="357"/>
    </w:pPr>
  </w:style>
  <w:style w:type="character" w:customStyle="1" w:styleId="BoldandItalics">
    <w:name w:val="Bold and Italics"/>
    <w:qFormat/>
    <w:rsid w:val="003B0427"/>
    <w:rPr>
      <w:b/>
      <w:i/>
      <w:u w:val="none"/>
    </w:rPr>
  </w:style>
  <w:style w:type="character" w:customStyle="1" w:styleId="Heading2Char">
    <w:name w:val="Heading 2 Char"/>
    <w:basedOn w:val="DefaultParagraphFont"/>
    <w:link w:val="Heading2"/>
    <w:rsid w:val="003B0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4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4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427"/>
    <w:rPr>
      <w:rFonts w:ascii="Courier New" w:eastAsia="Times New Roman" w:hAnsi="Courier New" w:cs="Times New Roman"/>
      <w:i/>
      <w:szCs w:val="20"/>
      <w:lang w:val="en-US" w:eastAsia="en-US"/>
    </w:rPr>
  </w:style>
  <w:style w:type="paragraph" w:customStyle="1" w:styleId="HeadingBase">
    <w:name w:val="Heading Base"/>
    <w:rsid w:val="003B0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427"/>
    <w:pPr>
      <w:tabs>
        <w:tab w:val="right" w:leader="dot" w:pos="9072"/>
      </w:tabs>
      <w:ind w:left="567"/>
    </w:pPr>
    <w:rPr>
      <w:szCs w:val="22"/>
    </w:rPr>
  </w:style>
  <w:style w:type="paragraph" w:customStyle="1" w:styleId="TOCBase">
    <w:name w:val="TOC Base"/>
    <w:rsid w:val="003B0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427"/>
    <w:pPr>
      <w:tabs>
        <w:tab w:val="right" w:leader="dot" w:pos="9072"/>
      </w:tabs>
      <w:spacing w:before="40" w:after="40"/>
      <w:ind w:left="284"/>
    </w:pPr>
    <w:rPr>
      <w:rFonts w:ascii="Times New Roman" w:hAnsi="Times New Roman"/>
    </w:rPr>
  </w:style>
  <w:style w:type="paragraph" w:styleId="TOC1">
    <w:name w:val="toc 1"/>
    <w:basedOn w:val="TOCBase"/>
    <w:next w:val="Normal"/>
    <w:rsid w:val="003B04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427"/>
    <w:pPr>
      <w:spacing w:before="5040"/>
      <w:jc w:val="center"/>
    </w:pPr>
    <w:rPr>
      <w:sz w:val="48"/>
      <w:szCs w:val="72"/>
      <w:lang w:val="en-US"/>
    </w:rPr>
  </w:style>
  <w:style w:type="character" w:customStyle="1" w:styleId="TitleChar">
    <w:name w:val="Title Char"/>
    <w:basedOn w:val="DefaultParagraphFont"/>
    <w:link w:val="Title"/>
    <w:rsid w:val="003B0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427"/>
    <w:pPr>
      <w:tabs>
        <w:tab w:val="left" w:pos="3600"/>
        <w:tab w:val="left" w:pos="3958"/>
      </w:tabs>
    </w:pPr>
  </w:style>
  <w:style w:type="paragraph" w:styleId="List">
    <w:name w:val="List"/>
    <w:basedOn w:val="BodyText"/>
    <w:next w:val="BodyText"/>
    <w:rsid w:val="003B0427"/>
    <w:pPr>
      <w:tabs>
        <w:tab w:val="left" w:pos="340"/>
      </w:tabs>
      <w:spacing w:before="60" w:after="60"/>
      <w:ind w:left="340" w:hanging="340"/>
    </w:pPr>
  </w:style>
  <w:style w:type="paragraph" w:customStyle="1" w:styleId="Note">
    <w:name w:val="Note"/>
    <w:basedOn w:val="BodyText"/>
    <w:rsid w:val="003B0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427"/>
    <w:pPr>
      <w:framePr w:wrap="auto" w:hAnchor="text" w:y="6049"/>
    </w:pPr>
    <w:rPr>
      <w:color w:val="000000"/>
      <w:sz w:val="40"/>
    </w:rPr>
  </w:style>
  <w:style w:type="paragraph" w:customStyle="1" w:styleId="TOCTitle">
    <w:name w:val="TOCTitle"/>
    <w:basedOn w:val="Heading1"/>
    <w:rsid w:val="003B0427"/>
    <w:pPr>
      <w:spacing w:after="240"/>
      <w:jc w:val="center"/>
      <w:outlineLvl w:val="9"/>
    </w:pPr>
    <w:rPr>
      <w:caps/>
    </w:rPr>
  </w:style>
  <w:style w:type="paragraph" w:customStyle="1" w:styleId="Version">
    <w:name w:val="Version"/>
    <w:rsid w:val="003B0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427"/>
    <w:pPr>
      <w:keepNext w:val="0"/>
      <w:tabs>
        <w:tab w:val="right" w:pos="4176"/>
      </w:tabs>
      <w:ind w:left="198" w:hanging="198"/>
    </w:pPr>
    <w:rPr>
      <w:rFonts w:ascii="Garamond" w:hAnsi="Garamond"/>
    </w:rPr>
  </w:style>
  <w:style w:type="paragraph" w:styleId="IndexHeading">
    <w:name w:val="index heading"/>
    <w:basedOn w:val="Normal"/>
    <w:next w:val="Index1"/>
    <w:semiHidden/>
    <w:rsid w:val="003B0427"/>
    <w:pPr>
      <w:spacing w:before="120" w:after="120"/>
    </w:pPr>
    <w:rPr>
      <w:rFonts w:ascii="Arial" w:hAnsi="Arial"/>
      <w:b/>
      <w:color w:val="918585"/>
      <w:sz w:val="24"/>
    </w:rPr>
  </w:style>
  <w:style w:type="paragraph" w:customStyle="1" w:styleId="Chapter">
    <w:name w:val="Chapter"/>
    <w:basedOn w:val="Normal"/>
    <w:rsid w:val="003B0427"/>
    <w:pPr>
      <w:spacing w:before="240"/>
    </w:pPr>
    <w:rPr>
      <w:rFonts w:ascii="Times New Roman" w:hAnsi="Times New Roman"/>
      <w:smallCaps/>
      <w:spacing w:val="80"/>
      <w:sz w:val="28"/>
    </w:rPr>
  </w:style>
  <w:style w:type="paragraph" w:customStyle="1" w:styleId="InChapter">
    <w:name w:val="InChapter"/>
    <w:basedOn w:val="Heading3"/>
    <w:rsid w:val="003B0427"/>
    <w:pPr>
      <w:spacing w:after="240"/>
      <w:outlineLvl w:val="9"/>
    </w:pPr>
    <w:rPr>
      <w:noProof/>
    </w:rPr>
  </w:style>
  <w:style w:type="paragraph" w:styleId="Index2">
    <w:name w:val="index 2"/>
    <w:basedOn w:val="Normal"/>
    <w:next w:val="Normal"/>
    <w:semiHidden/>
    <w:rsid w:val="003B0427"/>
    <w:pPr>
      <w:tabs>
        <w:tab w:val="right" w:pos="4176"/>
      </w:tabs>
      <w:ind w:left="568" w:hanging="284"/>
    </w:pPr>
    <w:rPr>
      <w:rFonts w:ascii="Garamond" w:hAnsi="Garamond"/>
    </w:rPr>
  </w:style>
  <w:style w:type="paragraph" w:customStyle="1" w:styleId="Byline">
    <w:name w:val="Byline"/>
    <w:rsid w:val="003B0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427"/>
    <w:pPr>
      <w:tabs>
        <w:tab w:val="clear" w:pos="3600"/>
        <w:tab w:val="clear" w:pos="3958"/>
      </w:tabs>
      <w:jc w:val="right"/>
    </w:pPr>
  </w:style>
  <w:style w:type="character" w:styleId="Emphasis">
    <w:name w:val="Emphasis"/>
    <w:basedOn w:val="DefaultParagraphFont"/>
    <w:qFormat/>
    <w:rsid w:val="003B0427"/>
    <w:rPr>
      <w:i/>
    </w:rPr>
  </w:style>
  <w:style w:type="paragraph" w:styleId="Caption">
    <w:name w:val="caption"/>
    <w:basedOn w:val="BodyText"/>
    <w:next w:val="Normal"/>
    <w:qFormat/>
    <w:rsid w:val="003B0427"/>
    <w:pPr>
      <w:framePr w:w="2268" w:hSpace="181" w:vSpace="181" w:wrap="around" w:vAnchor="text" w:hAnchor="page" w:x="1135" w:y="285" w:anchorLock="1"/>
    </w:pPr>
    <w:rPr>
      <w:i/>
    </w:rPr>
  </w:style>
  <w:style w:type="paragraph" w:customStyle="1" w:styleId="MiniTOCTitle">
    <w:name w:val="MiniTOCTitle"/>
    <w:basedOn w:val="Heading4"/>
    <w:rsid w:val="003B0427"/>
    <w:pPr>
      <w:spacing w:before="240"/>
      <w:outlineLvl w:val="9"/>
    </w:pPr>
    <w:rPr>
      <w:noProof/>
      <w:sz w:val="24"/>
    </w:rPr>
  </w:style>
  <w:style w:type="paragraph" w:customStyle="1" w:styleId="MiniTOCItem">
    <w:name w:val="MiniTOCItem"/>
    <w:basedOn w:val="ListBullet"/>
    <w:rsid w:val="003B0427"/>
    <w:pPr>
      <w:numPr>
        <w:numId w:val="0"/>
      </w:numPr>
      <w:tabs>
        <w:tab w:val="right" w:leader="dot" w:pos="6521"/>
      </w:tabs>
      <w:spacing w:before="0" w:after="0"/>
    </w:pPr>
  </w:style>
  <w:style w:type="paragraph" w:customStyle="1" w:styleId="TOFTitle">
    <w:name w:val="TOFTitle"/>
    <w:basedOn w:val="TOCTitle"/>
    <w:rsid w:val="003B0427"/>
  </w:style>
  <w:style w:type="paragraph" w:styleId="TableofFigures">
    <w:name w:val="table of figures"/>
    <w:basedOn w:val="Normal"/>
    <w:next w:val="Normal"/>
    <w:semiHidden/>
    <w:rsid w:val="003B0427"/>
    <w:pPr>
      <w:tabs>
        <w:tab w:val="right" w:leader="dot" w:pos="9072"/>
      </w:tabs>
      <w:ind w:left="970" w:hanging="403"/>
    </w:pPr>
    <w:rPr>
      <w:rFonts w:ascii="Times New Roman" w:hAnsi="Times New Roman"/>
      <w:b/>
    </w:rPr>
  </w:style>
  <w:style w:type="paragraph" w:styleId="ListNumber">
    <w:name w:val="List Number"/>
    <w:basedOn w:val="List"/>
    <w:rsid w:val="003B0427"/>
    <w:pPr>
      <w:numPr>
        <w:numId w:val="12"/>
      </w:numPr>
    </w:pPr>
  </w:style>
  <w:style w:type="character" w:customStyle="1" w:styleId="WingdingSymbols">
    <w:name w:val="Wingding Symbols"/>
    <w:rsid w:val="003B0427"/>
    <w:rPr>
      <w:rFonts w:ascii="Wingdings" w:hAnsi="Wingdings"/>
    </w:rPr>
  </w:style>
  <w:style w:type="paragraph" w:customStyle="1" w:styleId="TableHeading">
    <w:name w:val="Table Heading"/>
    <w:basedOn w:val="HeadingBase"/>
    <w:rsid w:val="003B0427"/>
    <w:pPr>
      <w:keepLines/>
      <w:pBdr>
        <w:bottom w:val="single" w:sz="6" w:space="1" w:color="918585"/>
      </w:pBdr>
      <w:spacing w:before="240"/>
    </w:pPr>
  </w:style>
  <w:style w:type="character" w:customStyle="1" w:styleId="HotSpot">
    <w:name w:val="HotSpot"/>
    <w:rsid w:val="003B0427"/>
    <w:rPr>
      <w:color w:val="0033CC"/>
      <w:u w:val="none"/>
    </w:rPr>
  </w:style>
  <w:style w:type="paragraph" w:customStyle="1" w:styleId="BodyTextRight">
    <w:name w:val="Body Text Right"/>
    <w:basedOn w:val="BodyText"/>
    <w:rsid w:val="003B0427"/>
    <w:pPr>
      <w:spacing w:before="0" w:after="0"/>
      <w:jc w:val="right"/>
    </w:pPr>
  </w:style>
  <w:style w:type="paragraph" w:styleId="Index3">
    <w:name w:val="index 3"/>
    <w:basedOn w:val="ListNumber2"/>
    <w:next w:val="Normal"/>
    <w:semiHidden/>
    <w:rsid w:val="003B0427"/>
    <w:pPr>
      <w:numPr>
        <w:numId w:val="0"/>
      </w:numPr>
      <w:tabs>
        <w:tab w:val="right" w:leader="dot" w:pos="4176"/>
      </w:tabs>
    </w:pPr>
  </w:style>
  <w:style w:type="paragraph" w:styleId="ListNumber2">
    <w:name w:val="List Number 2"/>
    <w:basedOn w:val="List2"/>
    <w:rsid w:val="003B0427"/>
    <w:pPr>
      <w:numPr>
        <w:numId w:val="11"/>
      </w:numPr>
      <w:tabs>
        <w:tab w:val="clear" w:pos="1060"/>
      </w:tabs>
    </w:pPr>
  </w:style>
  <w:style w:type="paragraph" w:customStyle="1" w:styleId="MarginNote">
    <w:name w:val="Margin Note"/>
    <w:basedOn w:val="BodyText"/>
    <w:rsid w:val="003B0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4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427"/>
    <w:rPr>
      <w:sz w:val="32"/>
    </w:rPr>
  </w:style>
  <w:style w:type="paragraph" w:customStyle="1" w:styleId="HeadingProcedure">
    <w:name w:val="Heading Procedure"/>
    <w:basedOn w:val="HeadingBase"/>
    <w:next w:val="Normal"/>
    <w:rsid w:val="003B0427"/>
    <w:pPr>
      <w:tabs>
        <w:tab w:val="left" w:pos="0"/>
      </w:tabs>
      <w:spacing w:before="120" w:after="60"/>
    </w:pPr>
    <w:rPr>
      <w:i/>
      <w:color w:val="918585"/>
      <w:sz w:val="22"/>
    </w:rPr>
  </w:style>
  <w:style w:type="paragraph" w:customStyle="1" w:styleId="TableBodyText">
    <w:name w:val="Table Body Text"/>
    <w:basedOn w:val="BodyText"/>
    <w:rsid w:val="003B0427"/>
    <w:pPr>
      <w:spacing w:before="60" w:after="60"/>
    </w:pPr>
  </w:style>
  <w:style w:type="paragraph" w:styleId="ListContinue">
    <w:name w:val="List Continue"/>
    <w:basedOn w:val="List"/>
    <w:rsid w:val="003B0427"/>
    <w:pPr>
      <w:ind w:firstLine="0"/>
    </w:pPr>
  </w:style>
  <w:style w:type="paragraph" w:customStyle="1" w:styleId="ListNote">
    <w:name w:val="List Note"/>
    <w:basedOn w:val="List"/>
    <w:rsid w:val="003B0427"/>
    <w:pPr>
      <w:pBdr>
        <w:top w:val="single" w:sz="6" w:space="2" w:color="918585"/>
        <w:bottom w:val="single" w:sz="6" w:space="2" w:color="918585"/>
      </w:pBdr>
      <w:tabs>
        <w:tab w:val="left" w:pos="1021"/>
      </w:tabs>
      <w:ind w:firstLine="0"/>
    </w:pPr>
  </w:style>
  <w:style w:type="paragraph" w:customStyle="1" w:styleId="Warning">
    <w:name w:val="Warning"/>
    <w:basedOn w:val="BodyText"/>
    <w:rsid w:val="003B0427"/>
    <w:pPr>
      <w:shd w:val="clear" w:color="auto" w:fill="D9D9D9"/>
      <w:tabs>
        <w:tab w:val="left" w:pos="992"/>
      </w:tabs>
      <w:ind w:left="119" w:right="119"/>
    </w:pPr>
    <w:rPr>
      <w:sz w:val="20"/>
    </w:rPr>
  </w:style>
  <w:style w:type="paragraph" w:customStyle="1" w:styleId="MarginIcons">
    <w:name w:val="Margin Icons"/>
    <w:basedOn w:val="BodyText"/>
    <w:rsid w:val="003B0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427"/>
    <w:rPr>
      <w:rFonts w:ascii="Courier New" w:hAnsi="Courier New"/>
    </w:rPr>
  </w:style>
  <w:style w:type="paragraph" w:customStyle="1" w:styleId="NoteBullet">
    <w:name w:val="Note Bullet"/>
    <w:basedOn w:val="Note"/>
    <w:rsid w:val="003B0427"/>
    <w:pPr>
      <w:tabs>
        <w:tab w:val="clear" w:pos="680"/>
      </w:tabs>
      <w:spacing w:before="60" w:after="60"/>
    </w:pPr>
  </w:style>
  <w:style w:type="paragraph" w:customStyle="1" w:styleId="SubHeading2">
    <w:name w:val="SubHeading2"/>
    <w:basedOn w:val="HeadingBase"/>
    <w:rsid w:val="003B0427"/>
    <w:pPr>
      <w:spacing w:before="240" w:after="60"/>
    </w:pPr>
    <w:rPr>
      <w:sz w:val="20"/>
    </w:rPr>
  </w:style>
  <w:style w:type="paragraph" w:customStyle="1" w:styleId="SubHeading1">
    <w:name w:val="SubHeading1"/>
    <w:basedOn w:val="HeadingBase"/>
    <w:rsid w:val="003B0427"/>
    <w:pPr>
      <w:spacing w:before="240" w:after="60"/>
    </w:pPr>
    <w:rPr>
      <w:color w:val="918585"/>
      <w:sz w:val="22"/>
    </w:rPr>
  </w:style>
  <w:style w:type="paragraph" w:customStyle="1" w:styleId="SideHeading">
    <w:name w:val="Side Heading"/>
    <w:basedOn w:val="HeadingBase"/>
    <w:rsid w:val="003B0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427"/>
    <w:pPr>
      <w:numPr>
        <w:numId w:val="13"/>
      </w:numPr>
    </w:pPr>
  </w:style>
  <w:style w:type="paragraph" w:styleId="PlainText">
    <w:name w:val="Plain Text"/>
    <w:basedOn w:val="Normal"/>
    <w:link w:val="PlainTextChar"/>
    <w:rsid w:val="003B0427"/>
    <w:rPr>
      <w:sz w:val="20"/>
    </w:rPr>
  </w:style>
  <w:style w:type="character" w:customStyle="1" w:styleId="PlainTextChar">
    <w:name w:val="Plain Text Char"/>
    <w:basedOn w:val="DefaultParagraphFont"/>
    <w:link w:val="PlainText"/>
    <w:rsid w:val="003B04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0427"/>
    <w:rPr>
      <w:b/>
      <w:smallCaps/>
    </w:rPr>
  </w:style>
  <w:style w:type="paragraph" w:customStyle="1" w:styleId="TableListNumber">
    <w:name w:val="Table List Number"/>
    <w:basedOn w:val="ListNumber"/>
    <w:rsid w:val="003B0427"/>
    <w:pPr>
      <w:numPr>
        <w:numId w:val="0"/>
      </w:numPr>
    </w:pPr>
  </w:style>
  <w:style w:type="paragraph" w:styleId="TOC4">
    <w:name w:val="toc 4"/>
    <w:basedOn w:val="TOCBase"/>
    <w:next w:val="Normal"/>
    <w:semiHidden/>
    <w:rsid w:val="003B0427"/>
    <w:pPr>
      <w:tabs>
        <w:tab w:val="right" w:leader="dot" w:pos="9071"/>
      </w:tabs>
      <w:ind w:left="1701"/>
    </w:pPr>
  </w:style>
  <w:style w:type="paragraph" w:customStyle="1" w:styleId="ListAlpha">
    <w:name w:val="List Alpha"/>
    <w:basedOn w:val="List"/>
    <w:rsid w:val="003B0427"/>
    <w:pPr>
      <w:numPr>
        <w:numId w:val="10"/>
      </w:numPr>
    </w:pPr>
  </w:style>
  <w:style w:type="paragraph" w:customStyle="1" w:styleId="ListAlpha2">
    <w:name w:val="List Alpha 2"/>
    <w:basedOn w:val="List2"/>
    <w:rsid w:val="003B0427"/>
    <w:pPr>
      <w:numPr>
        <w:numId w:val="9"/>
      </w:numPr>
    </w:pPr>
  </w:style>
  <w:style w:type="paragraph" w:styleId="List2">
    <w:name w:val="List 2"/>
    <w:basedOn w:val="BodyText"/>
    <w:rsid w:val="003B0427"/>
    <w:pPr>
      <w:tabs>
        <w:tab w:val="left" w:pos="680"/>
      </w:tabs>
      <w:spacing w:before="60" w:after="60"/>
      <w:ind w:left="680" w:hanging="340"/>
    </w:pPr>
  </w:style>
  <w:style w:type="paragraph" w:styleId="List3">
    <w:name w:val="List 3"/>
    <w:basedOn w:val="BodyText"/>
    <w:rsid w:val="003B0427"/>
    <w:pPr>
      <w:tabs>
        <w:tab w:val="left" w:pos="1021"/>
      </w:tabs>
      <w:spacing w:before="60" w:after="60"/>
      <w:ind w:left="1020" w:hanging="340"/>
    </w:pPr>
  </w:style>
  <w:style w:type="paragraph" w:styleId="List4">
    <w:name w:val="List 4"/>
    <w:basedOn w:val="BodyText"/>
    <w:rsid w:val="003B0427"/>
    <w:pPr>
      <w:tabs>
        <w:tab w:val="left" w:pos="1361"/>
      </w:tabs>
      <w:spacing w:before="60" w:after="60"/>
      <w:ind w:left="1361" w:hanging="340"/>
    </w:pPr>
  </w:style>
  <w:style w:type="paragraph" w:styleId="List5">
    <w:name w:val="List 5"/>
    <w:basedOn w:val="BodyText"/>
    <w:rsid w:val="003B0427"/>
    <w:pPr>
      <w:tabs>
        <w:tab w:val="left" w:pos="1701"/>
      </w:tabs>
      <w:spacing w:before="60" w:after="60"/>
      <w:ind w:left="1701" w:hanging="340"/>
    </w:pPr>
  </w:style>
  <w:style w:type="paragraph" w:styleId="ListBullet4">
    <w:name w:val="List Bullet 4"/>
    <w:basedOn w:val="List4"/>
    <w:rsid w:val="003B0427"/>
    <w:pPr>
      <w:numPr>
        <w:numId w:val="4"/>
      </w:numPr>
    </w:pPr>
  </w:style>
  <w:style w:type="paragraph" w:styleId="ListBullet5">
    <w:name w:val="List Bullet 5"/>
    <w:basedOn w:val="List5"/>
    <w:rsid w:val="003B0427"/>
    <w:pPr>
      <w:numPr>
        <w:numId w:val="5"/>
      </w:numPr>
    </w:pPr>
  </w:style>
  <w:style w:type="paragraph" w:styleId="ListContinue2">
    <w:name w:val="List Continue 2"/>
    <w:basedOn w:val="List2"/>
    <w:rsid w:val="003B0427"/>
    <w:pPr>
      <w:ind w:firstLine="0"/>
    </w:pPr>
  </w:style>
  <w:style w:type="paragraph" w:styleId="ListContinue3">
    <w:name w:val="List Continue 3"/>
    <w:basedOn w:val="List3"/>
    <w:rsid w:val="003B0427"/>
    <w:pPr>
      <w:ind w:left="1021" w:firstLine="0"/>
    </w:pPr>
  </w:style>
  <w:style w:type="paragraph" w:styleId="ListContinue4">
    <w:name w:val="List Continue 4"/>
    <w:basedOn w:val="List4"/>
    <w:rsid w:val="003B0427"/>
    <w:pPr>
      <w:ind w:firstLine="0"/>
    </w:pPr>
  </w:style>
  <w:style w:type="paragraph" w:styleId="ListContinue5">
    <w:name w:val="List Continue 5"/>
    <w:basedOn w:val="List5"/>
    <w:rsid w:val="003B0427"/>
    <w:pPr>
      <w:ind w:firstLine="0"/>
    </w:pPr>
  </w:style>
  <w:style w:type="paragraph" w:styleId="ListNumber3">
    <w:name w:val="List Number 3"/>
    <w:basedOn w:val="List3"/>
    <w:rsid w:val="003B0427"/>
    <w:pPr>
      <w:numPr>
        <w:numId w:val="6"/>
      </w:numPr>
    </w:pPr>
  </w:style>
  <w:style w:type="paragraph" w:styleId="ListNumber4">
    <w:name w:val="List Number 4"/>
    <w:basedOn w:val="List4"/>
    <w:rsid w:val="003B0427"/>
    <w:pPr>
      <w:numPr>
        <w:numId w:val="7"/>
      </w:numPr>
    </w:pPr>
  </w:style>
  <w:style w:type="paragraph" w:styleId="ListNumber5">
    <w:name w:val="List Number 5"/>
    <w:basedOn w:val="List5"/>
    <w:rsid w:val="003B0427"/>
    <w:pPr>
      <w:numPr>
        <w:numId w:val="8"/>
      </w:numPr>
    </w:pPr>
  </w:style>
  <w:style w:type="paragraph" w:styleId="BlockText">
    <w:name w:val="Block Text"/>
    <w:basedOn w:val="Normal"/>
    <w:rsid w:val="003B0427"/>
    <w:pPr>
      <w:spacing w:after="120"/>
      <w:ind w:left="1440" w:right="1440"/>
    </w:pPr>
  </w:style>
  <w:style w:type="character" w:customStyle="1" w:styleId="Subscript">
    <w:name w:val="Subscript"/>
    <w:basedOn w:val="DefaultParagraphFont"/>
    <w:rsid w:val="003B0427"/>
    <w:rPr>
      <w:sz w:val="16"/>
      <w:vertAlign w:val="subscript"/>
    </w:rPr>
  </w:style>
  <w:style w:type="character" w:customStyle="1" w:styleId="Superscript">
    <w:name w:val="Superscript"/>
    <w:basedOn w:val="DefaultParagraphFont"/>
    <w:rsid w:val="003B0427"/>
    <w:rPr>
      <w:sz w:val="16"/>
      <w:vertAlign w:val="superscript"/>
    </w:rPr>
  </w:style>
  <w:style w:type="character" w:customStyle="1" w:styleId="Symbols">
    <w:name w:val="Symbols"/>
    <w:basedOn w:val="DefaultParagraphFont"/>
    <w:rsid w:val="003B0427"/>
    <w:rPr>
      <w:rFonts w:ascii="Symbol" w:hAnsi="Symbol"/>
    </w:rPr>
  </w:style>
  <w:style w:type="character" w:customStyle="1" w:styleId="MenuOptions">
    <w:name w:val="Menu Options"/>
    <w:basedOn w:val="DefaultParagraphFont"/>
    <w:rsid w:val="003B0427"/>
    <w:rPr>
      <w:rFonts w:ascii="Arial Narrow" w:hAnsi="Arial Narrow"/>
      <w:smallCaps/>
    </w:rPr>
  </w:style>
  <w:style w:type="character" w:customStyle="1" w:styleId="Buttons">
    <w:name w:val="Buttons"/>
    <w:basedOn w:val="DefaultParagraphFont"/>
    <w:rsid w:val="003B0427"/>
    <w:rPr>
      <w:b/>
    </w:rPr>
  </w:style>
  <w:style w:type="character" w:customStyle="1" w:styleId="Underlined">
    <w:name w:val="Underlined"/>
    <w:basedOn w:val="DefaultParagraphFont"/>
    <w:rsid w:val="003B0427"/>
    <w:rPr>
      <w:u w:val="single"/>
    </w:rPr>
  </w:style>
  <w:style w:type="paragraph" w:customStyle="1" w:styleId="TableBodyTextRight">
    <w:name w:val="Table Body Text Right"/>
    <w:basedOn w:val="TableBodyText"/>
    <w:rsid w:val="003B0427"/>
    <w:pPr>
      <w:widowControl w:val="0"/>
      <w:autoSpaceDE w:val="0"/>
      <w:autoSpaceDN w:val="0"/>
      <w:adjustRightInd w:val="0"/>
      <w:jc w:val="right"/>
    </w:pPr>
    <w:rPr>
      <w:rFonts w:cs="Arial"/>
      <w:szCs w:val="18"/>
    </w:rPr>
  </w:style>
  <w:style w:type="paragraph" w:customStyle="1" w:styleId="CopyrightText">
    <w:name w:val="Copyright Text"/>
    <w:basedOn w:val="BodyText"/>
    <w:rsid w:val="003B0427"/>
    <w:rPr>
      <w:sz w:val="18"/>
    </w:rPr>
  </w:style>
  <w:style w:type="paragraph" w:customStyle="1" w:styleId="BodySmallRight">
    <w:name w:val="Body Small Right"/>
    <w:basedOn w:val="BodyTextRight"/>
    <w:rsid w:val="003B0427"/>
    <w:rPr>
      <w:sz w:val="18"/>
      <w:szCs w:val="18"/>
    </w:rPr>
  </w:style>
  <w:style w:type="paragraph" w:customStyle="1" w:styleId="MarginEdition">
    <w:name w:val="Margin Edition"/>
    <w:basedOn w:val="MarginNote"/>
    <w:rsid w:val="003B0427"/>
    <w:pPr>
      <w:spacing w:before="0" w:after="0"/>
    </w:pPr>
    <w:rPr>
      <w:rFonts w:ascii="Times New Roman" w:hAnsi="Times New Roman"/>
      <w:color w:val="999999"/>
    </w:rPr>
  </w:style>
  <w:style w:type="paragraph" w:customStyle="1" w:styleId="Spacer">
    <w:name w:val="Spacer"/>
    <w:basedOn w:val="Normal"/>
    <w:rsid w:val="003B0427"/>
    <w:rPr>
      <w:sz w:val="2"/>
      <w:szCs w:val="2"/>
    </w:rPr>
  </w:style>
  <w:style w:type="character" w:customStyle="1" w:styleId="Small">
    <w:name w:val="Small"/>
    <w:basedOn w:val="DefaultParagraphFont"/>
    <w:rsid w:val="003B0427"/>
    <w:rPr>
      <w:sz w:val="16"/>
    </w:rPr>
  </w:style>
  <w:style w:type="paragraph" w:customStyle="1" w:styleId="WideTable">
    <w:name w:val="Wide Table"/>
    <w:basedOn w:val="Normal"/>
    <w:rsid w:val="003B0427"/>
    <w:pPr>
      <w:ind w:left="-1418"/>
    </w:pPr>
    <w:rPr>
      <w:sz w:val="2"/>
      <w:szCs w:val="2"/>
    </w:rPr>
  </w:style>
  <w:style w:type="character" w:styleId="PageNumber">
    <w:name w:val="page number"/>
    <w:basedOn w:val="DefaultParagraphFont"/>
    <w:rsid w:val="003B0427"/>
  </w:style>
  <w:style w:type="paragraph" w:styleId="Quote">
    <w:name w:val="Quote"/>
    <w:basedOn w:val="Heading1"/>
    <w:link w:val="QuoteChar"/>
    <w:qFormat/>
    <w:rsid w:val="003B0427"/>
    <w:rPr>
      <w:b w:val="0"/>
      <w:sz w:val="72"/>
      <w:szCs w:val="72"/>
      <w:lang w:val="en-NZ"/>
    </w:rPr>
  </w:style>
  <w:style w:type="character" w:customStyle="1" w:styleId="QuoteChar">
    <w:name w:val="Quote Char"/>
    <w:basedOn w:val="DefaultParagraphFont"/>
    <w:link w:val="Quote"/>
    <w:rsid w:val="003B0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427"/>
    <w:pPr>
      <w:pageBreakBefore/>
    </w:pPr>
  </w:style>
  <w:style w:type="paragraph" w:customStyle="1" w:styleId="Border">
    <w:name w:val="Border"/>
    <w:basedOn w:val="Normal"/>
    <w:qFormat/>
    <w:rsid w:val="003B0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427"/>
    <w:rPr>
      <w:b/>
      <w:bCs/>
      <w:i/>
      <w:iCs/>
      <w:color w:val="auto"/>
    </w:rPr>
  </w:style>
  <w:style w:type="paragraph" w:styleId="IntenseQuote">
    <w:name w:val="Intense Quote"/>
    <w:basedOn w:val="Normal"/>
    <w:next w:val="Normal"/>
    <w:link w:val="IntenseQuoteChar"/>
    <w:uiPriority w:val="30"/>
    <w:qFormat/>
    <w:rsid w:val="003B0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4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0427"/>
    <w:rPr>
      <w:smallCaps/>
      <w:color w:val="auto"/>
      <w:u w:val="single"/>
    </w:rPr>
  </w:style>
  <w:style w:type="character" w:styleId="IntenseReference">
    <w:name w:val="Intense Reference"/>
    <w:basedOn w:val="DefaultParagraphFont"/>
    <w:uiPriority w:val="32"/>
    <w:qFormat/>
    <w:rsid w:val="003B0427"/>
    <w:rPr>
      <w:b/>
      <w:bCs/>
      <w:smallCaps/>
      <w:color w:val="auto"/>
      <w:spacing w:val="5"/>
      <w:u w:val="single"/>
    </w:rPr>
  </w:style>
  <w:style w:type="paragraph" w:customStyle="1" w:styleId="2ColumnHeading">
    <w:name w:val="2Column Heading"/>
    <w:basedOn w:val="BodyText"/>
    <w:qFormat/>
    <w:rsid w:val="003B0427"/>
    <w:pPr>
      <w:spacing w:after="60"/>
      <w:ind w:left="-2268"/>
    </w:pPr>
    <w:rPr>
      <w:b/>
    </w:rPr>
  </w:style>
  <w:style w:type="paragraph" w:customStyle="1" w:styleId="Heading1TOC">
    <w:name w:val="Heading1 TOC"/>
    <w:basedOn w:val="Normal"/>
    <w:qFormat/>
    <w:rsid w:val="003B0427"/>
    <w:pPr>
      <w:spacing w:before="240" w:after="120"/>
    </w:pPr>
    <w:rPr>
      <w:rFonts w:ascii="Times New Roman" w:hAnsi="Times New Roman"/>
      <w:b/>
      <w:sz w:val="32"/>
    </w:rPr>
  </w:style>
  <w:style w:type="paragraph" w:customStyle="1" w:styleId="Heading2TOC">
    <w:name w:val="Heading2 TOC"/>
    <w:basedOn w:val="Normal"/>
    <w:qFormat/>
    <w:rsid w:val="003B0427"/>
    <w:pPr>
      <w:spacing w:before="240" w:after="60"/>
    </w:pPr>
    <w:rPr>
      <w:rFonts w:ascii="Times New Roman" w:hAnsi="Times New Roman"/>
      <w:b/>
      <w:sz w:val="28"/>
    </w:rPr>
  </w:style>
  <w:style w:type="character" w:customStyle="1" w:styleId="Underline">
    <w:name w:val="Underline"/>
    <w:basedOn w:val="DefaultParagraphFont"/>
    <w:qFormat/>
    <w:rsid w:val="003B0427"/>
    <w:rPr>
      <w:u w:val="single"/>
    </w:rPr>
  </w:style>
  <w:style w:type="paragraph" w:styleId="BalloonText">
    <w:name w:val="Balloon Text"/>
    <w:basedOn w:val="Normal"/>
    <w:link w:val="BalloonTextChar"/>
    <w:rsid w:val="003B0427"/>
    <w:rPr>
      <w:rFonts w:ascii="Tahoma" w:hAnsi="Tahoma" w:cs="Tahoma"/>
      <w:sz w:val="16"/>
      <w:szCs w:val="16"/>
    </w:rPr>
  </w:style>
  <w:style w:type="character" w:customStyle="1" w:styleId="BalloonTextChar">
    <w:name w:val="Balloon Text Char"/>
    <w:basedOn w:val="DefaultParagraphFont"/>
    <w:link w:val="BalloonText"/>
    <w:rsid w:val="003B04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4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2019</Words>
  <Characters>13685</Characters>
  <Application>Microsoft Office Word</Application>
  <DocSecurity>0</DocSecurity>
  <Lines>585</Lines>
  <Paragraphs>403</Paragraphs>
  <ScaleCrop>false</ScaleCrop>
  <Company>Author-it Software Corporation Ltd.</Company>
  <LinksUpToDate>false</LinksUpToDate>
  <CharactersWithSpaces>15592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CPPWMT3016A Operate waste processing plant</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2012-05-26T06:32:00Z</dcterms:created>
  <dcterms:modified xsi:type="dcterms:W3CDTF">2012-05-26T06:32:00Z</dcterms:modified>
</cp:coreProperties>
</file>