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7424" w:rsidP="00E37424">
      <w:pPr>
        <w:pStyle w:val="Title"/>
      </w:pPr>
      <w:r>
        <w:fldChar w:fldCharType="begin"/>
      </w:r>
      <w:r>
        <w:instrText xml:space="preserve"> TITLE   \* MERGEFORMAT </w:instrText>
      </w:r>
      <w:r>
        <w:fldChar w:fldCharType="separate"/>
      </w:r>
      <w:r>
        <w:t>CPPWMT3014A Manually sort waste</w:t>
      </w:r>
      <w:r>
        <w:fldChar w:fldCharType="end"/>
      </w:r>
    </w:p>
    <w:p w:rsidR="00E37424" w:rsidP="00E37424">
      <w:pPr>
        <w:pStyle w:val="Version"/>
        <w:sectPr w:rsidSect="00FD41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1EE" w:rsidP="00FD41EE">
      <w:pPr>
        <w:pStyle w:val="SuperHeading"/>
      </w:pPr>
      <w:r w:rsidRPr="00FD41EE">
        <w:t>CPPWMT3014A Manually sort waste</w:t>
      </w:r>
    </w:p>
    <w:p w:rsidR="00000000" w:rsidRPr="00FD41EE" w:rsidP="00FD41EE">
      <w:pPr>
        <w:pStyle w:val="Heading1"/>
      </w:pPr>
      <w:bookmarkStart w:id="1" w:name="O_374771"/>
      <w:bookmarkEnd w:id="1"/>
      <w:r w:rsidRPr="00FD41EE">
        <w:t>Modification History</w:t>
      </w:r>
    </w:p>
    <w:p w:rsidR="00000000" w:rsidRPr="00FD41EE" w:rsidP="00FD41EE">
      <w:pPr>
        <w:pStyle w:val="BodyText"/>
      </w:pPr>
      <w:r w:rsidRPr="00FD41EE">
        <w:t>Revised unit</w:t>
      </w:r>
    </w:p>
    <w:p w:rsidR="00E37424" w:rsidP="00FD41EE">
      <w:pPr>
        <w:pStyle w:val="BodyText"/>
      </w:pPr>
      <w:r w:rsidRPr="00FD41EE">
        <w:t>Unit updated and equivalent to PRMWM14B Manually sort waste</w:t>
      </w:r>
    </w:p>
    <w:p w:rsidR="00E37424" w:rsidP="00FD41EE">
      <w:pPr>
        <w:pStyle w:val="BodyText"/>
      </w:pPr>
    </w:p>
    <w:p w:rsidR="00000000" w:rsidRPr="00FD41EE" w:rsidP="00FD41EE">
      <w:pPr>
        <w:pStyle w:val="Heading1"/>
      </w:pPr>
      <w:bookmarkStart w:id="2" w:name="O_374772"/>
      <w:bookmarkEnd w:id="2"/>
      <w:r w:rsidRPr="00FD41EE">
        <w:t>Unit Descriptor</w:t>
      </w:r>
    </w:p>
    <w:p w:rsidR="00E37424" w:rsidP="00FD41EE">
      <w:pPr>
        <w:pStyle w:val="BodyText"/>
      </w:pPr>
      <w:r w:rsidRPr="00FD41EE">
        <w:t>This unit of competency specifies the outcomes required to manually sort was</w:t>
      </w:r>
      <w:r w:rsidRPr="00FD41EE">
        <w:t>te. It includes contributing to the implementation of developed strategies, systems and plans, as well as recognising the need for expert advice. It requires the ability to plan and coordinate activity, and apply safe work practices while working with pote</w:t>
      </w:r>
      <w:r w:rsidRPr="00FD41EE">
        <w:t>ntially hazardous waste products.</w:t>
      </w:r>
    </w:p>
    <w:p w:rsidR="00E37424" w:rsidP="00FD41EE">
      <w:pPr>
        <w:pStyle w:val="BodyText"/>
      </w:pPr>
    </w:p>
    <w:p w:rsidR="00000000" w:rsidRPr="00FD41EE" w:rsidP="00FD41EE">
      <w:pPr>
        <w:pStyle w:val="Heading1"/>
      </w:pPr>
      <w:bookmarkStart w:id="3" w:name="O_374773"/>
      <w:bookmarkEnd w:id="3"/>
      <w:r w:rsidRPr="00FD41EE">
        <w:t>Application of the Unit</w:t>
      </w:r>
    </w:p>
    <w:p w:rsidR="00000000" w:rsidRPr="00FD41EE" w:rsidP="00FD41EE">
      <w:pPr>
        <w:pStyle w:val="BodyText"/>
      </w:pPr>
      <w:r w:rsidRPr="00FD41EE">
        <w:t>This unit of competency supports individuals with responsibilities for manually sorting waste, working in a team environment or possibly as a team leader. The waste sorting may occ</w:t>
      </w:r>
      <w:r w:rsidRPr="00FD41EE">
        <w:t>ur at source, at a transfer station, at a materials recycling facility, or at a waste processing plant.</w:t>
      </w:r>
    </w:p>
    <w:p w:rsidR="00000000" w:rsidRPr="00FD41EE" w:rsidP="00FD41EE">
      <w:pPr>
        <w:pStyle w:val="AllowPageBreak"/>
      </w:pPr>
    </w:p>
    <w:p w:rsidR="00000000" w:rsidRPr="00FD41EE" w:rsidP="00FD41EE">
      <w:pPr>
        <w:pStyle w:val="Heading1"/>
      </w:pPr>
      <w:bookmarkStart w:id="4" w:name="O_374774"/>
      <w:bookmarkEnd w:id="4"/>
      <w:r w:rsidRPr="00FD41EE">
        <w:t>Licensing/Regulatory Information</w:t>
      </w:r>
    </w:p>
    <w:p w:rsidR="00E37424" w:rsidP="00FD41EE">
      <w:pPr>
        <w:pStyle w:val="BodyText"/>
      </w:pPr>
      <w:r w:rsidRPr="00FD41EE">
        <w:t>No licensing, legislative, regulatory or certification requirements apply to this unit at the time of endorsement.</w:t>
      </w:r>
    </w:p>
    <w:p w:rsidR="00E37424" w:rsidP="00FD41EE">
      <w:pPr>
        <w:pStyle w:val="BodyText"/>
      </w:pPr>
    </w:p>
    <w:p w:rsidR="00000000" w:rsidRPr="00FD41EE" w:rsidP="00FD41EE">
      <w:pPr>
        <w:pStyle w:val="Heading1"/>
      </w:pPr>
      <w:bookmarkStart w:id="5" w:name="O_374775"/>
      <w:bookmarkEnd w:id="5"/>
      <w:r w:rsidRPr="00FD41EE">
        <w:t>Pre-Requisites</w:t>
      </w:r>
    </w:p>
    <w:p w:rsidR="00000000" w:rsidRPr="00FD41EE" w:rsidP="00FD41EE">
      <w:pPr>
        <w:pStyle w:val="BodyText"/>
      </w:pPr>
      <w:r w:rsidRPr="00FD41EE">
        <w:t>Not applicable.</w:t>
      </w:r>
    </w:p>
    <w:p w:rsidR="00000000" w:rsidRPr="00FD41EE" w:rsidP="00FD41EE">
      <w:pPr>
        <w:pStyle w:val="AllowPageBreak"/>
      </w:pPr>
    </w:p>
    <w:p w:rsidR="00000000" w:rsidRPr="00FD41EE" w:rsidP="00FD41EE">
      <w:pPr>
        <w:pStyle w:val="Heading1"/>
      </w:pPr>
      <w:bookmarkStart w:id="6" w:name="O_374776"/>
      <w:bookmarkEnd w:id="6"/>
      <w:r w:rsidRPr="00FD41EE">
        <w:t>Employability Skills Information</w:t>
      </w:r>
    </w:p>
    <w:p w:rsidR="00000000" w:rsidRPr="00FD41EE" w:rsidP="00FD41EE">
      <w:pPr>
        <w:pStyle w:val="BodyText"/>
      </w:pPr>
      <w:r w:rsidRPr="00FD41EE">
        <w:t>This unit contains employability skills.</w:t>
      </w:r>
    </w:p>
    <w:p w:rsidR="00000000" w:rsidRPr="00FD41EE" w:rsidP="00FD41EE">
      <w:pPr>
        <w:pStyle w:val="AllowPageBreak"/>
      </w:pPr>
    </w:p>
    <w:p w:rsidR="00000000" w:rsidRPr="00FD41EE" w:rsidP="00FD41EE">
      <w:pPr>
        <w:pStyle w:val="Heading1"/>
      </w:pPr>
      <w:bookmarkStart w:id="7" w:name="O_374777"/>
      <w:bookmarkEnd w:id="7"/>
      <w:r w:rsidRPr="00FD41EE">
        <w:t>Elements and Performance Criteria Pre-Content</w:t>
      </w:r>
    </w:p>
    <w:tbl>
      <w:tblPr>
        <w:tblW w:w="0" w:type="auto"/>
        <w:tblLayout w:type="fixed"/>
        <w:tblCellMar>
          <w:left w:w="62" w:type="dxa"/>
          <w:right w:w="62" w:type="dxa"/>
        </w:tblCellMar>
        <w:tblLook w:val="0000"/>
      </w:tblPr>
      <w:tblGrid>
        <w:gridCol w:w="2640"/>
        <w:gridCol w:w="6380"/>
      </w:tblGrid>
      <w:tr w:rsidTr="00FD41E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t>Performance criteria describe the performance needed to demonstrate achievement of the element. Where bold italicised text is used, further information is detailed in the required skills and knowledge section and the range statement. Assessment of performa</w:t>
            </w:r>
            <w:r w:rsidRPr="00FD41EE">
              <w:t>nce is to be consistent with the evidence guide.</w:t>
            </w:r>
          </w:p>
        </w:tc>
      </w:tr>
    </w:tbl>
    <w:p w:rsidR="00000000" w:rsidRPr="00FD41EE" w:rsidP="00FD41EE">
      <w:pPr>
        <w:pStyle w:val="BodyText"/>
      </w:pPr>
    </w:p>
    <w:p w:rsidR="00000000" w:rsidRPr="00FD41EE" w:rsidP="00FD41EE">
      <w:pPr>
        <w:pStyle w:val="AllowPageBreak"/>
      </w:pPr>
    </w:p>
    <w:p w:rsidR="00000000" w:rsidRPr="00FD41EE" w:rsidP="00FD41EE">
      <w:pPr>
        <w:pStyle w:val="Heading1"/>
      </w:pPr>
      <w:bookmarkStart w:id="8" w:name="O_374778"/>
      <w:bookmarkEnd w:id="8"/>
      <w:r w:rsidRPr="00FD41E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1</w:t>
            </w:r>
          </w:p>
        </w:tc>
        <w:tc>
          <w:tcPr>
            <w:tcW w:w="1962" w:type="dxa"/>
            <w:vMerge w:val="restart"/>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t>Determine job requirements.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t>1.1</w:t>
            </w:r>
          </w:p>
        </w:tc>
        <w:tc>
          <w:tcPr>
            <w:tcW w:w="561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rPr>
                <w:rStyle w:val="BoldandItalics"/>
              </w:rPr>
              <w:t>Job sheet</w:t>
            </w:r>
            <w:r w:rsidRPr="00FD41EE">
              <w:t xml:space="preserve"> is reviewed to determine </w:t>
            </w:r>
            <w:r w:rsidRPr="00FD41EE">
              <w:rPr>
                <w:rStyle w:val="BoldandItalics"/>
              </w:rPr>
              <w:t>client</w:t>
            </w:r>
            <w:r w:rsidRPr="00FD41EE">
              <w:t xml:space="preserve"> needs, sorting categories and </w:t>
            </w:r>
            <w:r w:rsidRPr="00FD41EE">
              <w:rPr>
                <w:rStyle w:val="BoldandItalics"/>
              </w:rPr>
              <w:t>sorting site</w:t>
            </w:r>
            <w:r w:rsidRPr="00FD41EE">
              <w:t>.</w:t>
            </w:r>
          </w:p>
        </w:tc>
      </w:tr>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t>1.2</w:t>
            </w:r>
          </w:p>
        </w:tc>
        <w:tc>
          <w:tcPr>
            <w:tcW w:w="561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rPr>
                <w:rStyle w:val="BoldandItalics"/>
              </w:rPr>
              <w:t>Potential hazards and risks</w:t>
            </w:r>
            <w:r w:rsidRPr="00FD41EE">
              <w:t xml:space="preserve"> are identified and reported to appropriate person according to organisational requirements, occupational health and safety (OHS) regulations and </w:t>
            </w:r>
            <w:r w:rsidRPr="00FD41EE">
              <w:rPr>
                <w:rStyle w:val="BoldandItalics"/>
              </w:rPr>
              <w:t>relevant legislation and codes</w:t>
            </w:r>
            <w:r w:rsidRPr="00FD41EE">
              <w:t>.</w:t>
            </w:r>
          </w:p>
        </w:tc>
      </w:tr>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t>1.3</w:t>
            </w:r>
          </w:p>
        </w:tc>
        <w:tc>
          <w:tcPr>
            <w:tcW w:w="561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rPr>
                <w:rStyle w:val="BoldandItalics"/>
              </w:rPr>
              <w:t>Equipment</w:t>
            </w:r>
            <w:r w:rsidRPr="00FD41EE">
              <w:t xml:space="preserve"> for sorting waste safely and effic</w:t>
            </w:r>
            <w:r w:rsidRPr="00FD41EE">
              <w:t>iently is selected and obtained.</w:t>
            </w:r>
          </w:p>
        </w:tc>
      </w:tr>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t>1.4</w:t>
            </w:r>
          </w:p>
        </w:tc>
        <w:tc>
          <w:tcPr>
            <w:tcW w:w="561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rPr>
                <w:rStyle w:val="BoldandItalics"/>
              </w:rPr>
              <w:t>Set-up of sorting site</w:t>
            </w:r>
            <w:r w:rsidRPr="00FD41EE">
              <w:t xml:space="preserve"> is organised to ensure safe and effective sorting of waste according to </w:t>
            </w:r>
            <w:r w:rsidRPr="00FD41EE">
              <w:rPr>
                <w:rStyle w:val="BoldandItalics"/>
              </w:rPr>
              <w:t>organisational requirements</w:t>
            </w:r>
            <w:r w:rsidRPr="00FD41EE">
              <w:t xml:space="preserve"> and legislation and codes.</w:t>
            </w:r>
          </w:p>
        </w:tc>
      </w:tr>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t>1.5</w:t>
            </w:r>
          </w:p>
        </w:tc>
        <w:tc>
          <w:tcPr>
            <w:tcW w:w="5610" w:type="dxa"/>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rPr>
                <w:rStyle w:val="BoldandItalics"/>
              </w:rPr>
              <w:t>Emergency and personal protective equipment</w:t>
            </w:r>
            <w:r w:rsidRPr="00FD41EE">
              <w:t xml:space="preserve"> (PPE) is selected and pre-checked according to job requirements, manufacturer specifications, organisational requirements and relevant legislation and codes.</w:t>
            </w:r>
          </w:p>
        </w:tc>
      </w:tr>
    </w:tbl>
    <w:p w:rsidR="00000000" w:rsidRPr="00FD41EE" w:rsidP="00FD41EE">
      <w:pPr>
        <w:pStyle w:val="BodyText"/>
      </w:pPr>
    </w:p>
    <w:tbl>
      <w:tblPr>
        <w:tblW w:w="0" w:type="auto"/>
        <w:tblLayout w:type="fixed"/>
        <w:tblCellMar>
          <w:left w:w="62" w:type="dxa"/>
          <w:right w:w="62" w:type="dxa"/>
        </w:tblCellMar>
        <w:tblLook w:val="0000"/>
      </w:tblPr>
      <w:tblGrid>
        <w:gridCol w:w="678"/>
        <w:gridCol w:w="1962"/>
        <w:gridCol w:w="770"/>
        <w:gridCol w:w="5610"/>
      </w:tblGrid>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2</w:t>
            </w:r>
          </w:p>
        </w:tc>
        <w:tc>
          <w:tcPr>
            <w:tcW w:w="1962" w:type="dxa"/>
            <w:vMerge w:val="restart"/>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Sort and separate waste</w:t>
            </w:r>
          </w:p>
        </w:tc>
        <w:tc>
          <w:tcPr>
            <w:tcW w:w="770" w:type="dxa"/>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t>2.1</w:t>
            </w:r>
          </w:p>
        </w:tc>
        <w:tc>
          <w:tcPr>
            <w:tcW w:w="561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rPr>
                <w:rStyle w:val="BoldandItalics"/>
              </w:rPr>
              <w:t xml:space="preserve">Hazardous and dangerous waste </w:t>
            </w:r>
            <w:r w:rsidRPr="00FD41EE">
              <w:t xml:space="preserve">and </w:t>
            </w:r>
            <w:r w:rsidRPr="00FD41EE">
              <w:rPr>
                <w:rStyle w:val="BoldandItalics"/>
              </w:rPr>
              <w:t xml:space="preserve">non-conforming waste </w:t>
            </w:r>
            <w:r w:rsidRPr="00FD41EE">
              <w:t>are identi</w:t>
            </w:r>
            <w:r w:rsidRPr="00FD41EE">
              <w:t>fied and handled according to organisational requirements, OHS regulations and relevant legislation and codes.</w:t>
            </w:r>
          </w:p>
        </w:tc>
      </w:tr>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2.2</w:t>
            </w:r>
          </w:p>
        </w:tc>
        <w:tc>
          <w:tcPr>
            <w:tcW w:w="561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 xml:space="preserve">Waste is identified and sorted by </w:t>
            </w:r>
            <w:r w:rsidRPr="00FD41EE">
              <w:rPr>
                <w:rStyle w:val="BoldandItalics"/>
              </w:rPr>
              <w:t>waste categories</w:t>
            </w:r>
            <w:r w:rsidRPr="00FD41EE">
              <w:t xml:space="preserve"> and </w:t>
            </w:r>
            <w:r w:rsidRPr="00FD41EE">
              <w:rPr>
                <w:rStyle w:val="BoldandItalics"/>
              </w:rPr>
              <w:t>waste characteristics</w:t>
            </w:r>
            <w:r w:rsidRPr="00FD41EE">
              <w:t xml:space="preserve"> according to job requirements.</w:t>
            </w:r>
          </w:p>
        </w:tc>
      </w:tr>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2.3</w:t>
            </w:r>
          </w:p>
        </w:tc>
        <w:tc>
          <w:tcPr>
            <w:tcW w:w="561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Sorted waste is separated and placed into correct waste category container to prevent litter in surrounding area.</w:t>
            </w:r>
          </w:p>
        </w:tc>
      </w:tr>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2.4</w:t>
            </w:r>
          </w:p>
        </w:tc>
        <w:tc>
          <w:tcPr>
            <w:tcW w:w="561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Waste containers are monitored frequently to ensure available storage capacity and secure containment of waste.</w:t>
            </w:r>
          </w:p>
        </w:tc>
      </w:tr>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2.5</w:t>
            </w:r>
          </w:p>
        </w:tc>
        <w:tc>
          <w:tcPr>
            <w:tcW w:w="561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Full waste conta</w:t>
            </w:r>
            <w:r w:rsidRPr="00FD41EE">
              <w:t>iners are emptied and replaced promptly to minimise disruption to sorting, according to job requirements and organisational requirements.</w:t>
            </w:r>
          </w:p>
        </w:tc>
      </w:tr>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t>2.6</w:t>
            </w:r>
          </w:p>
        </w:tc>
        <w:tc>
          <w:tcPr>
            <w:tcW w:w="5610" w:type="dxa"/>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rPr>
                <w:rStyle w:val="BoldandItalics"/>
              </w:rPr>
              <w:t>Labelling</w:t>
            </w:r>
            <w:r w:rsidRPr="00FD41EE">
              <w:t xml:space="preserve"> and recording of sorted waste are conducted according to job requirements, organisational </w:t>
            </w:r>
            <w:r w:rsidRPr="00FD41EE">
              <w:t>requirements and legislation.</w:t>
            </w:r>
          </w:p>
        </w:tc>
      </w:tr>
    </w:tbl>
    <w:p w:rsidR="00000000" w:rsidRPr="00FD41EE" w:rsidP="00FD41EE">
      <w:pPr>
        <w:pStyle w:val="BodyText"/>
      </w:pPr>
    </w:p>
    <w:tbl>
      <w:tblPr>
        <w:tblW w:w="0" w:type="auto"/>
        <w:tblLayout w:type="fixed"/>
        <w:tblCellMar>
          <w:left w:w="62" w:type="dxa"/>
          <w:right w:w="62" w:type="dxa"/>
        </w:tblCellMar>
        <w:tblLook w:val="0000"/>
      </w:tblPr>
      <w:tblGrid>
        <w:gridCol w:w="678"/>
        <w:gridCol w:w="1962"/>
        <w:gridCol w:w="770"/>
        <w:gridCol w:w="5610"/>
      </w:tblGrid>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3</w:t>
            </w:r>
          </w:p>
        </w:tc>
        <w:tc>
          <w:tcPr>
            <w:tcW w:w="1962" w:type="dxa"/>
            <w:vMerge w:val="restart"/>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t>Conduct quality control inspection.</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3.1</w:t>
            </w:r>
          </w:p>
        </w:tc>
        <w:tc>
          <w:tcPr>
            <w:tcW w:w="561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Sorted waste is inspected to ensure compliance with sorting requirements.</w:t>
            </w:r>
          </w:p>
        </w:tc>
      </w:tr>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3.2</w:t>
            </w:r>
          </w:p>
        </w:tc>
        <w:tc>
          <w:tcPr>
            <w:tcW w:w="5610" w:type="dxa"/>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t xml:space="preserve">Quality control </w:t>
            </w:r>
            <w:r w:rsidRPr="00FD41EE">
              <w:rPr>
                <w:rStyle w:val="BoldandItalics"/>
              </w:rPr>
              <w:t>inspection details</w:t>
            </w:r>
            <w:r w:rsidRPr="00FD41EE">
              <w:t xml:space="preserve"> are documented according to job and organisational requirements.</w:t>
            </w:r>
          </w:p>
        </w:tc>
      </w:tr>
    </w:tbl>
    <w:p w:rsidR="00000000" w:rsidRPr="00FD41EE" w:rsidP="00FD41EE">
      <w:pPr>
        <w:pStyle w:val="BodyText"/>
      </w:pPr>
    </w:p>
    <w:tbl>
      <w:tblPr>
        <w:tblW w:w="0" w:type="auto"/>
        <w:tblLayout w:type="fixed"/>
        <w:tblCellMar>
          <w:left w:w="62" w:type="dxa"/>
          <w:right w:w="62" w:type="dxa"/>
        </w:tblCellMar>
        <w:tblLook w:val="0000"/>
      </w:tblPr>
      <w:tblGrid>
        <w:gridCol w:w="678"/>
        <w:gridCol w:w="1962"/>
        <w:gridCol w:w="770"/>
        <w:gridCol w:w="5610"/>
      </w:tblGrid>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4</w:t>
            </w:r>
          </w:p>
        </w:tc>
        <w:tc>
          <w:tcPr>
            <w:tcW w:w="1962" w:type="dxa"/>
            <w:vMerge w:val="restart"/>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t>Clean up area.</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4.1</w:t>
            </w:r>
          </w:p>
        </w:tc>
        <w:tc>
          <w:tcPr>
            <w:tcW w:w="561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 xml:space="preserve">Sorting site and equipment are </w:t>
            </w:r>
            <w:r w:rsidRPr="00FD41EE">
              <w:rPr>
                <w:rStyle w:val="BoldandItalics"/>
              </w:rPr>
              <w:t>cleaned</w:t>
            </w:r>
            <w:r w:rsidRPr="00FD41EE">
              <w:t xml:space="preserve"> to ensure safe and effective future operation according to organisational requirements.</w:t>
            </w:r>
          </w:p>
        </w:tc>
      </w:tr>
      <w:tr w:rsidTr="00FD41E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4.2</w:t>
            </w:r>
          </w:p>
        </w:tc>
        <w:tc>
          <w:tcPr>
            <w:tcW w:w="5610" w:type="dxa"/>
            <w:tcBorders>
              <w:top w:val="nil"/>
              <w:left w:val="nil"/>
              <w:bottom w:val="nil"/>
              <w:right w:val="nil"/>
            </w:tcBorders>
            <w:tcMar>
              <w:top w:w="0" w:type="dxa"/>
              <w:left w:w="62" w:type="dxa"/>
              <w:bottom w:w="0" w:type="dxa"/>
              <w:right w:w="62" w:type="dxa"/>
            </w:tcMar>
          </w:tcPr>
          <w:p w:rsidR="00000000" w:rsidRPr="00FD41EE" w:rsidP="00FD41EE">
            <w:pPr>
              <w:pStyle w:val="BodyText"/>
            </w:pPr>
            <w:r w:rsidRPr="00FD41EE">
              <w:t xml:space="preserve">Post-check of equipment and its storage is conducted according to manufacturer specifications and organisational requirements. </w:t>
            </w:r>
          </w:p>
        </w:tc>
      </w:tr>
    </w:tbl>
    <w:p w:rsidR="00E37424" w:rsidP="00FD41EE">
      <w:pPr>
        <w:pStyle w:val="BodyText"/>
      </w:pPr>
    </w:p>
    <w:p w:rsidR="00E37424" w:rsidP="00FD41EE">
      <w:pPr>
        <w:pStyle w:val="BodyText"/>
      </w:pPr>
    </w:p>
    <w:p w:rsidR="00000000" w:rsidRPr="00FD41EE" w:rsidP="00FD41EE">
      <w:pPr>
        <w:pStyle w:val="Heading1"/>
      </w:pPr>
      <w:bookmarkStart w:id="9" w:name="O_374779"/>
      <w:bookmarkEnd w:id="9"/>
      <w:r w:rsidRPr="00FD41EE">
        <w:t>Required Skills and Knowledge</w:t>
      </w:r>
    </w:p>
    <w:tbl>
      <w:tblPr>
        <w:tblW w:w="9354" w:type="dxa"/>
        <w:tblLayout w:type="fixed"/>
        <w:tblCellMar>
          <w:left w:w="62" w:type="dxa"/>
          <w:right w:w="62" w:type="dxa"/>
        </w:tblCellMar>
        <w:tblLook w:val="0000"/>
      </w:tblPr>
      <w:tblGrid>
        <w:gridCol w:w="9354"/>
      </w:tblGrid>
      <w:tr w:rsidTr="00FD41E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t>This section describes the skills and knowledge required for this unit.</w:t>
            </w:r>
          </w:p>
        </w:tc>
      </w:tr>
      <w:tr w:rsidTr="00FD41E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rPr>
                <w:rStyle w:val="SpecialBold"/>
              </w:rPr>
              <w:t>Required skills</w:t>
            </w:r>
          </w:p>
        </w:tc>
      </w:tr>
      <w:tr w:rsidTr="00FD41E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D41EE" w:rsidP="00FD41EE">
            <w:pPr>
              <w:pStyle w:val="ListBullet"/>
            </w:pPr>
            <w:r w:rsidRPr="00FD41EE">
              <w:t xml:space="preserve">interpersonal skills to work in a team environment </w:t>
            </w:r>
          </w:p>
          <w:p w:rsidR="00000000" w:rsidRPr="00FD41EE" w:rsidP="00FD41EE">
            <w:pPr>
              <w:pStyle w:val="ListBullet"/>
            </w:pPr>
            <w:r w:rsidRPr="00FD41EE">
              <w:t xml:space="preserve">analytical skills to: </w:t>
            </w:r>
          </w:p>
          <w:p w:rsidR="00000000" w:rsidRPr="00FD41EE" w:rsidP="00FD41EE">
            <w:pPr>
              <w:pStyle w:val="BodyText"/>
            </w:pPr>
            <w:r w:rsidRPr="00FD41EE">
              <w:t>identify and sort waste according to waste categories and waste characteristics</w:t>
            </w:r>
          </w:p>
          <w:p w:rsidR="00000000" w:rsidRPr="00FD41EE" w:rsidP="00FD41EE">
            <w:pPr>
              <w:pStyle w:val="ListBullet2"/>
            </w:pPr>
            <w:r w:rsidRPr="00FD41EE">
              <w:t>segregate valuable resources in waste</w:t>
            </w:r>
          </w:p>
          <w:p w:rsidR="00000000" w:rsidRPr="00FD41EE" w:rsidP="00FD41EE">
            <w:pPr>
              <w:pStyle w:val="ListBullet"/>
            </w:pPr>
            <w:r w:rsidRPr="00FD41EE">
              <w:t xml:space="preserve">numeracy skills to: </w:t>
            </w:r>
          </w:p>
          <w:p w:rsidR="00000000" w:rsidRPr="00FD41EE" w:rsidP="00FD41EE">
            <w:pPr>
              <w:pStyle w:val="ListBullet2"/>
            </w:pPr>
            <w:r w:rsidRPr="00FD41EE">
              <w:t>measure weights and volumes</w:t>
            </w:r>
          </w:p>
          <w:p w:rsidR="00000000" w:rsidRPr="00FD41EE" w:rsidP="00FD41EE">
            <w:pPr>
              <w:pStyle w:val="ListBullet2"/>
            </w:pPr>
            <w:r w:rsidRPr="00FD41EE">
              <w:t>measure waste</w:t>
            </w:r>
          </w:p>
          <w:p w:rsidR="00000000" w:rsidRPr="00FD41EE" w:rsidP="00FD41EE">
            <w:pPr>
              <w:pStyle w:val="ListBullet"/>
            </w:pPr>
            <w:r w:rsidRPr="00FD41EE">
              <w:t>oral communication skills to:</w:t>
            </w:r>
          </w:p>
          <w:p w:rsidR="00000000" w:rsidRPr="00FD41EE" w:rsidP="00FD41EE">
            <w:pPr>
              <w:pStyle w:val="ListBullet2"/>
            </w:pPr>
            <w:r w:rsidRPr="00FD41EE">
              <w:t>follow instructions</w:t>
            </w:r>
          </w:p>
          <w:p w:rsidR="00000000" w:rsidRPr="00FD41EE" w:rsidP="00FD41EE">
            <w:pPr>
              <w:pStyle w:val="ListBullet2"/>
            </w:pPr>
            <w:r w:rsidRPr="00FD41EE">
              <w:t>give clear information</w:t>
            </w:r>
          </w:p>
          <w:p w:rsidR="00000000" w:rsidRPr="00FD41EE" w:rsidP="00FD41EE">
            <w:pPr>
              <w:pStyle w:val="ListBullet"/>
            </w:pPr>
            <w:r w:rsidRPr="00FD41EE">
              <w:t xml:space="preserve">technical skills to facilitate: </w:t>
            </w:r>
          </w:p>
          <w:p w:rsidR="00000000" w:rsidRPr="00FD41EE" w:rsidP="00FD41EE">
            <w:pPr>
              <w:pStyle w:val="ListBullet2"/>
            </w:pPr>
            <w:r w:rsidRPr="00FD41EE">
              <w:t xml:space="preserve">basic cleaning and maintenance of plant and equipment </w:t>
            </w:r>
          </w:p>
          <w:p w:rsidR="00000000" w:rsidRPr="00FD41EE" w:rsidP="00FD41EE">
            <w:pPr>
              <w:pStyle w:val="ListBullet2"/>
            </w:pPr>
            <w:r w:rsidRPr="00FD41EE">
              <w:t>selection of plant and equipment</w:t>
            </w:r>
          </w:p>
          <w:p w:rsidR="00000000" w:rsidRPr="00FD41EE" w:rsidP="00FD41EE">
            <w:pPr>
              <w:pStyle w:val="ListBullet2"/>
            </w:pPr>
            <w:r w:rsidRPr="00FD41EE">
              <w:t>operation of pla</w:t>
            </w:r>
            <w:r w:rsidRPr="00FD41EE">
              <w:t>nt and equipment</w:t>
            </w:r>
          </w:p>
          <w:p w:rsidR="00000000" w:rsidRPr="00FD41EE" w:rsidP="00FD41EE">
            <w:pPr>
              <w:pStyle w:val="ListBullet"/>
            </w:pPr>
            <w:r w:rsidRPr="00FD41EE">
              <w:t>literacy skills to:</w:t>
            </w:r>
          </w:p>
          <w:p w:rsidR="00000000" w:rsidRPr="00FD41EE" w:rsidP="00FD41EE">
            <w:pPr>
              <w:pStyle w:val="ListBullet2"/>
            </w:pPr>
            <w:r w:rsidRPr="00FD41EE">
              <w:t>label and keep records</w:t>
            </w:r>
          </w:p>
          <w:p w:rsidR="00000000" w:rsidRPr="00FD41EE" w:rsidP="00FD41EE">
            <w:pPr>
              <w:pStyle w:val="ListBullet2"/>
            </w:pPr>
            <w:r w:rsidRPr="00FD41EE">
              <w:t>read and interpret:</w:t>
            </w:r>
          </w:p>
          <w:p w:rsidR="00000000" w:rsidRPr="00FD41EE" w:rsidP="00FD41EE">
            <w:pPr>
              <w:pStyle w:val="ListBullet3"/>
            </w:pPr>
            <w:r w:rsidRPr="00FD41EE">
              <w:t>procedure guidelines</w:t>
            </w:r>
          </w:p>
          <w:p w:rsidR="00000000" w:rsidRPr="00FD41EE" w:rsidP="00FD41EE">
            <w:pPr>
              <w:pStyle w:val="ListBullet3"/>
            </w:pPr>
            <w:r w:rsidRPr="00FD41EE">
              <w:t>work requirements and material safety data sheets (MSDS)</w:t>
            </w:r>
          </w:p>
          <w:p w:rsidR="00000000" w:rsidRPr="00FD41EE" w:rsidP="00FD41EE">
            <w:pPr>
              <w:pStyle w:val="ListBullet"/>
            </w:pPr>
            <w:r w:rsidRPr="00FD41EE">
              <w:t>problem-solving skills to:</w:t>
            </w:r>
          </w:p>
          <w:p w:rsidR="00000000" w:rsidRPr="00FD41EE" w:rsidP="00FD41EE">
            <w:pPr>
              <w:pStyle w:val="ListBullet2"/>
            </w:pPr>
            <w:r w:rsidRPr="00FD41EE">
              <w:t>identify hazards and risks</w:t>
            </w:r>
          </w:p>
          <w:p w:rsidR="00000000" w:rsidRPr="00FD41EE" w:rsidP="00FD41EE">
            <w:pPr>
              <w:pStyle w:val="ListBullet2"/>
            </w:pPr>
            <w:r w:rsidRPr="00FD41EE">
              <w:t>identify waste types, including regulated waste and waste non-conformance</w:t>
            </w:r>
          </w:p>
          <w:p w:rsidR="00000000" w:rsidRPr="00FD41EE" w:rsidP="00FD41EE">
            <w:pPr>
              <w:pStyle w:val="ListBullet2"/>
            </w:pPr>
            <w:r w:rsidRPr="00FD41EE">
              <w:t>segregate waste types, including potentially hazardous wastes</w:t>
            </w:r>
          </w:p>
          <w:p w:rsidR="00000000" w:rsidRPr="00FD41EE" w:rsidP="00FD41EE">
            <w:pPr>
              <w:pStyle w:val="ListBullet"/>
            </w:pPr>
            <w:r w:rsidRPr="00FD41EE">
              <w:t>self-management skills to:</w:t>
            </w:r>
          </w:p>
          <w:p w:rsidR="00000000" w:rsidRPr="00FD41EE" w:rsidP="00FD41EE">
            <w:pPr>
              <w:pStyle w:val="ListBullet2"/>
            </w:pPr>
            <w:r w:rsidRPr="00FD41EE">
              <w:t>conduct work practices safely and efficiently</w:t>
            </w:r>
          </w:p>
          <w:p w:rsidR="00000000" w:rsidRPr="00FD41EE" w:rsidP="00FD41EE">
            <w:pPr>
              <w:pStyle w:val="ListBullet2"/>
            </w:pPr>
            <w:r w:rsidRPr="00FD41EE">
              <w:t>organise work methodically</w:t>
            </w:r>
          </w:p>
          <w:p w:rsidR="00000000" w:rsidRPr="00FD41EE" w:rsidP="00FD41EE">
            <w:pPr>
              <w:pStyle w:val="ListBullet2"/>
            </w:pPr>
            <w:r w:rsidRPr="00FD41EE">
              <w:t>handle waste non-c</w:t>
            </w:r>
            <w:r w:rsidRPr="00FD41EE">
              <w:t>onformances</w:t>
            </w:r>
          </w:p>
          <w:p w:rsidR="00000000" w:rsidP="00FD41EE">
            <w:pPr>
              <w:pStyle w:val="ListBullet2"/>
              <w:rPr>
                <w:lang w:val="en-NZ"/>
              </w:rPr>
            </w:pPr>
            <w:r w:rsidRPr="00FD41EE">
              <w:t>use emergency and PPE</w:t>
            </w:r>
          </w:p>
        </w:tc>
      </w:tr>
      <w:tr w:rsidTr="00FD41E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P="00FD41EE">
            <w:pPr>
              <w:pStyle w:val="BodyText"/>
              <w:rPr>
                <w:lang w:val="en-NZ"/>
              </w:rPr>
            </w:pPr>
            <w:r w:rsidRPr="00FD41EE">
              <w:rPr>
                <w:rStyle w:val="SpecialBold"/>
              </w:rPr>
              <w:t>Required knowledge</w:t>
            </w:r>
          </w:p>
        </w:tc>
      </w:tr>
      <w:tr w:rsidTr="00FD41EE">
        <w:tblPrEx>
          <w:tblW w:w="9354" w:type="dxa"/>
          <w:tblLayout w:type="fixed"/>
          <w:tblCellMar>
            <w:left w:w="62" w:type="dxa"/>
            <w:right w:w="62" w:type="dxa"/>
          </w:tblCellMar>
          <w:tblLook w:val="0000"/>
        </w:tblPrEx>
        <w:tc>
          <w:tcPr>
            <w:tcW w:w="9354" w:type="dxa"/>
            <w:tcBorders>
              <w:top w:val="nil"/>
              <w:left w:val="nil"/>
              <w:bottom w:val="nil"/>
              <w:right w:val="nil"/>
            </w:tcBorders>
            <w:tcMar>
              <w:top w:w="0" w:type="dxa"/>
              <w:left w:w="62" w:type="dxa"/>
              <w:bottom w:w="0" w:type="dxa"/>
              <w:right w:w="62" w:type="dxa"/>
            </w:tcMar>
          </w:tcPr>
          <w:p w:rsidR="00000000" w:rsidRPr="00FD41EE" w:rsidP="00FD41EE">
            <w:pPr>
              <w:pStyle w:val="ListBullet"/>
            </w:pPr>
            <w:r w:rsidRPr="00FD41EE">
              <w:t xml:space="preserve">identification of: </w:t>
            </w:r>
          </w:p>
          <w:p w:rsidR="00000000" w:rsidRPr="00FD41EE" w:rsidP="00FD41EE">
            <w:pPr>
              <w:pStyle w:val="ListBullet2"/>
            </w:pPr>
            <w:r w:rsidRPr="00FD41EE">
              <w:t>waste sorting techniques</w:t>
            </w:r>
          </w:p>
          <w:p w:rsidR="00000000" w:rsidRPr="00FD41EE" w:rsidP="00FD41EE">
            <w:pPr>
              <w:pStyle w:val="ListBullet2"/>
            </w:pPr>
            <w:r w:rsidRPr="00FD41EE">
              <w:t>waste contaminants</w:t>
            </w:r>
          </w:p>
          <w:p w:rsidR="00000000" w:rsidRPr="00FD41EE" w:rsidP="00FD41EE">
            <w:pPr>
              <w:pStyle w:val="ListBullet2"/>
            </w:pPr>
            <w:r w:rsidRPr="00FD41EE">
              <w:t>waste non-conformances</w:t>
            </w:r>
          </w:p>
          <w:p w:rsidR="00000000" w:rsidRPr="00FD41EE" w:rsidP="00FD41EE">
            <w:pPr>
              <w:pStyle w:val="ListBullet2"/>
            </w:pPr>
            <w:r w:rsidRPr="00FD41EE">
              <w:t>waste types, streams and characteristics</w:t>
            </w:r>
          </w:p>
          <w:p w:rsidR="00000000" w:rsidRPr="00FD41EE" w:rsidP="00FD41EE">
            <w:pPr>
              <w:pStyle w:val="ListBullet2"/>
            </w:pPr>
            <w:r w:rsidRPr="00FD41EE">
              <w:t>waste disposal and recovery routes</w:t>
            </w:r>
          </w:p>
          <w:p w:rsidR="00000000" w:rsidRPr="00FD41EE" w:rsidP="00FD41EE">
            <w:pPr>
              <w:pStyle w:val="ListBullet2"/>
            </w:pPr>
            <w:r w:rsidRPr="00FD41EE">
              <w:t>waste processing plant types</w:t>
            </w:r>
          </w:p>
          <w:p w:rsidR="00000000" w:rsidRPr="00FD41EE" w:rsidP="00FD41EE">
            <w:pPr>
              <w:pStyle w:val="ListBullet"/>
            </w:pPr>
            <w:r w:rsidRPr="00FD41EE">
              <w:t>waste monitoring and sampling, including:</w:t>
            </w:r>
          </w:p>
          <w:p w:rsidR="00000000" w:rsidRPr="00FD41EE" w:rsidP="00FD41EE">
            <w:pPr>
              <w:pStyle w:val="ListBullet2"/>
            </w:pPr>
            <w:r w:rsidRPr="00FD41EE">
              <w:t>containment of hazardous waste</w:t>
            </w:r>
          </w:p>
          <w:p w:rsidR="00000000" w:rsidRPr="00FD41EE" w:rsidP="00FD41EE">
            <w:pPr>
              <w:pStyle w:val="ListBullet2"/>
            </w:pPr>
            <w:r w:rsidRPr="00FD41EE">
              <w:t>isolation</w:t>
            </w:r>
          </w:p>
          <w:p w:rsidR="00000000" w:rsidRPr="00FD41EE" w:rsidP="00FD41EE">
            <w:pPr>
              <w:pStyle w:val="ListBullet2"/>
            </w:pPr>
            <w:r w:rsidRPr="00FD41EE">
              <w:t>recording waste sorted</w:t>
            </w:r>
          </w:p>
          <w:p w:rsidR="00000000" w:rsidRPr="00FD41EE" w:rsidP="00FD41EE">
            <w:pPr>
              <w:pStyle w:val="ListBullet2"/>
            </w:pPr>
            <w:r w:rsidRPr="00FD41EE">
              <w:t>identifying and sampling waste types</w:t>
            </w:r>
          </w:p>
          <w:p w:rsidR="00000000" w:rsidRPr="00FD41EE" w:rsidP="00FD41EE">
            <w:pPr>
              <w:pStyle w:val="ListBullet"/>
            </w:pPr>
            <w:r w:rsidRPr="00FD41EE">
              <w:t>OHS requirements relating to:</w:t>
            </w:r>
          </w:p>
          <w:p w:rsidR="00000000" w:rsidRPr="00FD41EE" w:rsidP="00FD41EE">
            <w:pPr>
              <w:pStyle w:val="ListBullet2"/>
            </w:pPr>
            <w:r w:rsidRPr="00FD41EE">
              <w:t>dangerous goods and hazardous substances</w:t>
            </w:r>
          </w:p>
          <w:p w:rsidR="00000000" w:rsidRPr="00FD41EE" w:rsidP="00FD41EE">
            <w:pPr>
              <w:pStyle w:val="ListBullet2"/>
            </w:pPr>
            <w:r w:rsidRPr="00FD41EE">
              <w:t>OHS hierarchy of control</w:t>
            </w:r>
          </w:p>
          <w:p w:rsidR="00000000" w:rsidRPr="00FD41EE" w:rsidP="00FD41EE">
            <w:pPr>
              <w:pStyle w:val="ListBullet"/>
            </w:pPr>
            <w:r w:rsidRPr="00FD41EE">
              <w:t>potential haz</w:t>
            </w:r>
            <w:r w:rsidRPr="00FD41EE">
              <w:t>ards and risks relating to:</w:t>
            </w:r>
          </w:p>
          <w:p w:rsidR="00000000" w:rsidRPr="00FD41EE" w:rsidP="00FD41EE">
            <w:pPr>
              <w:pStyle w:val="ListBullet2"/>
            </w:pPr>
            <w:r w:rsidRPr="00FD41EE">
              <w:t>waste sorting</w:t>
            </w:r>
          </w:p>
          <w:p w:rsidR="00000000" w:rsidRPr="00FD41EE" w:rsidP="00FD41EE">
            <w:pPr>
              <w:pStyle w:val="ListBullet2"/>
            </w:pPr>
            <w:r w:rsidRPr="00FD41EE">
              <w:t>containment and segregation techniques</w:t>
            </w:r>
          </w:p>
          <w:p w:rsidR="00000000" w:rsidRPr="00FD41EE" w:rsidP="00FD41EE">
            <w:pPr>
              <w:pStyle w:val="ListBullet2"/>
            </w:pPr>
            <w:r w:rsidRPr="00FD41EE">
              <w:t>emergency response procedures</w:t>
            </w:r>
          </w:p>
          <w:p w:rsidR="00000000" w:rsidRPr="00FD41EE" w:rsidP="00FD41EE">
            <w:pPr>
              <w:pStyle w:val="ListBullet"/>
            </w:pPr>
            <w:r w:rsidRPr="00FD41EE">
              <w:t xml:space="preserve">waste sorting procedures relating to: </w:t>
            </w:r>
          </w:p>
          <w:p w:rsidR="00000000" w:rsidRPr="00FD41EE" w:rsidP="00FD41EE">
            <w:pPr>
              <w:pStyle w:val="ListBullet2"/>
            </w:pPr>
            <w:r w:rsidRPr="00FD41EE">
              <w:t>sorting set-up techniques</w:t>
            </w:r>
          </w:p>
          <w:p w:rsidR="00000000" w:rsidRPr="00FD41EE" w:rsidP="00FD41EE">
            <w:pPr>
              <w:pStyle w:val="ListBullet2"/>
            </w:pPr>
            <w:r w:rsidRPr="00FD41EE">
              <w:t>operation of waste processing plant and equipment</w:t>
            </w:r>
          </w:p>
          <w:p w:rsidR="00000000" w:rsidRPr="00FD41EE" w:rsidP="00FD41EE">
            <w:pPr>
              <w:pStyle w:val="ListBullet2"/>
            </w:pPr>
            <w:r w:rsidRPr="00FD41EE">
              <w:t xml:space="preserve">basic cleaning and maintenance of plant and equipment </w:t>
            </w:r>
          </w:p>
          <w:p w:rsidR="00000000" w:rsidRPr="00FD41EE" w:rsidP="00FD41EE">
            <w:pPr>
              <w:pStyle w:val="ListBullet2"/>
            </w:pPr>
            <w:r w:rsidRPr="00FD41EE">
              <w:t>plant shut-down, lock-out and isolation procedures</w:t>
            </w:r>
          </w:p>
          <w:p w:rsidR="00000000" w:rsidRPr="00FD41EE" w:rsidP="00FD41EE">
            <w:pPr>
              <w:pStyle w:val="ListBullet"/>
            </w:pPr>
            <w:r w:rsidRPr="00FD41EE">
              <w:t>resource recovery options relating to:</w:t>
            </w:r>
          </w:p>
          <w:p w:rsidR="00000000" w:rsidRPr="00FD41EE" w:rsidP="00FD41EE">
            <w:pPr>
              <w:pStyle w:val="ListBullet2"/>
            </w:pPr>
            <w:r w:rsidRPr="00FD41EE">
              <w:t>valuable resources within materials</w:t>
            </w:r>
          </w:p>
          <w:p w:rsidR="00000000" w:rsidRPr="00FD41EE" w:rsidP="00FD41EE">
            <w:pPr>
              <w:pStyle w:val="ListBullet2"/>
            </w:pPr>
            <w:r w:rsidRPr="00FD41EE">
              <w:t>potential resources to be recovered</w:t>
            </w:r>
          </w:p>
          <w:p w:rsidR="00000000" w:rsidRPr="00FD41EE" w:rsidP="00FD41EE">
            <w:pPr>
              <w:pStyle w:val="ListBullet2"/>
            </w:pPr>
            <w:r w:rsidRPr="00FD41EE">
              <w:t>timeframe to recover resources</w:t>
            </w:r>
          </w:p>
          <w:p w:rsidR="00000000" w:rsidRPr="00FD41EE" w:rsidP="00FD41EE">
            <w:pPr>
              <w:pStyle w:val="ListBullet2"/>
            </w:pPr>
            <w:r w:rsidRPr="00FD41EE">
              <w:t>enviro</w:t>
            </w:r>
            <w:r w:rsidRPr="00FD41EE">
              <w:t>nmental issues</w:t>
            </w:r>
          </w:p>
          <w:p w:rsidR="00000000" w:rsidRPr="00FD41EE" w:rsidP="00FD41EE">
            <w:pPr>
              <w:pStyle w:val="ListBullet2"/>
            </w:pPr>
            <w:r w:rsidRPr="00FD41EE">
              <w:t>environmental regulations and legislation</w:t>
            </w:r>
          </w:p>
          <w:p w:rsidR="00000000" w:rsidRPr="00FD41EE" w:rsidP="00FD41EE">
            <w:pPr>
              <w:pStyle w:val="ListBullet"/>
            </w:pPr>
            <w:r w:rsidRPr="00FD41EE">
              <w:t>service requirements for waste sorting, including:</w:t>
            </w:r>
          </w:p>
          <w:p w:rsidR="00000000" w:rsidRPr="00FD41EE" w:rsidP="00FD41EE">
            <w:pPr>
              <w:pStyle w:val="ListBullet2"/>
            </w:pPr>
            <w:r w:rsidRPr="00FD41EE">
              <w:t>client requirements</w:t>
            </w:r>
          </w:p>
          <w:p w:rsidR="00000000" w:rsidRPr="00FD41EE" w:rsidP="00FD41EE">
            <w:pPr>
              <w:pStyle w:val="ListBullet2"/>
            </w:pPr>
            <w:r w:rsidRPr="00FD41EE">
              <w:t>duty of care</w:t>
            </w:r>
          </w:p>
          <w:p w:rsidR="00000000" w:rsidRPr="00FD41EE" w:rsidP="00FD41EE">
            <w:pPr>
              <w:pStyle w:val="ListBullet2"/>
            </w:pPr>
            <w:r w:rsidRPr="00FD41EE">
              <w:t>organisational requirements</w:t>
            </w:r>
          </w:p>
          <w:p w:rsidR="00000000" w:rsidRPr="00FD41EE" w:rsidP="00FD41EE">
            <w:pPr>
              <w:pStyle w:val="ListBullet2"/>
            </w:pPr>
            <w:r w:rsidRPr="00FD41EE">
              <w:t>waste management options</w:t>
            </w:r>
          </w:p>
          <w:p w:rsidR="00000000" w:rsidRPr="00FD41EE" w:rsidP="00FD41EE">
            <w:pPr>
              <w:pStyle w:val="ListBullet2"/>
            </w:pPr>
            <w:r w:rsidRPr="00FD41EE">
              <w:t>waste management hierarchy</w:t>
            </w:r>
          </w:p>
          <w:p w:rsidR="00000000" w:rsidRPr="00FD41EE" w:rsidP="00FD41EE">
            <w:pPr>
              <w:pStyle w:val="ListBullet2"/>
            </w:pPr>
            <w:r w:rsidRPr="00FD41EE">
              <w:t>waste site management plan</w:t>
            </w:r>
          </w:p>
        </w:tc>
      </w:tr>
    </w:tbl>
    <w:p w:rsidR="00000000" w:rsidRPr="00FD41EE" w:rsidP="00FD41EE">
      <w:pPr>
        <w:pStyle w:val="BodyText"/>
      </w:pPr>
    </w:p>
    <w:p w:rsidR="00000000" w:rsidRPr="00FD41EE" w:rsidP="00FD41EE">
      <w:pPr>
        <w:pStyle w:val="AllowPageBreak"/>
      </w:pPr>
    </w:p>
    <w:p w:rsidR="00000000" w:rsidRPr="00FD41EE" w:rsidP="00FD41EE">
      <w:pPr>
        <w:pStyle w:val="Heading1"/>
      </w:pPr>
      <w:bookmarkStart w:id="10" w:name="O_374780"/>
      <w:bookmarkEnd w:id="10"/>
      <w:r w:rsidRPr="00FD41EE">
        <w:t>Evidence Guide</w:t>
      </w:r>
    </w:p>
    <w:tbl>
      <w:tblPr>
        <w:tblW w:w="9462" w:type="dxa"/>
        <w:tblLayout w:type="fixed"/>
        <w:tblCellMar>
          <w:left w:w="62" w:type="dxa"/>
          <w:right w:w="62" w:type="dxa"/>
        </w:tblCellMar>
        <w:tblLook w:val="0000"/>
      </w:tblPr>
      <w:tblGrid>
        <w:gridCol w:w="2700"/>
        <w:gridCol w:w="6762"/>
      </w:tblGrid>
      <w:tr w:rsidTr="00FD41E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D41EE">
            <w:pPr>
              <w:pStyle w:val="BodyText"/>
              <w:rPr>
                <w:lang w:val="en-NZ"/>
              </w:rPr>
            </w:pPr>
            <w:r w:rsidRPr="00FD41EE">
              <w:t>The evidence guide provides advice on assessment and must be read in conjunction with the performance criteria, required skills and knowledge, range statement and the Assessment Guidelines for the Training Package.</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t>Overview</w:t>
            </w:r>
            <w:r w:rsidRPr="00FD41EE">
              <w:t xml:space="preserve">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t>This unit of competency could be assessed by observation of practical demonstration in the workplace or in a simulated environment of the manual sorting of waste.</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t>Critical aspects for assessment and evidence required to demonstrate competen</w:t>
            </w:r>
            <w:r w:rsidRPr="00FD41EE">
              <w:t>cy in this unit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BodyText"/>
            </w:pPr>
            <w:r w:rsidRPr="00FD41EE">
              <w:t>A person who demonstrates competency in this unit must be able to provide evidence of the required skills and knowledge specified in this unit.</w:t>
            </w:r>
          </w:p>
          <w:p w:rsidR="00000000" w:rsidRPr="00FD41EE" w:rsidP="00FD41EE">
            <w:pPr>
              <w:pStyle w:val="BodyText"/>
            </w:pPr>
            <w:r w:rsidRPr="00FD41EE">
              <w:t>In particular the person should demonstrate the ability to:</w:t>
            </w:r>
          </w:p>
          <w:p w:rsidR="00000000" w:rsidRPr="00FD41EE" w:rsidP="00FD41EE">
            <w:pPr>
              <w:pStyle w:val="ListBullet"/>
            </w:pPr>
            <w:r w:rsidRPr="00FD41EE">
              <w:t>organise sorting containers in desi</w:t>
            </w:r>
            <w:r w:rsidRPr="00FD41EE">
              <w:t>gnated areas</w:t>
            </w:r>
          </w:p>
          <w:p w:rsidR="00000000" w:rsidRPr="00FD41EE" w:rsidP="00FD41EE">
            <w:pPr>
              <w:pStyle w:val="ListBullet"/>
            </w:pPr>
            <w:r w:rsidRPr="00FD41EE">
              <w:t>select emergency and PPE</w:t>
            </w:r>
          </w:p>
          <w:p w:rsidR="00000000" w:rsidRPr="00FD41EE" w:rsidP="00FD41EE">
            <w:pPr>
              <w:pStyle w:val="ListBullet"/>
            </w:pPr>
            <w:r w:rsidRPr="00FD41EE">
              <w:t>identify potential hazards and risks associated with waste sorting and waste non-conformances</w:t>
            </w:r>
          </w:p>
          <w:p w:rsidR="00000000" w:rsidP="00FD41EE">
            <w:pPr>
              <w:pStyle w:val="ListBullet"/>
              <w:rPr>
                <w:lang w:val="en-NZ"/>
              </w:rPr>
            </w:pPr>
            <w:r w:rsidRPr="00FD41EE">
              <w:t>observe OHS requirements.</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t>Context of and specific resources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BodyText"/>
            </w:pPr>
            <w:r w:rsidRPr="00FD41EE">
              <w:t>Assessment of essential underpinning knowledge may be conducted in an off-site context. It is to comply with relevant regulatory or Australian standards’ requirements.</w:t>
            </w:r>
          </w:p>
          <w:p w:rsidR="00000000" w:rsidRPr="00FD41EE" w:rsidP="00FD41EE">
            <w:pPr>
              <w:pStyle w:val="BodyText"/>
            </w:pPr>
            <w:r w:rsidRPr="00FD41EE">
              <w:t>Resource implications for assessment include:</w:t>
            </w:r>
          </w:p>
          <w:p w:rsidR="00000000" w:rsidRPr="00FD41EE" w:rsidP="00FD41EE">
            <w:pPr>
              <w:pStyle w:val="ListBullet"/>
            </w:pPr>
            <w:r w:rsidRPr="00FD41EE">
              <w:t>work plans and approved specifications</w:t>
            </w:r>
          </w:p>
          <w:p w:rsidR="00000000" w:rsidRPr="00FD41EE" w:rsidP="00FD41EE">
            <w:pPr>
              <w:pStyle w:val="ListBullet"/>
            </w:pPr>
            <w:r w:rsidRPr="00FD41EE">
              <w:t>re</w:t>
            </w:r>
            <w:r w:rsidRPr="00FD41EE">
              <w:t>sults of sampling</w:t>
            </w:r>
          </w:p>
          <w:p w:rsidR="00000000" w:rsidP="00FD41EE">
            <w:pPr>
              <w:pStyle w:val="ListBullet"/>
              <w:rPr>
                <w:lang w:val="en-NZ"/>
              </w:rPr>
            </w:pPr>
            <w:r w:rsidRPr="00FD41EE">
              <w:t>forms and procedures manuals.</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t>Method of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BodyText"/>
            </w:pPr>
            <w:r w:rsidRPr="00FD41EE">
              <w:t>Manual sorting of waste requires that industry expectations in the particular client environment are met. If the environment is narrowly defined or is not representative of industry need</w:t>
            </w:r>
            <w:r w:rsidRPr="00FD41EE">
              <w:t>s, it may be necessary to refer to portfolio case studies to assess competency in the sorting of waste.</w:t>
            </w:r>
          </w:p>
          <w:p w:rsidR="00000000" w:rsidRPr="00FD41EE" w:rsidP="00FD41EE">
            <w:pPr>
              <w:pStyle w:val="BodyText"/>
            </w:pPr>
            <w:r w:rsidRPr="00FD41EE">
              <w:t>Assessment methods must:</w:t>
            </w:r>
          </w:p>
          <w:p w:rsidR="00000000" w:rsidRPr="00FD41EE" w:rsidP="00FD41EE">
            <w:pPr>
              <w:pStyle w:val="ListBullet"/>
            </w:pPr>
            <w:r w:rsidRPr="00FD41EE">
              <w:t>satisfy the endorsed Assessment Guidelines of the Property Services Training Package</w:t>
            </w:r>
          </w:p>
          <w:p w:rsidR="00000000" w:rsidRPr="00FD41EE" w:rsidP="00FD41EE">
            <w:pPr>
              <w:pStyle w:val="ListBullet"/>
            </w:pPr>
            <w:r w:rsidRPr="00FD41EE">
              <w:t>include direct observation of tasks in real or simulated work conditions, with questioning to confirm the ability to consistently identify and correctly interpret the essential underpinning knowledge required for practical application</w:t>
            </w:r>
          </w:p>
          <w:p w:rsidR="00000000" w:rsidRPr="00FD41EE" w:rsidP="00FD41EE">
            <w:pPr>
              <w:pStyle w:val="ListBullet"/>
            </w:pPr>
            <w:r w:rsidRPr="00FD41EE">
              <w:t>reinforce the integra</w:t>
            </w:r>
            <w:r w:rsidRPr="00FD41EE">
              <w:t>tion of employability skills with workplace tasks and job roles</w:t>
            </w:r>
          </w:p>
          <w:p w:rsidR="00000000" w:rsidP="00FD41EE">
            <w:pPr>
              <w:pStyle w:val="ListBullet"/>
              <w:rPr>
                <w:lang w:val="en-NZ"/>
              </w:rPr>
            </w:pPr>
            <w:r w:rsidRPr="00FD41EE">
              <w:t>confirm that competency is verified and able to be transferred to other circumstances and environments.</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t>Guidance information for assessment</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BodyText"/>
            </w:pPr>
            <w:r w:rsidRPr="00FD41EE">
              <w:t>Reasonable adjustments for people with disabilities</w:t>
            </w:r>
            <w:r w:rsidRPr="00FD41EE">
              <w:t xml:space="preserve"> must be made to assessment processes where required. This could include access to modified equipment and other physical resources, and the provision of appropriate assessment support.</w:t>
            </w:r>
          </w:p>
          <w:p w:rsidR="00000000" w:rsidRPr="00FD41EE" w:rsidP="00FD41EE">
            <w:pPr>
              <w:pStyle w:val="BodyText"/>
            </w:pPr>
            <w:r w:rsidRPr="00FD41EE">
              <w:t xml:space="preserve">Assessment processes and techniques should as far as is practical take </w:t>
            </w:r>
            <w:r w:rsidRPr="00FD41EE">
              <w:t>into account the language, literacy and numeracy capacity of the candidate in relation to the competency being assessed.</w:t>
            </w:r>
          </w:p>
          <w:p w:rsidR="00000000" w:rsidRPr="00FD41EE" w:rsidP="00FD41EE">
            <w:pPr>
              <w:pStyle w:val="BodyText"/>
            </w:pPr>
            <w:r w:rsidRPr="00FD41EE">
              <w:t>This unit could be assessed on its own or in combination with other units relevant to the job function, for example:</w:t>
            </w:r>
          </w:p>
          <w:p w:rsidR="00000000" w:rsidRPr="00FD41EE" w:rsidP="00FD41EE">
            <w:pPr>
              <w:pStyle w:val="ListBullet"/>
            </w:pPr>
            <w:r w:rsidRPr="00FD41EE">
              <w:t>CPPWMT3005A Ident</w:t>
            </w:r>
            <w:r w:rsidRPr="00FD41EE">
              <w:t>ify and segregate waste</w:t>
            </w:r>
          </w:p>
          <w:p w:rsidR="00000000" w:rsidRPr="00FD41EE" w:rsidP="00FD41EE">
            <w:pPr>
              <w:pStyle w:val="ListBullet"/>
            </w:pPr>
            <w:r w:rsidRPr="00FD41EE">
              <w:t>CPPWMT3044A Identify wastes and hazards.</w:t>
            </w:r>
          </w:p>
        </w:tc>
      </w:tr>
    </w:tbl>
    <w:p w:rsidR="00000000" w:rsidRPr="00FD41EE" w:rsidP="00FD41EE">
      <w:pPr>
        <w:pStyle w:val="BodyText"/>
      </w:pPr>
    </w:p>
    <w:p w:rsidR="00000000" w:rsidRPr="00FD41EE" w:rsidP="00FD41EE">
      <w:pPr>
        <w:pStyle w:val="AllowPageBreak"/>
      </w:pPr>
    </w:p>
    <w:p w:rsidR="00000000" w:rsidRPr="00FD41EE" w:rsidP="00FD41EE">
      <w:pPr>
        <w:pStyle w:val="Heading1"/>
      </w:pPr>
      <w:bookmarkStart w:id="11" w:name="O_374781"/>
      <w:bookmarkEnd w:id="11"/>
      <w:r w:rsidRPr="00FD41EE">
        <w:t>Range Statement</w:t>
      </w:r>
    </w:p>
    <w:tbl>
      <w:tblPr>
        <w:tblW w:w="9462" w:type="dxa"/>
        <w:tblLayout w:type="fixed"/>
        <w:tblCellMar>
          <w:left w:w="62" w:type="dxa"/>
          <w:right w:w="62" w:type="dxa"/>
        </w:tblCellMar>
        <w:tblLook w:val="0000"/>
      </w:tblPr>
      <w:tblGrid>
        <w:gridCol w:w="2700"/>
        <w:gridCol w:w="6762"/>
      </w:tblGrid>
      <w:tr w:rsidTr="00FD41EE">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FD41EE">
            <w:pPr>
              <w:pStyle w:val="BodyText"/>
              <w:rPr>
                <w:lang w:val="en-NZ"/>
              </w:rPr>
            </w:pPr>
            <w:r w:rsidRPr="00FD41EE">
              <w:t xml:space="preserve">The range statement relates to the unit of competency as a whole. It allows for different work environments and situations that may affect </w:t>
            </w:r>
            <w:r w:rsidRPr="00FD41EE">
              <w:t>performance. Bold italicised wording, if used in the performance criteria, is detailed below. Essential operating conditions that may be present with training and assessment (depending on the work situation, needs of the candidate, accessibility of the ite</w:t>
            </w:r>
            <w:r w:rsidRPr="00FD41EE">
              <w:t>m, and local industry and regional contexts) may also be included.</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Job sheet</w:t>
            </w:r>
            <w:r w:rsidRPr="00FD41EE">
              <w:rPr>
                <w:rStyle w:val="SpecialBold"/>
              </w:rPr>
              <w:t xml:space="preserve"> </w:t>
            </w:r>
            <w:r w:rsidRPr="00FD41EE">
              <w:t>typically includes: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emergency and PPE requirements</w:t>
            </w:r>
          </w:p>
          <w:p w:rsidR="00000000" w:rsidRPr="00FD41EE" w:rsidP="00FD41EE">
            <w:pPr>
              <w:pStyle w:val="ListBullet"/>
            </w:pPr>
            <w:r w:rsidRPr="00FD41EE">
              <w:t>equipment requirements</w:t>
            </w:r>
          </w:p>
          <w:p w:rsidR="00000000" w:rsidRPr="00FD41EE" w:rsidP="00FD41EE">
            <w:pPr>
              <w:pStyle w:val="ListBullet"/>
            </w:pPr>
            <w:r w:rsidRPr="00FD41EE">
              <w:t>personnel requirements</w:t>
            </w:r>
          </w:p>
          <w:p w:rsidR="00000000" w:rsidRPr="00FD41EE" w:rsidP="00FD41EE">
            <w:pPr>
              <w:pStyle w:val="ListBullet"/>
            </w:pPr>
            <w:r w:rsidRPr="00FD41EE">
              <w:t>plant operation requirements</w:t>
            </w:r>
          </w:p>
          <w:p w:rsidR="00000000" w:rsidRPr="00FD41EE" w:rsidP="00FD41EE">
            <w:pPr>
              <w:pStyle w:val="ListBullet"/>
            </w:pPr>
            <w:r w:rsidRPr="00FD41EE">
              <w:t>potential hazards and risks</w:t>
            </w:r>
          </w:p>
          <w:p w:rsidR="00000000" w:rsidRPr="00FD41EE" w:rsidP="00FD41EE">
            <w:pPr>
              <w:pStyle w:val="ListBullet"/>
            </w:pPr>
            <w:r w:rsidRPr="00FD41EE">
              <w:t>reporting requirements</w:t>
            </w:r>
          </w:p>
          <w:p w:rsidR="00000000" w:rsidRPr="00FD41EE" w:rsidP="00FD41EE">
            <w:pPr>
              <w:pStyle w:val="ListBullet"/>
            </w:pPr>
            <w:r w:rsidRPr="00FD41EE">
              <w:t>site requirements</w:t>
            </w:r>
          </w:p>
          <w:p w:rsidR="00000000" w:rsidRPr="00FD41EE" w:rsidP="00FD41EE">
            <w:pPr>
              <w:pStyle w:val="ListBullet"/>
            </w:pPr>
            <w:r w:rsidRPr="00FD41EE">
              <w:t>waste types to be processed</w:t>
            </w:r>
          </w:p>
          <w:p w:rsidR="00000000" w:rsidP="00FD41EE">
            <w:pPr>
              <w:pStyle w:val="ListBullet"/>
              <w:rPr>
                <w:lang w:val="en-NZ"/>
              </w:rPr>
            </w:pPr>
            <w:r w:rsidRPr="00FD41EE">
              <w:t>work schedules.</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Client</w:t>
            </w:r>
            <w:r w:rsidRPr="00FD41EE">
              <w:rPr>
                <w:rStyle w:val="SpecialBold"/>
              </w:rPr>
              <w:t xml:space="preserve"> </w:t>
            </w:r>
            <w:r w:rsidRPr="00FD41E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all forms of business enterprises in this context, including:</w:t>
            </w:r>
          </w:p>
          <w:p w:rsidR="00000000" w:rsidRPr="00FD41EE" w:rsidP="00FD41EE">
            <w:pPr>
              <w:pStyle w:val="ListBullet2"/>
            </w:pPr>
            <w:r w:rsidRPr="00FD41EE">
              <w:t>government agencies</w:t>
            </w:r>
          </w:p>
          <w:p w:rsidR="00000000" w:rsidRPr="00FD41EE" w:rsidP="00FD41EE">
            <w:pPr>
              <w:pStyle w:val="ListBullet2"/>
            </w:pPr>
            <w:r w:rsidRPr="00FD41EE">
              <w:t>internal customers</w:t>
            </w:r>
          </w:p>
          <w:p w:rsidR="00000000" w:rsidRPr="00FD41EE" w:rsidP="00FD41EE">
            <w:pPr>
              <w:pStyle w:val="ListBullet2"/>
            </w:pPr>
            <w:r w:rsidRPr="00FD41EE">
              <w:t>local governments and councils</w:t>
            </w:r>
          </w:p>
          <w:p w:rsidR="00000000" w:rsidRPr="00FD41EE" w:rsidP="00FD41EE">
            <w:pPr>
              <w:pStyle w:val="ListBullet2"/>
            </w:pPr>
            <w:r w:rsidRPr="00FD41EE">
              <w:t>private and public companies</w:t>
            </w:r>
          </w:p>
          <w:p w:rsidR="00000000" w:rsidP="00FD41EE">
            <w:pPr>
              <w:pStyle w:val="ListBullet2"/>
              <w:rPr>
                <w:lang w:val="en-NZ"/>
              </w:rPr>
            </w:pPr>
            <w:r w:rsidRPr="00FD41EE">
              <w:t>residents and ratepayers.</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 xml:space="preserve">Sorting site </w:t>
            </w:r>
            <w:r w:rsidRPr="00FD41EE">
              <w:t>may be located within: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composting facility</w:t>
            </w:r>
          </w:p>
          <w:p w:rsidR="00000000" w:rsidRPr="00FD41EE" w:rsidP="00FD41EE">
            <w:pPr>
              <w:pStyle w:val="ListBullet"/>
            </w:pPr>
            <w:r w:rsidRPr="00FD41EE">
              <w:t>landfill site</w:t>
            </w:r>
          </w:p>
          <w:p w:rsidR="00000000" w:rsidRPr="00FD41EE" w:rsidP="00FD41EE">
            <w:pPr>
              <w:pStyle w:val="ListBullet"/>
            </w:pPr>
            <w:r w:rsidRPr="00FD41EE">
              <w:t>materials recovery facility</w:t>
            </w:r>
          </w:p>
          <w:p w:rsidR="00000000" w:rsidRPr="00FD41EE" w:rsidP="00FD41EE">
            <w:pPr>
              <w:pStyle w:val="ListBullet"/>
            </w:pPr>
            <w:r w:rsidRPr="00FD41EE">
              <w:t>transfer station</w:t>
            </w:r>
          </w:p>
          <w:p w:rsidR="00000000" w:rsidRPr="00FD41EE" w:rsidP="00FD41EE">
            <w:pPr>
              <w:pStyle w:val="ListBullet"/>
            </w:pPr>
            <w:r w:rsidRPr="00FD41EE">
              <w:t>treatment site</w:t>
            </w:r>
          </w:p>
          <w:p w:rsidR="00000000" w:rsidRPr="00FD41EE" w:rsidP="00FD41EE">
            <w:pPr>
              <w:pStyle w:val="ListBullet"/>
            </w:pPr>
            <w:r w:rsidRPr="00FD41EE">
              <w:t>waste generator site</w:t>
            </w:r>
          </w:p>
          <w:p w:rsidR="00000000" w:rsidP="00FD41EE">
            <w:pPr>
              <w:pStyle w:val="ListBullet"/>
              <w:rPr>
                <w:lang w:val="en-NZ"/>
              </w:rPr>
            </w:pPr>
            <w:r w:rsidRPr="00FD41EE">
              <w:t>waste processing site.</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 xml:space="preserve">Potential hazards and risks </w:t>
            </w:r>
            <w:r w:rsidRPr="00FD41EE">
              <w:t>are those identified by the organisation that may lead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damage to plant, vehicle or property</w:t>
            </w:r>
          </w:p>
          <w:p w:rsidR="00000000" w:rsidRPr="00FD41EE" w:rsidP="00FD41EE">
            <w:pPr>
              <w:pStyle w:val="ListBullet"/>
            </w:pPr>
            <w:r w:rsidRPr="00FD41EE">
              <w:t>harm to the environment</w:t>
            </w:r>
          </w:p>
          <w:p w:rsidR="00000000" w:rsidRPr="00FD41EE" w:rsidP="00FD41EE">
            <w:pPr>
              <w:pStyle w:val="ListBullet"/>
            </w:pPr>
            <w:r w:rsidRPr="00FD41EE">
              <w:t>illness or injury to employees, contractors or the public</w:t>
            </w:r>
          </w:p>
          <w:p w:rsidR="00000000" w:rsidP="00FD41EE">
            <w:pPr>
              <w:pStyle w:val="ListBullet"/>
              <w:rPr>
                <w:lang w:val="en-NZ"/>
              </w:rPr>
            </w:pPr>
            <w:r w:rsidRPr="00FD41EE">
              <w:t>injuries resulting from manual handling and repetitive work.</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Hazards and ris</w:t>
            </w:r>
            <w:r w:rsidRPr="00FD41EE">
              <w:rPr>
                <w:rStyle w:val="BoldandItalics"/>
              </w:rPr>
              <w:t>ks</w:t>
            </w:r>
            <w:r w:rsidRPr="00FD41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broken glass</w:t>
            </w:r>
          </w:p>
          <w:p w:rsidR="00000000" w:rsidRPr="00FD41EE" w:rsidP="00FD41EE">
            <w:pPr>
              <w:pStyle w:val="ListBullet"/>
            </w:pPr>
            <w:r w:rsidRPr="00FD41EE">
              <w:t>broken metal</w:t>
            </w:r>
          </w:p>
          <w:p w:rsidR="00000000" w:rsidRPr="00FD41EE" w:rsidP="00FD41EE">
            <w:pPr>
              <w:pStyle w:val="ListBullet"/>
            </w:pPr>
            <w:r w:rsidRPr="00FD41EE">
              <w:t>compaction equipment</w:t>
            </w:r>
          </w:p>
          <w:p w:rsidR="00000000" w:rsidRPr="00FD41EE" w:rsidP="00FD41EE">
            <w:pPr>
              <w:pStyle w:val="ListBullet"/>
            </w:pPr>
            <w:r w:rsidRPr="00FD41EE">
              <w:t>contamination</w:t>
            </w:r>
          </w:p>
          <w:p w:rsidR="00000000" w:rsidRPr="00FD41EE" w:rsidP="00FD41EE">
            <w:pPr>
              <w:pStyle w:val="ListBullet"/>
            </w:pPr>
            <w:r w:rsidRPr="00FD41EE">
              <w:t>dust</w:t>
            </w:r>
          </w:p>
          <w:p w:rsidR="00000000" w:rsidRPr="00FD41EE" w:rsidP="00FD41EE">
            <w:pPr>
              <w:pStyle w:val="ListBullet"/>
            </w:pPr>
            <w:r w:rsidRPr="00FD41EE">
              <w:t>fire</w:t>
            </w:r>
          </w:p>
          <w:p w:rsidR="00000000" w:rsidRPr="00FD41EE" w:rsidP="00FD41EE">
            <w:pPr>
              <w:pStyle w:val="ListBullet"/>
            </w:pPr>
            <w:r w:rsidRPr="00FD41EE">
              <w:t>gases and fumes</w:t>
            </w:r>
          </w:p>
          <w:p w:rsidR="00000000" w:rsidRPr="00FD41EE" w:rsidP="00FD41EE">
            <w:pPr>
              <w:pStyle w:val="ListBullet"/>
            </w:pPr>
            <w:r w:rsidRPr="00FD41EE">
              <w:t>hazardous waste (e.g. sharps)</w:t>
            </w:r>
          </w:p>
          <w:p w:rsidR="00000000" w:rsidRPr="00FD41EE" w:rsidP="00FD41EE">
            <w:pPr>
              <w:pStyle w:val="ListBullet"/>
            </w:pPr>
            <w:r w:rsidRPr="00FD41EE">
              <w:t>narrow driveways</w:t>
            </w:r>
          </w:p>
          <w:p w:rsidR="00000000" w:rsidRPr="00FD41EE" w:rsidP="00FD41EE">
            <w:pPr>
              <w:pStyle w:val="ListBullet"/>
            </w:pPr>
            <w:r w:rsidRPr="00FD41EE">
              <w:t>other vehicles and equipment</w:t>
            </w:r>
          </w:p>
          <w:p w:rsidR="00000000" w:rsidRPr="00FD41EE" w:rsidP="00FD41EE">
            <w:pPr>
              <w:pStyle w:val="ListBullet"/>
            </w:pPr>
            <w:r w:rsidRPr="00FD41EE">
              <w:t>overhanging signs</w:t>
            </w:r>
          </w:p>
          <w:p w:rsidR="00000000" w:rsidRPr="00FD41EE" w:rsidP="00FD41EE">
            <w:pPr>
              <w:pStyle w:val="ListBullet"/>
            </w:pPr>
            <w:r w:rsidRPr="00FD41EE">
              <w:t>projectiles</w:t>
            </w:r>
          </w:p>
          <w:p w:rsidR="00000000" w:rsidRPr="00FD41EE" w:rsidP="00FD41EE">
            <w:pPr>
              <w:pStyle w:val="ListBullet"/>
            </w:pPr>
            <w:r w:rsidRPr="00FD41EE">
              <w:t>spark-producing equipment</w:t>
            </w:r>
          </w:p>
          <w:p w:rsidR="00000000" w:rsidRPr="00FD41EE" w:rsidP="00FD41EE">
            <w:pPr>
              <w:pStyle w:val="ListBullet"/>
            </w:pPr>
            <w:r w:rsidRPr="00FD41EE">
              <w:t>unguarded conveyor belts</w:t>
            </w:r>
          </w:p>
          <w:p w:rsidR="00000000" w:rsidP="00FD41EE">
            <w:pPr>
              <w:pStyle w:val="ListBullet"/>
              <w:rPr>
                <w:lang w:val="en-NZ"/>
              </w:rPr>
            </w:pPr>
            <w:r w:rsidRPr="00FD41EE">
              <w:t>weather.</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Relevant legislation and codes</w:t>
            </w:r>
            <w:r w:rsidRPr="00FD41EE">
              <w:rPr>
                <w:rStyle w:val="SpecialBold"/>
              </w:rPr>
              <w:t xml:space="preserve"> </w:t>
            </w:r>
            <w:r w:rsidRPr="00FD41E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codes, including:</w:t>
            </w:r>
          </w:p>
          <w:p w:rsidR="00000000" w:rsidRPr="00FD41EE" w:rsidP="00FD41EE">
            <w:pPr>
              <w:pStyle w:val="ListBullet2"/>
            </w:pPr>
            <w:r w:rsidRPr="00FD41EE">
              <w:t>Australian Code for the Transport of Dangerous Goods by Road and Rail</w:t>
            </w:r>
          </w:p>
          <w:p w:rsidR="00000000" w:rsidRPr="00FD41EE" w:rsidP="00FD41EE">
            <w:pPr>
              <w:pStyle w:val="ListBullet2"/>
            </w:pPr>
            <w:r w:rsidRPr="00FD41EE">
              <w:t>industry</w:t>
            </w:r>
          </w:p>
          <w:p w:rsidR="00000000" w:rsidRPr="00FD41EE" w:rsidP="00FD41EE">
            <w:pPr>
              <w:pStyle w:val="ListBullet"/>
            </w:pPr>
            <w:r w:rsidRPr="00FD41EE">
              <w:t>commonwealth, state and territory legislation, including:</w:t>
            </w:r>
          </w:p>
          <w:p w:rsidR="00000000" w:rsidRPr="00FD41EE" w:rsidP="00FD41EE">
            <w:pPr>
              <w:pStyle w:val="ListBullet2"/>
            </w:pPr>
            <w:r w:rsidRPr="00FD41EE">
              <w:t>anti-discrimination</w:t>
            </w:r>
          </w:p>
          <w:p w:rsidR="00000000" w:rsidRPr="00FD41EE" w:rsidP="00FD41EE">
            <w:pPr>
              <w:pStyle w:val="ListBullet2"/>
            </w:pPr>
            <w:r w:rsidRPr="00FD41EE">
              <w:t>environmental protection</w:t>
            </w:r>
          </w:p>
          <w:p w:rsidR="00000000" w:rsidRPr="00FD41EE" w:rsidP="00FD41EE">
            <w:pPr>
              <w:pStyle w:val="ListBullet2"/>
            </w:pPr>
            <w:r w:rsidRPr="00FD41EE">
              <w:t>equal employment opportunity</w:t>
            </w:r>
          </w:p>
          <w:p w:rsidR="00000000" w:rsidRPr="00FD41EE" w:rsidP="00FD41EE">
            <w:pPr>
              <w:pStyle w:val="ListBullet2"/>
            </w:pPr>
            <w:r w:rsidRPr="00FD41EE">
              <w:t>freedom of information</w:t>
            </w:r>
          </w:p>
          <w:p w:rsidR="00000000" w:rsidRPr="00FD41EE" w:rsidP="00FD41EE">
            <w:pPr>
              <w:pStyle w:val="ListBullet2"/>
            </w:pPr>
            <w:r w:rsidRPr="00FD41EE">
              <w:t>industrial</w:t>
            </w:r>
          </w:p>
          <w:p w:rsidR="00000000" w:rsidRPr="00FD41EE" w:rsidP="00FD41EE">
            <w:pPr>
              <w:pStyle w:val="ListBullet2"/>
            </w:pPr>
            <w:r w:rsidRPr="00FD41EE">
              <w:t>OHS</w:t>
            </w:r>
          </w:p>
          <w:p w:rsidR="00000000" w:rsidRPr="00FD41EE" w:rsidP="00FD41EE">
            <w:pPr>
              <w:pStyle w:val="ListBullet2"/>
            </w:pPr>
            <w:r w:rsidRPr="00FD41EE">
              <w:t>trade practices</w:t>
            </w:r>
          </w:p>
          <w:p w:rsidR="00000000" w:rsidP="00FD41EE">
            <w:pPr>
              <w:pStyle w:val="ListBullet"/>
              <w:rPr>
                <w:lang w:val="en-NZ"/>
              </w:rPr>
            </w:pPr>
            <w:r w:rsidRPr="00FD41EE">
              <w:t>road laws.</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Equipment</w:t>
            </w:r>
            <w:r w:rsidRPr="00FD41EE">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barriers and warning signs</w:t>
            </w:r>
          </w:p>
          <w:p w:rsidR="00000000" w:rsidRPr="00FD41EE" w:rsidP="00FD41EE">
            <w:pPr>
              <w:pStyle w:val="ListBullet"/>
            </w:pPr>
            <w:r w:rsidRPr="00FD41EE">
              <w:t>compactors</w:t>
            </w:r>
          </w:p>
          <w:p w:rsidR="00000000" w:rsidRPr="00FD41EE" w:rsidP="00FD41EE">
            <w:pPr>
              <w:pStyle w:val="ListBullet"/>
            </w:pPr>
            <w:r w:rsidRPr="00FD41EE">
              <w:t>conveyors</w:t>
            </w:r>
          </w:p>
          <w:p w:rsidR="00000000" w:rsidRPr="00FD41EE" w:rsidP="00FD41EE">
            <w:pPr>
              <w:pStyle w:val="ListBullet"/>
            </w:pPr>
            <w:r w:rsidRPr="00FD41EE">
              <w:t>generators</w:t>
            </w:r>
          </w:p>
          <w:p w:rsidR="00000000" w:rsidRPr="00FD41EE" w:rsidP="00FD41EE">
            <w:pPr>
              <w:pStyle w:val="ListBullet"/>
            </w:pPr>
            <w:r w:rsidRPr="00FD41EE">
              <w:t>hoses</w:t>
            </w:r>
          </w:p>
          <w:p w:rsidR="00000000" w:rsidRPr="00FD41EE" w:rsidP="00FD41EE">
            <w:pPr>
              <w:pStyle w:val="ListBullet"/>
            </w:pPr>
            <w:r w:rsidRPr="00FD41EE">
              <w:t>loadshifting equipment</w:t>
            </w:r>
          </w:p>
          <w:p w:rsidR="00000000" w:rsidRPr="00FD41EE" w:rsidP="00FD41EE">
            <w:pPr>
              <w:pStyle w:val="ListBullet"/>
            </w:pPr>
            <w:r w:rsidRPr="00FD41EE">
              <w:t>pumps</w:t>
            </w:r>
          </w:p>
          <w:p w:rsidR="00000000" w:rsidRPr="00FD41EE" w:rsidP="00FD41EE">
            <w:pPr>
              <w:pStyle w:val="ListBullet"/>
            </w:pPr>
            <w:r w:rsidRPr="00FD41EE">
              <w:t>sorting tables</w:t>
            </w:r>
          </w:p>
          <w:p w:rsidR="00000000" w:rsidRPr="00FD41EE" w:rsidP="00FD41EE">
            <w:pPr>
              <w:pStyle w:val="ListBullet"/>
            </w:pPr>
            <w:r w:rsidRPr="00FD41EE">
              <w:t>vacuums</w:t>
            </w:r>
          </w:p>
          <w:p w:rsidR="00000000" w:rsidP="00FD41EE">
            <w:pPr>
              <w:pStyle w:val="ListBullet"/>
              <w:rPr>
                <w:lang w:val="en-NZ"/>
              </w:rPr>
            </w:pPr>
            <w:r w:rsidRPr="00FD41EE">
              <w:t>waste containers.</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 xml:space="preserve">Set-up of sorting site </w:t>
            </w:r>
            <w:r w:rsidRPr="00FD41E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bunding area</w:t>
            </w:r>
          </w:p>
          <w:p w:rsidR="00000000" w:rsidRPr="00FD41EE" w:rsidP="00FD41EE">
            <w:pPr>
              <w:pStyle w:val="ListBullet"/>
            </w:pPr>
            <w:r w:rsidRPr="00FD41EE">
              <w:t>clearing area for receival</w:t>
            </w:r>
          </w:p>
          <w:p w:rsidR="00000000" w:rsidRPr="00FD41EE" w:rsidP="00FD41EE">
            <w:pPr>
              <w:pStyle w:val="ListBullet"/>
            </w:pPr>
            <w:r w:rsidRPr="00FD41EE">
              <w:t>erecting structures to provide protection from wind and weather</w:t>
            </w:r>
          </w:p>
          <w:p w:rsidR="00000000" w:rsidRPr="00FD41EE" w:rsidP="00FD41EE">
            <w:pPr>
              <w:pStyle w:val="ListBullet"/>
            </w:pPr>
            <w:r w:rsidRPr="00FD41EE">
              <w:t>erecting barricades</w:t>
            </w:r>
          </w:p>
          <w:p w:rsidR="00000000" w:rsidRPr="00FD41EE" w:rsidP="00FD41EE">
            <w:pPr>
              <w:pStyle w:val="ListBullet"/>
            </w:pPr>
            <w:r w:rsidRPr="00FD41EE">
              <w:t>erecting sorting tables</w:t>
            </w:r>
          </w:p>
          <w:p w:rsidR="00000000" w:rsidRPr="00FD41EE" w:rsidP="00FD41EE">
            <w:pPr>
              <w:pStyle w:val="ListBullet"/>
            </w:pPr>
            <w:r w:rsidRPr="00FD41EE">
              <w:t>locating waste containers in appropriate areas</w:t>
            </w:r>
          </w:p>
          <w:p w:rsidR="00000000" w:rsidP="00FD41EE">
            <w:pPr>
              <w:pStyle w:val="ListBullet"/>
              <w:rPr>
                <w:lang w:val="en-NZ"/>
              </w:rPr>
            </w:pPr>
            <w:r w:rsidRPr="00FD41EE">
              <w:t>setting up conveyors.</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 xml:space="preserve">Organisational requirements </w:t>
            </w:r>
            <w:r w:rsidRPr="00FD41EE">
              <w:t>may include information found in: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briefing papers</w:t>
            </w:r>
          </w:p>
          <w:p w:rsidR="00000000" w:rsidRPr="00FD41EE" w:rsidP="00FD41EE">
            <w:pPr>
              <w:pStyle w:val="ListBullet"/>
            </w:pPr>
            <w:r w:rsidRPr="00FD41EE">
              <w:t>job sheets</w:t>
            </w:r>
          </w:p>
          <w:p w:rsidR="00000000" w:rsidRPr="00FD41EE" w:rsidP="00FD41EE">
            <w:pPr>
              <w:pStyle w:val="ListBullet"/>
            </w:pPr>
            <w:r w:rsidRPr="00FD41EE">
              <w:t>letters</w:t>
            </w:r>
          </w:p>
          <w:p w:rsidR="00000000" w:rsidRPr="00FD41EE" w:rsidP="00FD41EE">
            <w:pPr>
              <w:pStyle w:val="ListBullet"/>
            </w:pPr>
            <w:r w:rsidRPr="00FD41EE">
              <w:t>memos</w:t>
            </w:r>
          </w:p>
          <w:p w:rsidR="00000000" w:rsidRPr="00FD41EE" w:rsidP="00FD41EE">
            <w:pPr>
              <w:pStyle w:val="ListBullet"/>
            </w:pPr>
            <w:r w:rsidRPr="00FD41EE">
              <w:t>operations manuals</w:t>
            </w:r>
          </w:p>
          <w:p w:rsidR="00000000" w:rsidRPr="00FD41EE" w:rsidP="00FD41EE">
            <w:pPr>
              <w:pStyle w:val="ListBullet"/>
            </w:pPr>
            <w:r w:rsidRPr="00FD41EE">
              <w:t>quality assurance documents</w:t>
            </w:r>
          </w:p>
          <w:p w:rsidR="00000000" w:rsidRPr="00FD41EE" w:rsidP="00FD41EE">
            <w:pPr>
              <w:pStyle w:val="ListBullet"/>
            </w:pPr>
            <w:r w:rsidRPr="00FD41EE">
              <w:t>tender and contract documents</w:t>
            </w:r>
          </w:p>
          <w:p w:rsidR="00000000" w:rsidRPr="00FD41EE" w:rsidP="00FD41EE">
            <w:pPr>
              <w:pStyle w:val="ListBullet"/>
            </w:pPr>
            <w:r w:rsidRPr="00FD41EE">
              <w:t>verba</w:t>
            </w:r>
            <w:r w:rsidRPr="00FD41EE">
              <w:t>l or written instructions</w:t>
            </w:r>
          </w:p>
          <w:p w:rsidR="00000000" w:rsidP="00FD41EE">
            <w:pPr>
              <w:pStyle w:val="ListBullet"/>
              <w:rPr>
                <w:lang w:val="en-NZ"/>
              </w:rPr>
            </w:pPr>
            <w:r w:rsidRPr="00FD41EE">
              <w:t>work procedures.</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Emergency and personal protective equipment</w:t>
            </w:r>
            <w:r w:rsidRPr="00FD41EE">
              <w:t xml:space="preserve"> must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communications equipment</w:t>
            </w:r>
          </w:p>
          <w:p w:rsidR="00000000" w:rsidRPr="00FD41EE" w:rsidP="00FD41EE">
            <w:pPr>
              <w:pStyle w:val="ListBullet"/>
            </w:pPr>
            <w:r w:rsidRPr="00FD41EE">
              <w:t>eye protection, such as goggles and protective glasses</w:t>
            </w:r>
          </w:p>
          <w:p w:rsidR="00000000" w:rsidRPr="00FD41EE" w:rsidP="00FD41EE">
            <w:pPr>
              <w:pStyle w:val="ListBullet"/>
            </w:pPr>
            <w:r w:rsidRPr="00FD41EE">
              <w:t>eyewash kit</w:t>
            </w:r>
          </w:p>
          <w:p w:rsidR="00000000" w:rsidRPr="00FD41EE" w:rsidP="00FD41EE">
            <w:pPr>
              <w:pStyle w:val="ListBullet"/>
            </w:pPr>
            <w:r w:rsidRPr="00FD41EE">
              <w:t>fire extinguishers</w:t>
            </w:r>
          </w:p>
          <w:p w:rsidR="00000000" w:rsidRPr="00FD41EE" w:rsidP="00FD41EE">
            <w:pPr>
              <w:pStyle w:val="ListBullet"/>
            </w:pPr>
            <w:r w:rsidRPr="00FD41EE">
              <w:t>first aid kit</w:t>
            </w:r>
          </w:p>
          <w:p w:rsidR="00000000" w:rsidRPr="00FD41EE" w:rsidP="00FD41EE">
            <w:pPr>
              <w:pStyle w:val="ListBullet"/>
            </w:pPr>
            <w:r w:rsidRPr="00FD41EE">
              <w:t>footwear</w:t>
            </w:r>
          </w:p>
          <w:p w:rsidR="00000000" w:rsidRPr="00FD41EE" w:rsidP="00FD41EE">
            <w:pPr>
              <w:pStyle w:val="ListBullet"/>
            </w:pPr>
            <w:r w:rsidRPr="00FD41EE">
              <w:t>gloves</w:t>
            </w:r>
          </w:p>
          <w:p w:rsidR="00000000" w:rsidP="00FD41EE">
            <w:pPr>
              <w:pStyle w:val="ListBullet"/>
              <w:rPr>
                <w:lang w:val="en-NZ"/>
              </w:rPr>
            </w:pPr>
            <w:r w:rsidRPr="00FD41EE">
              <w:t>overalls and protective clothing.</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Emergency and personal protective equipment</w:t>
            </w:r>
            <w:r w:rsidRPr="00FD41EE">
              <w:t xml:space="preserve"> could also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breathing apparatus</w:t>
            </w:r>
          </w:p>
          <w:p w:rsidR="00000000" w:rsidRPr="00FD41EE" w:rsidP="00FD41EE">
            <w:pPr>
              <w:pStyle w:val="ListBullet"/>
            </w:pPr>
            <w:r w:rsidRPr="00FD41EE">
              <w:t>emergency procedure guides</w:t>
            </w:r>
          </w:p>
          <w:p w:rsidR="00000000" w:rsidRPr="00FD41EE" w:rsidP="00FD41EE">
            <w:pPr>
              <w:pStyle w:val="ListBullet"/>
            </w:pPr>
            <w:r w:rsidRPr="00FD41EE">
              <w:t>face shields or masks</w:t>
            </w:r>
          </w:p>
          <w:p w:rsidR="00000000" w:rsidRPr="00FD41EE" w:rsidP="00FD41EE">
            <w:pPr>
              <w:pStyle w:val="ListBullet"/>
            </w:pPr>
            <w:r w:rsidRPr="00FD41EE">
              <w:t>hard hats</w:t>
            </w:r>
          </w:p>
          <w:p w:rsidR="00000000" w:rsidRPr="00FD41EE" w:rsidP="00FD41EE">
            <w:pPr>
              <w:pStyle w:val="ListBullet"/>
            </w:pPr>
            <w:r w:rsidRPr="00FD41EE">
              <w:t>hearing protection</w:t>
            </w:r>
          </w:p>
          <w:p w:rsidR="00000000" w:rsidRPr="00FD41EE" w:rsidP="00FD41EE">
            <w:pPr>
              <w:pStyle w:val="ListBullet"/>
            </w:pPr>
            <w:r w:rsidRPr="00FD41EE">
              <w:t>MSDS</w:t>
            </w:r>
          </w:p>
          <w:p w:rsidR="00000000" w:rsidP="00FD41EE">
            <w:pPr>
              <w:pStyle w:val="ListBullet"/>
              <w:rPr>
                <w:lang w:val="en-NZ"/>
              </w:rPr>
            </w:pPr>
            <w:r w:rsidRPr="00FD41EE">
              <w:t>spill kit.</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Personal protective equipment</w:t>
            </w:r>
            <w:r w:rsidRPr="00FD41EE">
              <w:rPr>
                <w:rStyle w:val="SpecialBold"/>
              </w:rPr>
              <w:t xml:space="preserve"> </w:t>
            </w:r>
            <w:r w:rsidRPr="00FD41EE">
              <w:t>must be: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cleaned and fitted according to organisational requirements, manufacturer specifications and OHS requirements</w:t>
            </w:r>
          </w:p>
          <w:p w:rsidR="00000000" w:rsidRPr="00FD41EE" w:rsidP="00FD41EE">
            <w:pPr>
              <w:pStyle w:val="ListBullet"/>
            </w:pPr>
            <w:r w:rsidRPr="00FD41EE">
              <w:t>worn when required according to organisational requirements</w:t>
            </w:r>
          </w:p>
          <w:p w:rsidR="00000000" w:rsidP="00FD41EE">
            <w:pPr>
              <w:pStyle w:val="ListBullet"/>
              <w:rPr>
                <w:lang w:val="en-NZ"/>
              </w:rPr>
            </w:pPr>
            <w:r w:rsidRPr="00FD41EE">
              <w:t>stored according to organisational requirements.</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 xml:space="preserve">Hazardous and dangerous waste </w:t>
            </w:r>
            <w:r w:rsidRPr="00FD41EE">
              <w:t>may in</w:t>
            </w:r>
            <w:r w:rsidRPr="00FD41EE">
              <w:t>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all waste depending on the condition, environment and personal exposure</w:t>
            </w:r>
          </w:p>
          <w:p w:rsidR="00000000" w:rsidRPr="00FD41EE" w:rsidP="00FD41EE">
            <w:pPr>
              <w:pStyle w:val="ListBullet"/>
            </w:pPr>
            <w:r w:rsidRPr="00FD41EE">
              <w:t>biological products</w:t>
            </w:r>
          </w:p>
          <w:p w:rsidR="00000000" w:rsidRPr="00FD41EE" w:rsidP="00FD41EE">
            <w:pPr>
              <w:pStyle w:val="ListBullet"/>
            </w:pPr>
            <w:r w:rsidRPr="00FD41EE">
              <w:t>blood products</w:t>
            </w:r>
          </w:p>
          <w:p w:rsidR="00000000" w:rsidRPr="00FD41EE" w:rsidP="00FD41EE">
            <w:pPr>
              <w:pStyle w:val="ListBullet"/>
            </w:pPr>
            <w:r w:rsidRPr="00FD41EE">
              <w:t>broken metal</w:t>
            </w:r>
          </w:p>
          <w:p w:rsidR="00000000" w:rsidRPr="00FD41EE" w:rsidP="00FD41EE">
            <w:pPr>
              <w:pStyle w:val="ListBullet"/>
            </w:pPr>
            <w:r w:rsidRPr="00FD41EE">
              <w:t>chemicals</w:t>
            </w:r>
          </w:p>
          <w:p w:rsidR="00000000" w:rsidRPr="00FD41EE" w:rsidP="00FD41EE">
            <w:pPr>
              <w:pStyle w:val="ListBullet"/>
            </w:pPr>
            <w:r w:rsidRPr="00FD41EE">
              <w:t>electrical wiring</w:t>
            </w:r>
          </w:p>
          <w:p w:rsidR="00000000" w:rsidRPr="00FD41EE" w:rsidP="00FD41EE">
            <w:pPr>
              <w:pStyle w:val="ListBullet"/>
            </w:pPr>
            <w:r w:rsidRPr="00FD41EE">
              <w:t>gases and fumes</w:t>
            </w:r>
          </w:p>
          <w:p w:rsidR="00000000" w:rsidRPr="00FD41EE" w:rsidP="00FD41EE">
            <w:pPr>
              <w:pStyle w:val="ListBullet"/>
            </w:pPr>
            <w:r w:rsidRPr="00FD41EE">
              <w:t>glass</w:t>
            </w:r>
          </w:p>
          <w:p w:rsidR="00000000" w:rsidRPr="00FD41EE" w:rsidP="00FD41EE">
            <w:pPr>
              <w:pStyle w:val="ListBullet"/>
            </w:pPr>
            <w:r w:rsidRPr="00FD41EE">
              <w:t>hospital waste</w:t>
            </w:r>
          </w:p>
          <w:p w:rsidR="00000000" w:rsidRPr="00FD41EE" w:rsidP="00FD41EE">
            <w:pPr>
              <w:pStyle w:val="ListBullet"/>
            </w:pPr>
            <w:r w:rsidRPr="00FD41EE">
              <w:t>leaking containers</w:t>
            </w:r>
          </w:p>
          <w:p w:rsidR="00000000" w:rsidRPr="00FD41EE" w:rsidP="00FD41EE">
            <w:pPr>
              <w:pStyle w:val="ListBullet"/>
            </w:pPr>
            <w:r w:rsidRPr="00FD41EE">
              <w:t>medical waste</w:t>
            </w:r>
          </w:p>
          <w:p w:rsidR="00000000" w:rsidRPr="00FD41EE" w:rsidP="00FD41EE">
            <w:pPr>
              <w:pStyle w:val="ListBullet"/>
            </w:pPr>
            <w:r w:rsidRPr="00FD41EE">
              <w:t>needles and syringes</w:t>
            </w:r>
          </w:p>
          <w:p w:rsidR="00000000" w:rsidP="00FD41EE">
            <w:pPr>
              <w:pStyle w:val="ListBullet"/>
              <w:rPr>
                <w:lang w:val="en-NZ"/>
              </w:rPr>
            </w:pPr>
            <w:r w:rsidRPr="00FD41EE">
              <w:t>oil and petrol.</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 xml:space="preserve">Non-conforming waste </w:t>
            </w:r>
            <w:r w:rsidRPr="00FD41E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contamination</w:t>
            </w:r>
          </w:p>
          <w:p w:rsidR="00000000" w:rsidRPr="00FD41EE" w:rsidP="00FD41EE">
            <w:pPr>
              <w:pStyle w:val="ListBullet"/>
            </w:pPr>
            <w:r w:rsidRPr="00FD41EE">
              <w:t>hazardous or dangerous waste</w:t>
            </w:r>
          </w:p>
          <w:p w:rsidR="00000000" w:rsidP="00FD41EE">
            <w:pPr>
              <w:pStyle w:val="ListBullet"/>
              <w:rPr>
                <w:lang w:val="en-NZ"/>
              </w:rPr>
            </w:pPr>
            <w:r w:rsidRPr="00FD41EE">
              <w:t>inferior quality and unacceptable waste streams.</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Waste categories</w:t>
            </w:r>
            <w:r w:rsidRPr="00FD41EE">
              <w:rPr>
                <w:rStyle w:val="SpecialBold"/>
              </w:rPr>
              <w:t xml:space="preserve"> </w:t>
            </w:r>
            <w:r w:rsidRPr="00FD41E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solid (non-hazardous), e.g. construction and demolition</w:t>
            </w:r>
          </w:p>
          <w:p w:rsidR="00000000" w:rsidRPr="00FD41EE" w:rsidP="00FD41EE">
            <w:pPr>
              <w:pStyle w:val="ListBullet"/>
            </w:pPr>
            <w:r w:rsidRPr="00FD41EE">
              <w:t>liquid (non-hazardous), e.g. chemical and aqueous</w:t>
            </w:r>
          </w:p>
          <w:p w:rsidR="00000000" w:rsidRPr="00FD41EE" w:rsidP="00FD41EE">
            <w:pPr>
              <w:pStyle w:val="ListBullet"/>
            </w:pPr>
            <w:r w:rsidRPr="00FD41EE">
              <w:t>hazardous – regulated, prescribed, quarantined, medical and clinical</w:t>
            </w:r>
          </w:p>
          <w:p w:rsidR="00000000" w:rsidP="00FD41EE">
            <w:pPr>
              <w:pStyle w:val="ListBullet"/>
              <w:rPr>
                <w:lang w:val="en-NZ"/>
              </w:rPr>
            </w:pPr>
            <w:r w:rsidRPr="00FD41EE">
              <w:t>recoverable resources, e.g. recyclable and green waste.</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Waste characteristics</w:t>
            </w:r>
            <w:r w:rsidRPr="00FD41EE">
              <w:rPr>
                <w:rStyle w:val="SpecialBold"/>
              </w:rPr>
              <w:t xml:space="preserve"> </w:t>
            </w:r>
            <w:r w:rsidRPr="00FD41E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density</w:t>
            </w:r>
          </w:p>
          <w:p w:rsidR="00000000" w:rsidRPr="00FD41EE" w:rsidP="00FD41EE">
            <w:pPr>
              <w:pStyle w:val="ListBullet"/>
            </w:pPr>
            <w:r w:rsidRPr="00FD41EE">
              <w:t>level of contamination</w:t>
            </w:r>
          </w:p>
          <w:p w:rsidR="00000000" w:rsidRPr="00FD41EE" w:rsidP="00FD41EE">
            <w:pPr>
              <w:pStyle w:val="ListBullet"/>
            </w:pPr>
            <w:r w:rsidRPr="00FD41EE">
              <w:t>quality</w:t>
            </w:r>
          </w:p>
          <w:p w:rsidR="00000000" w:rsidRPr="00FD41EE" w:rsidP="00FD41EE">
            <w:pPr>
              <w:pStyle w:val="ListBullet"/>
            </w:pPr>
            <w:r w:rsidRPr="00FD41EE">
              <w:t>shape</w:t>
            </w:r>
          </w:p>
          <w:p w:rsidR="00000000" w:rsidRPr="00FD41EE" w:rsidP="00FD41EE">
            <w:pPr>
              <w:pStyle w:val="ListBullet"/>
            </w:pPr>
            <w:r w:rsidRPr="00FD41EE">
              <w:t>size</w:t>
            </w:r>
          </w:p>
          <w:p w:rsidR="00000000" w:rsidRPr="00FD41EE" w:rsidP="00FD41EE">
            <w:pPr>
              <w:pStyle w:val="ListBullet"/>
            </w:pPr>
            <w:r w:rsidRPr="00FD41EE">
              <w:t>volume</w:t>
            </w:r>
          </w:p>
          <w:p w:rsidR="00000000" w:rsidP="00FD41EE">
            <w:pPr>
              <w:pStyle w:val="ListBullet"/>
              <w:rPr>
                <w:lang w:val="en-NZ"/>
              </w:rPr>
            </w:pPr>
            <w:r w:rsidRPr="00FD41EE">
              <w:t>weight.</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 xml:space="preserve">Labelling </w:t>
            </w:r>
            <w:r w:rsidRPr="00FD41E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amount of waste</w:t>
            </w:r>
          </w:p>
          <w:p w:rsidR="00000000" w:rsidRPr="00FD41EE" w:rsidP="00FD41EE">
            <w:pPr>
              <w:pStyle w:val="ListBullet"/>
            </w:pPr>
            <w:r w:rsidRPr="00FD41EE">
              <w:t>date</w:t>
            </w:r>
          </w:p>
          <w:p w:rsidR="00000000" w:rsidRPr="00FD41EE" w:rsidP="00FD41EE">
            <w:pPr>
              <w:pStyle w:val="ListBullet"/>
            </w:pPr>
            <w:r w:rsidRPr="00FD41EE">
              <w:t>location</w:t>
            </w:r>
          </w:p>
          <w:p w:rsidR="00000000" w:rsidRPr="00FD41EE" w:rsidP="00FD41EE">
            <w:pPr>
              <w:pStyle w:val="ListBullet"/>
            </w:pPr>
            <w:r w:rsidRPr="00FD41EE">
              <w:t>sign-off by sorter</w:t>
            </w:r>
          </w:p>
          <w:p w:rsidR="00000000" w:rsidRPr="00FD41EE" w:rsidP="00FD41EE">
            <w:pPr>
              <w:pStyle w:val="ListBullet"/>
            </w:pPr>
            <w:r w:rsidRPr="00FD41EE">
              <w:t>type of waste</w:t>
            </w:r>
          </w:p>
          <w:p w:rsidR="00000000" w:rsidP="00FD41EE">
            <w:pPr>
              <w:pStyle w:val="ListBullet"/>
              <w:rPr>
                <w:lang w:val="en-NZ"/>
              </w:rPr>
            </w:pPr>
            <w:r w:rsidRPr="00FD41EE">
              <w:t>waste source.</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 xml:space="preserve">Inspection details </w:t>
            </w:r>
            <w:r w:rsidRPr="00FD41E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environmental compliance</w:t>
            </w:r>
          </w:p>
          <w:p w:rsidR="00000000" w:rsidRPr="00FD41EE" w:rsidP="00FD41EE">
            <w:pPr>
              <w:pStyle w:val="ListBullet"/>
            </w:pPr>
            <w:r w:rsidRPr="00FD41EE">
              <w:t>inspection details, such as date, time, location and process compliance level</w:t>
            </w:r>
          </w:p>
          <w:p w:rsidR="00000000" w:rsidRPr="00FD41EE" w:rsidP="00FD41EE">
            <w:pPr>
              <w:pStyle w:val="ListBullet"/>
            </w:pPr>
            <w:r w:rsidRPr="00FD41EE">
              <w:t>non-conformances</w:t>
            </w:r>
          </w:p>
          <w:p w:rsidR="00000000" w:rsidRPr="00FD41EE" w:rsidP="00FD41EE">
            <w:pPr>
              <w:pStyle w:val="ListBullet"/>
            </w:pPr>
            <w:r w:rsidRPr="00FD41EE">
              <w:t>quality grading</w:t>
            </w:r>
          </w:p>
          <w:p w:rsidR="00000000" w:rsidRPr="00FD41EE" w:rsidP="00FD41EE">
            <w:pPr>
              <w:pStyle w:val="ListBullet"/>
            </w:pPr>
            <w:r w:rsidRPr="00FD41EE">
              <w:t>recycling compliance</w:t>
            </w:r>
          </w:p>
          <w:p w:rsidR="00000000" w:rsidRPr="00FD41EE" w:rsidP="00FD41EE">
            <w:pPr>
              <w:pStyle w:val="ListBullet"/>
            </w:pPr>
            <w:r w:rsidRPr="00FD41EE">
              <w:t>regulatory compliance</w:t>
            </w:r>
          </w:p>
          <w:p w:rsidR="00000000" w:rsidP="00FD41EE">
            <w:pPr>
              <w:pStyle w:val="ListBullet"/>
              <w:rPr>
                <w:lang w:val="en-NZ"/>
              </w:rPr>
            </w:pPr>
            <w:r w:rsidRPr="00FD41EE">
              <w:t>sign-off by inspector.</w:t>
            </w:r>
          </w:p>
        </w:tc>
      </w:tr>
      <w:tr w:rsidTr="00FD41EE">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41EE">
            <w:pPr>
              <w:pStyle w:val="BodyText"/>
              <w:rPr>
                <w:lang w:val="en-NZ"/>
              </w:rPr>
            </w:pPr>
            <w:r w:rsidRPr="00FD41EE">
              <w:rPr>
                <w:rStyle w:val="BoldandItalics"/>
              </w:rPr>
              <w:t xml:space="preserve">Cleaning </w:t>
            </w:r>
            <w:r w:rsidRPr="00FD41EE">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41EE" w:rsidP="00FD41EE">
            <w:pPr>
              <w:pStyle w:val="ListBullet"/>
            </w:pPr>
            <w:r w:rsidRPr="00FD41EE">
              <w:t>shovelling</w:t>
            </w:r>
          </w:p>
          <w:p w:rsidR="00000000" w:rsidRPr="00FD41EE" w:rsidP="00FD41EE">
            <w:pPr>
              <w:pStyle w:val="ListBullet"/>
            </w:pPr>
            <w:r w:rsidRPr="00FD41EE">
              <w:t>sweeping</w:t>
            </w:r>
          </w:p>
          <w:p w:rsidR="00000000" w:rsidRPr="00FD41EE" w:rsidP="00FD41EE">
            <w:pPr>
              <w:pStyle w:val="ListBullet"/>
            </w:pPr>
            <w:r w:rsidRPr="00FD41EE">
              <w:t>using cleaning products</w:t>
            </w:r>
          </w:p>
          <w:p w:rsidR="00000000" w:rsidRPr="00FD41EE" w:rsidP="00FD41EE">
            <w:pPr>
              <w:pStyle w:val="ListBullet"/>
            </w:pPr>
            <w:r w:rsidRPr="00FD41EE">
              <w:t>using decontamination products</w:t>
            </w:r>
          </w:p>
          <w:p w:rsidR="00000000" w:rsidRPr="00FD41EE" w:rsidP="00FD41EE">
            <w:pPr>
              <w:pStyle w:val="ListBullet"/>
            </w:pPr>
            <w:r w:rsidRPr="00FD41EE">
              <w:t>vacuuming</w:t>
            </w:r>
          </w:p>
          <w:p w:rsidR="00000000" w:rsidRPr="00FD41EE" w:rsidP="00FD41EE">
            <w:pPr>
              <w:pStyle w:val="ListBullet"/>
            </w:pPr>
            <w:r w:rsidRPr="00FD41EE">
              <w:t>water-hosing.</w:t>
            </w:r>
          </w:p>
        </w:tc>
      </w:tr>
    </w:tbl>
    <w:p w:rsidR="00000000" w:rsidRPr="00FD41EE" w:rsidP="00FD41EE">
      <w:pPr>
        <w:pStyle w:val="BodyText"/>
      </w:pPr>
    </w:p>
    <w:p w:rsidR="00000000" w:rsidRPr="00FD41EE" w:rsidP="00FD41EE">
      <w:pPr>
        <w:pStyle w:val="AllowPageBreak"/>
      </w:pPr>
    </w:p>
    <w:p w:rsidR="00000000" w:rsidRPr="00FD41EE" w:rsidP="00FD41EE">
      <w:pPr>
        <w:pStyle w:val="Heading1"/>
      </w:pPr>
      <w:bookmarkStart w:id="12" w:name="O_374782"/>
      <w:bookmarkEnd w:id="12"/>
      <w:r w:rsidRPr="00FD41EE">
        <w:t>Unit Sector(s)</w:t>
      </w:r>
    </w:p>
    <w:p w:rsidR="00000000" w:rsidRPr="00FD41EE" w:rsidP="00FD41EE">
      <w:pPr>
        <w:pStyle w:val="BodyText"/>
      </w:pPr>
      <w:r w:rsidRPr="00FD41EE">
        <w:t>Waste management</w:t>
      </w:r>
    </w:p>
    <w:p w:rsidR="00000000" w:rsidRPr="00FD41EE" w:rsidP="00FD41EE">
      <w:pPr>
        <w:pStyle w:val="AllowPageBreak"/>
      </w:pPr>
    </w:p>
    <w:p w:rsidR="00000000" w:rsidRPr="00FD41EE" w:rsidP="00FD41EE">
      <w:pPr>
        <w:pStyle w:val="Heading1"/>
      </w:pPr>
      <w:bookmarkStart w:id="13" w:name="O_374783"/>
      <w:bookmarkEnd w:id="13"/>
      <w:r w:rsidRPr="00FD41EE">
        <w:t>Custom Content Section</w:t>
      </w:r>
    </w:p>
    <w:p w:rsidR="00000000" w:rsidRPr="00FD41EE" w:rsidP="00FD41EE">
      <w:pPr>
        <w:pStyle w:val="BodyText"/>
      </w:pPr>
      <w:r w:rsidRPr="00FD41EE">
        <w:t>Not applicable.</w:t>
      </w:r>
    </w:p>
    <w:p w:rsidR="00000000" w:rsidRPr="00FD41EE" w:rsidP="00FD41EE"/>
    <w:sectPr w:rsidSect="00FD41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1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424" w:rsidP="00E374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1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424" w:rsidP="00FD41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7424" w:rsidP="00FD41E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E37424" w:rsidP="00FD41E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1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7424" w:rsidP="00E3742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1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7424" w:rsidP="00FD41EE">
    <w:pPr>
      <w:pStyle w:val="Header"/>
      <w:framePr w:wrap="around"/>
    </w:pPr>
    <w:r>
      <w:fldChar w:fldCharType="begin"/>
    </w:r>
    <w:r>
      <w:instrText xml:space="preserve"> TITLE   \* MERGEFORMAT </w:instrText>
    </w:r>
    <w:r>
      <w:fldChar w:fldCharType="separate"/>
    </w:r>
    <w:r>
      <w:t>CPPWMT3014A Manually sort waste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37424" w:rsidP="00FD41E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DCA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CD4C7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0819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1E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41EE"/>
    <w:pPr>
      <w:spacing w:before="360" w:after="60"/>
      <w:outlineLvl w:val="0"/>
    </w:pPr>
    <w:rPr>
      <w:sz w:val="32"/>
    </w:rPr>
  </w:style>
  <w:style w:type="paragraph" w:styleId="Heading2">
    <w:name w:val="heading 2"/>
    <w:basedOn w:val="HeadingBase"/>
    <w:next w:val="BodyText"/>
    <w:link w:val="Heading2Char"/>
    <w:qFormat/>
    <w:rsid w:val="00FD41EE"/>
    <w:pPr>
      <w:keepLines/>
      <w:spacing w:before="240" w:after="120"/>
      <w:outlineLvl w:val="1"/>
    </w:pPr>
    <w:rPr>
      <w:sz w:val="28"/>
      <w:szCs w:val="40"/>
    </w:rPr>
  </w:style>
  <w:style w:type="paragraph" w:styleId="Heading3">
    <w:name w:val="heading 3"/>
    <w:basedOn w:val="HeadingBase"/>
    <w:next w:val="BodyText"/>
    <w:link w:val="Heading3Char"/>
    <w:qFormat/>
    <w:rsid w:val="00FD41EE"/>
    <w:pPr>
      <w:spacing w:before="180" w:after="120"/>
      <w:outlineLvl w:val="2"/>
    </w:pPr>
    <w:rPr>
      <w:spacing w:val="-10"/>
      <w:kern w:val="32"/>
    </w:rPr>
  </w:style>
  <w:style w:type="paragraph" w:styleId="Heading4">
    <w:name w:val="heading 4"/>
    <w:basedOn w:val="HeadingBase"/>
    <w:next w:val="BodyText"/>
    <w:link w:val="Heading4Char"/>
    <w:qFormat/>
    <w:rsid w:val="00FD41EE"/>
    <w:pPr>
      <w:spacing w:before="160" w:after="120"/>
      <w:outlineLvl w:val="3"/>
    </w:pPr>
    <w:rPr>
      <w:sz w:val="22"/>
    </w:rPr>
  </w:style>
  <w:style w:type="paragraph" w:styleId="Heading5">
    <w:name w:val="heading 5"/>
    <w:basedOn w:val="HeadingBase"/>
    <w:next w:val="Normal"/>
    <w:link w:val="Heading5Char"/>
    <w:qFormat/>
    <w:rsid w:val="00FD41EE"/>
    <w:pPr>
      <w:spacing w:before="80"/>
      <w:outlineLvl w:val="4"/>
    </w:pPr>
    <w:rPr>
      <w:color w:val="918585"/>
      <w:sz w:val="20"/>
    </w:rPr>
  </w:style>
  <w:style w:type="paragraph" w:styleId="Heading6">
    <w:name w:val="heading 6"/>
    <w:basedOn w:val="HeadingBase"/>
    <w:next w:val="Normal"/>
    <w:link w:val="Heading6Char"/>
    <w:qFormat/>
    <w:rsid w:val="00FD41EE"/>
    <w:pPr>
      <w:spacing w:before="60"/>
      <w:outlineLvl w:val="5"/>
    </w:pPr>
    <w:rPr>
      <w:color w:val="918585"/>
      <w:sz w:val="20"/>
    </w:rPr>
  </w:style>
  <w:style w:type="paragraph" w:styleId="Heading7">
    <w:name w:val="heading 7"/>
    <w:basedOn w:val="Normal"/>
    <w:next w:val="Normal"/>
    <w:link w:val="Heading7Char"/>
    <w:qFormat/>
    <w:rsid w:val="00FD41EE"/>
    <w:pPr>
      <w:ind w:left="720"/>
      <w:outlineLvl w:val="6"/>
    </w:pPr>
    <w:rPr>
      <w:i/>
    </w:rPr>
  </w:style>
  <w:style w:type="paragraph" w:styleId="Heading8">
    <w:name w:val="heading 8"/>
    <w:basedOn w:val="Normal"/>
    <w:next w:val="Normal"/>
    <w:link w:val="Heading8Char"/>
    <w:qFormat/>
    <w:rsid w:val="00FD41EE"/>
    <w:pPr>
      <w:ind w:left="720"/>
      <w:outlineLvl w:val="7"/>
    </w:pPr>
    <w:rPr>
      <w:i/>
    </w:rPr>
  </w:style>
  <w:style w:type="paragraph" w:styleId="Heading9">
    <w:name w:val="heading 9"/>
    <w:basedOn w:val="Normal"/>
    <w:next w:val="Normal"/>
    <w:link w:val="Heading9Char"/>
    <w:qFormat/>
    <w:rsid w:val="00FD41EE"/>
    <w:pPr>
      <w:ind w:left="720"/>
      <w:outlineLvl w:val="8"/>
    </w:pPr>
    <w:rPr>
      <w:i/>
    </w:rPr>
  </w:style>
  <w:style w:type="character" w:default="1" w:styleId="DefaultParagraphFont">
    <w:name w:val="Default Paragraph Font"/>
    <w:uiPriority w:val="1"/>
    <w:unhideWhenUsed/>
    <w:rsid w:val="00FD41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1EE"/>
  </w:style>
  <w:style w:type="character" w:customStyle="1" w:styleId="Heading1Char">
    <w:name w:val="Heading 1 Char"/>
    <w:basedOn w:val="DefaultParagraphFont"/>
    <w:link w:val="Heading1"/>
    <w:rsid w:val="00FD41EE"/>
    <w:rPr>
      <w:rFonts w:ascii="Times New Roman" w:eastAsia="Times New Roman" w:hAnsi="Times New Roman" w:cs="Times New Roman"/>
      <w:b/>
      <w:sz w:val="32"/>
      <w:szCs w:val="20"/>
      <w:lang w:eastAsia="en-US"/>
    </w:rPr>
  </w:style>
  <w:style w:type="paragraph" w:styleId="BodyText">
    <w:name w:val="Body Text"/>
    <w:basedOn w:val="Normal"/>
    <w:link w:val="BodyTextChar"/>
    <w:rsid w:val="00FD41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41EE"/>
    <w:rPr>
      <w:rFonts w:ascii="Times New Roman" w:eastAsia="Times New Roman" w:hAnsi="Times New Roman" w:cs="Times New Roman"/>
      <w:sz w:val="24"/>
      <w:lang w:val="en-US" w:eastAsia="en-US"/>
    </w:rPr>
  </w:style>
  <w:style w:type="paragraph" w:styleId="Footer">
    <w:name w:val="footer"/>
    <w:basedOn w:val="Normal"/>
    <w:link w:val="FooterChar"/>
    <w:rsid w:val="00FD41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1EE"/>
    <w:rPr>
      <w:rFonts w:ascii="Times New Roman" w:eastAsia="Times New Roman" w:hAnsi="Times New Roman" w:cs="Times New Roman"/>
      <w:sz w:val="16"/>
      <w:lang w:val="en-US" w:eastAsia="en-US"/>
    </w:rPr>
  </w:style>
  <w:style w:type="paragraph" w:styleId="ListBullet">
    <w:name w:val="List Bullet"/>
    <w:basedOn w:val="List"/>
    <w:rsid w:val="00FD41EE"/>
    <w:pPr>
      <w:numPr>
        <w:numId w:val="14"/>
      </w:numPr>
      <w:tabs>
        <w:tab w:val="clear" w:pos="340"/>
      </w:tabs>
      <w:spacing w:before="40" w:after="40"/>
    </w:pPr>
  </w:style>
  <w:style w:type="character" w:customStyle="1" w:styleId="SpecialBold">
    <w:name w:val="Special Bold"/>
    <w:basedOn w:val="DefaultParagraphFont"/>
    <w:rsid w:val="00FD41EE"/>
    <w:rPr>
      <w:b/>
      <w:spacing w:val="0"/>
    </w:rPr>
  </w:style>
  <w:style w:type="paragraph" w:styleId="ListBullet2">
    <w:name w:val="List Bullet 2"/>
    <w:basedOn w:val="List2"/>
    <w:rsid w:val="00FD41EE"/>
    <w:pPr>
      <w:numPr>
        <w:numId w:val="15"/>
      </w:numPr>
      <w:tabs>
        <w:tab w:val="clear" w:pos="680"/>
      </w:tabs>
    </w:pPr>
  </w:style>
  <w:style w:type="paragraph" w:styleId="Header">
    <w:name w:val="header"/>
    <w:basedOn w:val="Normal"/>
    <w:link w:val="HeaderChar"/>
    <w:rsid w:val="00FD41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1E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41EE"/>
    <w:pPr>
      <w:spacing w:before="240" w:after="120"/>
      <w:outlineLvl w:val="0"/>
    </w:pPr>
    <w:rPr>
      <w:rFonts w:ascii="Times New Roman" w:hAnsi="Times New Roman"/>
      <w:b/>
      <w:sz w:val="28"/>
    </w:rPr>
  </w:style>
  <w:style w:type="paragraph" w:customStyle="1" w:styleId="AllowPageBreak">
    <w:name w:val="AllowPageBreak"/>
    <w:rsid w:val="00FD41E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D41EE"/>
    <w:pPr>
      <w:numPr>
        <w:numId w:val="3"/>
      </w:numPr>
      <w:tabs>
        <w:tab w:val="clear" w:pos="1021"/>
      </w:tabs>
      <w:ind w:left="1037" w:hanging="357"/>
    </w:pPr>
  </w:style>
  <w:style w:type="character" w:customStyle="1" w:styleId="BoldandItalics">
    <w:name w:val="Bold and Italics"/>
    <w:qFormat/>
    <w:rsid w:val="00FD41EE"/>
    <w:rPr>
      <w:b/>
      <w:i/>
      <w:u w:val="none"/>
    </w:rPr>
  </w:style>
  <w:style w:type="character" w:customStyle="1" w:styleId="Heading2Char">
    <w:name w:val="Heading 2 Char"/>
    <w:basedOn w:val="DefaultParagraphFont"/>
    <w:link w:val="Heading2"/>
    <w:rsid w:val="00FD41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1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1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1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1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1E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41E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41EE"/>
    <w:rPr>
      <w:rFonts w:ascii="Courier New" w:eastAsia="Times New Roman" w:hAnsi="Courier New" w:cs="Times New Roman"/>
      <w:i/>
      <w:szCs w:val="20"/>
      <w:lang w:val="en-US" w:eastAsia="en-US"/>
    </w:rPr>
  </w:style>
  <w:style w:type="paragraph" w:customStyle="1" w:styleId="HeadingBase">
    <w:name w:val="Heading Base"/>
    <w:rsid w:val="00FD41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1EE"/>
    <w:pPr>
      <w:tabs>
        <w:tab w:val="right" w:leader="dot" w:pos="9072"/>
      </w:tabs>
      <w:ind w:left="567"/>
    </w:pPr>
    <w:rPr>
      <w:szCs w:val="22"/>
    </w:rPr>
  </w:style>
  <w:style w:type="paragraph" w:customStyle="1" w:styleId="TOCBase">
    <w:name w:val="TOC Base"/>
    <w:rsid w:val="00FD41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1EE"/>
    <w:pPr>
      <w:tabs>
        <w:tab w:val="right" w:leader="dot" w:pos="9072"/>
      </w:tabs>
      <w:spacing w:before="40" w:after="40"/>
      <w:ind w:left="284"/>
    </w:pPr>
    <w:rPr>
      <w:rFonts w:ascii="Times New Roman" w:hAnsi="Times New Roman"/>
    </w:rPr>
  </w:style>
  <w:style w:type="paragraph" w:styleId="TOC1">
    <w:name w:val="toc 1"/>
    <w:basedOn w:val="TOCBase"/>
    <w:next w:val="Normal"/>
    <w:rsid w:val="00FD41E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41EE"/>
    <w:pPr>
      <w:spacing w:before="5040"/>
      <w:jc w:val="center"/>
    </w:pPr>
    <w:rPr>
      <w:sz w:val="48"/>
      <w:szCs w:val="72"/>
      <w:lang w:val="en-US"/>
    </w:rPr>
  </w:style>
  <w:style w:type="character" w:customStyle="1" w:styleId="TitleChar">
    <w:name w:val="Title Char"/>
    <w:basedOn w:val="DefaultParagraphFont"/>
    <w:link w:val="Title"/>
    <w:rsid w:val="00FD41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1EE"/>
    <w:pPr>
      <w:tabs>
        <w:tab w:val="left" w:pos="3600"/>
        <w:tab w:val="left" w:pos="3958"/>
      </w:tabs>
    </w:pPr>
  </w:style>
  <w:style w:type="paragraph" w:styleId="List">
    <w:name w:val="List"/>
    <w:basedOn w:val="BodyText"/>
    <w:next w:val="BodyText"/>
    <w:rsid w:val="00FD41EE"/>
    <w:pPr>
      <w:tabs>
        <w:tab w:val="left" w:pos="340"/>
      </w:tabs>
      <w:spacing w:before="60" w:after="60"/>
      <w:ind w:left="340" w:hanging="340"/>
    </w:pPr>
  </w:style>
  <w:style w:type="paragraph" w:customStyle="1" w:styleId="Note">
    <w:name w:val="Note"/>
    <w:basedOn w:val="BodyText"/>
    <w:rsid w:val="00FD41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1EE"/>
    <w:pPr>
      <w:framePr w:wrap="auto" w:hAnchor="text" w:y="6049"/>
    </w:pPr>
    <w:rPr>
      <w:color w:val="000000"/>
      <w:sz w:val="40"/>
    </w:rPr>
  </w:style>
  <w:style w:type="paragraph" w:customStyle="1" w:styleId="TOCTitle">
    <w:name w:val="TOCTitle"/>
    <w:basedOn w:val="Heading1"/>
    <w:rsid w:val="00FD41EE"/>
    <w:pPr>
      <w:spacing w:after="240"/>
      <w:jc w:val="center"/>
      <w:outlineLvl w:val="9"/>
    </w:pPr>
    <w:rPr>
      <w:caps/>
    </w:rPr>
  </w:style>
  <w:style w:type="paragraph" w:customStyle="1" w:styleId="Version">
    <w:name w:val="Version"/>
    <w:rsid w:val="00FD41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41EE"/>
    <w:pPr>
      <w:keepNext w:val="0"/>
      <w:tabs>
        <w:tab w:val="right" w:pos="4176"/>
      </w:tabs>
      <w:ind w:left="198" w:hanging="198"/>
    </w:pPr>
    <w:rPr>
      <w:rFonts w:ascii="Garamond" w:hAnsi="Garamond"/>
    </w:rPr>
  </w:style>
  <w:style w:type="paragraph" w:styleId="IndexHeading">
    <w:name w:val="index heading"/>
    <w:basedOn w:val="Normal"/>
    <w:next w:val="Index1"/>
    <w:semiHidden/>
    <w:rsid w:val="00FD41EE"/>
    <w:pPr>
      <w:spacing w:before="120" w:after="120"/>
    </w:pPr>
    <w:rPr>
      <w:rFonts w:ascii="Arial" w:hAnsi="Arial"/>
      <w:b/>
      <w:color w:val="918585"/>
      <w:sz w:val="24"/>
    </w:rPr>
  </w:style>
  <w:style w:type="paragraph" w:customStyle="1" w:styleId="Chapter">
    <w:name w:val="Chapter"/>
    <w:basedOn w:val="Normal"/>
    <w:rsid w:val="00FD41EE"/>
    <w:pPr>
      <w:spacing w:before="240"/>
    </w:pPr>
    <w:rPr>
      <w:rFonts w:ascii="Times New Roman" w:hAnsi="Times New Roman"/>
      <w:smallCaps/>
      <w:spacing w:val="80"/>
      <w:sz w:val="28"/>
    </w:rPr>
  </w:style>
  <w:style w:type="paragraph" w:customStyle="1" w:styleId="InChapter">
    <w:name w:val="InChapter"/>
    <w:basedOn w:val="Heading3"/>
    <w:rsid w:val="00FD41EE"/>
    <w:pPr>
      <w:spacing w:after="240"/>
      <w:outlineLvl w:val="9"/>
    </w:pPr>
    <w:rPr>
      <w:noProof/>
    </w:rPr>
  </w:style>
  <w:style w:type="paragraph" w:styleId="Index2">
    <w:name w:val="index 2"/>
    <w:basedOn w:val="Normal"/>
    <w:next w:val="Normal"/>
    <w:semiHidden/>
    <w:rsid w:val="00FD41EE"/>
    <w:pPr>
      <w:tabs>
        <w:tab w:val="right" w:pos="4176"/>
      </w:tabs>
      <w:ind w:left="568" w:hanging="284"/>
    </w:pPr>
    <w:rPr>
      <w:rFonts w:ascii="Garamond" w:hAnsi="Garamond"/>
    </w:rPr>
  </w:style>
  <w:style w:type="paragraph" w:customStyle="1" w:styleId="Byline">
    <w:name w:val="Byline"/>
    <w:rsid w:val="00FD41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1EE"/>
    <w:pPr>
      <w:tabs>
        <w:tab w:val="clear" w:pos="3600"/>
        <w:tab w:val="clear" w:pos="3958"/>
      </w:tabs>
      <w:jc w:val="right"/>
    </w:pPr>
  </w:style>
  <w:style w:type="character" w:styleId="Emphasis">
    <w:name w:val="Emphasis"/>
    <w:basedOn w:val="DefaultParagraphFont"/>
    <w:qFormat/>
    <w:rsid w:val="00FD41EE"/>
    <w:rPr>
      <w:i/>
    </w:rPr>
  </w:style>
  <w:style w:type="paragraph" w:styleId="Caption">
    <w:name w:val="caption"/>
    <w:basedOn w:val="BodyText"/>
    <w:next w:val="Normal"/>
    <w:qFormat/>
    <w:rsid w:val="00FD41EE"/>
    <w:pPr>
      <w:framePr w:w="2268" w:hSpace="181" w:vSpace="181" w:wrap="around" w:vAnchor="text" w:hAnchor="page" w:x="1135" w:y="285" w:anchorLock="1"/>
    </w:pPr>
    <w:rPr>
      <w:i/>
    </w:rPr>
  </w:style>
  <w:style w:type="paragraph" w:customStyle="1" w:styleId="MiniTOCTitle">
    <w:name w:val="MiniTOCTitle"/>
    <w:basedOn w:val="Heading4"/>
    <w:rsid w:val="00FD41EE"/>
    <w:pPr>
      <w:spacing w:before="240"/>
      <w:outlineLvl w:val="9"/>
    </w:pPr>
    <w:rPr>
      <w:noProof/>
      <w:sz w:val="24"/>
    </w:rPr>
  </w:style>
  <w:style w:type="paragraph" w:customStyle="1" w:styleId="MiniTOCItem">
    <w:name w:val="MiniTOCItem"/>
    <w:basedOn w:val="ListBullet"/>
    <w:rsid w:val="00FD41EE"/>
    <w:pPr>
      <w:numPr>
        <w:numId w:val="0"/>
      </w:numPr>
      <w:tabs>
        <w:tab w:val="right" w:leader="dot" w:pos="6521"/>
      </w:tabs>
      <w:spacing w:before="0" w:after="0"/>
    </w:pPr>
  </w:style>
  <w:style w:type="paragraph" w:customStyle="1" w:styleId="TOFTitle">
    <w:name w:val="TOFTitle"/>
    <w:basedOn w:val="TOCTitle"/>
    <w:rsid w:val="00FD41EE"/>
  </w:style>
  <w:style w:type="paragraph" w:styleId="TableofFigures">
    <w:name w:val="table of figures"/>
    <w:basedOn w:val="Normal"/>
    <w:next w:val="Normal"/>
    <w:semiHidden/>
    <w:rsid w:val="00FD41EE"/>
    <w:pPr>
      <w:tabs>
        <w:tab w:val="right" w:leader="dot" w:pos="9072"/>
      </w:tabs>
      <w:ind w:left="970" w:hanging="403"/>
    </w:pPr>
    <w:rPr>
      <w:rFonts w:ascii="Times New Roman" w:hAnsi="Times New Roman"/>
      <w:b/>
    </w:rPr>
  </w:style>
  <w:style w:type="paragraph" w:styleId="ListNumber">
    <w:name w:val="List Number"/>
    <w:basedOn w:val="List"/>
    <w:rsid w:val="00FD41EE"/>
    <w:pPr>
      <w:numPr>
        <w:numId w:val="12"/>
      </w:numPr>
    </w:pPr>
  </w:style>
  <w:style w:type="character" w:customStyle="1" w:styleId="WingdingSymbols">
    <w:name w:val="Wingding Symbols"/>
    <w:rsid w:val="00FD41EE"/>
    <w:rPr>
      <w:rFonts w:ascii="Wingdings" w:hAnsi="Wingdings"/>
    </w:rPr>
  </w:style>
  <w:style w:type="paragraph" w:customStyle="1" w:styleId="TableHeading">
    <w:name w:val="Table Heading"/>
    <w:basedOn w:val="HeadingBase"/>
    <w:rsid w:val="00FD41EE"/>
    <w:pPr>
      <w:keepLines/>
      <w:pBdr>
        <w:bottom w:val="single" w:sz="6" w:space="1" w:color="918585"/>
      </w:pBdr>
      <w:spacing w:before="240"/>
    </w:pPr>
  </w:style>
  <w:style w:type="character" w:customStyle="1" w:styleId="HotSpot">
    <w:name w:val="HotSpot"/>
    <w:rsid w:val="00FD41EE"/>
    <w:rPr>
      <w:color w:val="0033CC"/>
      <w:u w:val="none"/>
    </w:rPr>
  </w:style>
  <w:style w:type="paragraph" w:customStyle="1" w:styleId="BodyTextRight">
    <w:name w:val="Body Text Right"/>
    <w:basedOn w:val="BodyText"/>
    <w:rsid w:val="00FD41EE"/>
    <w:pPr>
      <w:spacing w:before="0" w:after="0"/>
      <w:jc w:val="right"/>
    </w:pPr>
  </w:style>
  <w:style w:type="paragraph" w:styleId="Index3">
    <w:name w:val="index 3"/>
    <w:basedOn w:val="ListNumber2"/>
    <w:next w:val="Normal"/>
    <w:semiHidden/>
    <w:rsid w:val="00FD41EE"/>
    <w:pPr>
      <w:numPr>
        <w:numId w:val="0"/>
      </w:numPr>
      <w:tabs>
        <w:tab w:val="right" w:leader="dot" w:pos="4176"/>
      </w:tabs>
    </w:pPr>
  </w:style>
  <w:style w:type="paragraph" w:styleId="ListNumber2">
    <w:name w:val="List Number 2"/>
    <w:basedOn w:val="List2"/>
    <w:rsid w:val="00FD41EE"/>
    <w:pPr>
      <w:numPr>
        <w:numId w:val="11"/>
      </w:numPr>
      <w:tabs>
        <w:tab w:val="clear" w:pos="1060"/>
      </w:tabs>
    </w:pPr>
  </w:style>
  <w:style w:type="paragraph" w:customStyle="1" w:styleId="MarginNote">
    <w:name w:val="Margin Note"/>
    <w:basedOn w:val="BodyText"/>
    <w:rsid w:val="00FD41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1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1E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41EE"/>
    <w:rPr>
      <w:sz w:val="32"/>
    </w:rPr>
  </w:style>
  <w:style w:type="paragraph" w:customStyle="1" w:styleId="HeadingProcedure">
    <w:name w:val="Heading Procedure"/>
    <w:basedOn w:val="HeadingBase"/>
    <w:next w:val="Normal"/>
    <w:rsid w:val="00FD41EE"/>
    <w:pPr>
      <w:tabs>
        <w:tab w:val="left" w:pos="0"/>
      </w:tabs>
      <w:spacing w:before="120" w:after="60"/>
    </w:pPr>
    <w:rPr>
      <w:i/>
      <w:color w:val="918585"/>
      <w:sz w:val="22"/>
    </w:rPr>
  </w:style>
  <w:style w:type="paragraph" w:customStyle="1" w:styleId="TableBodyText">
    <w:name w:val="Table Body Text"/>
    <w:basedOn w:val="BodyText"/>
    <w:rsid w:val="00FD41EE"/>
    <w:pPr>
      <w:spacing w:before="60" w:after="60"/>
    </w:pPr>
  </w:style>
  <w:style w:type="paragraph" w:styleId="ListContinue">
    <w:name w:val="List Continue"/>
    <w:basedOn w:val="List"/>
    <w:rsid w:val="00FD41EE"/>
    <w:pPr>
      <w:ind w:firstLine="0"/>
    </w:pPr>
  </w:style>
  <w:style w:type="paragraph" w:customStyle="1" w:styleId="ListNote">
    <w:name w:val="List Note"/>
    <w:basedOn w:val="List"/>
    <w:rsid w:val="00FD41EE"/>
    <w:pPr>
      <w:pBdr>
        <w:top w:val="single" w:sz="6" w:space="2" w:color="918585"/>
        <w:bottom w:val="single" w:sz="6" w:space="2" w:color="918585"/>
      </w:pBdr>
      <w:tabs>
        <w:tab w:val="left" w:pos="1021"/>
      </w:tabs>
      <w:ind w:firstLine="0"/>
    </w:pPr>
  </w:style>
  <w:style w:type="paragraph" w:customStyle="1" w:styleId="Warning">
    <w:name w:val="Warning"/>
    <w:basedOn w:val="BodyText"/>
    <w:rsid w:val="00FD41EE"/>
    <w:pPr>
      <w:shd w:val="clear" w:color="auto" w:fill="D9D9D9"/>
      <w:tabs>
        <w:tab w:val="left" w:pos="992"/>
      </w:tabs>
      <w:ind w:left="119" w:right="119"/>
    </w:pPr>
    <w:rPr>
      <w:sz w:val="20"/>
    </w:rPr>
  </w:style>
  <w:style w:type="paragraph" w:customStyle="1" w:styleId="MarginIcons">
    <w:name w:val="Margin Icons"/>
    <w:basedOn w:val="BodyText"/>
    <w:rsid w:val="00FD41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1EE"/>
    <w:rPr>
      <w:rFonts w:ascii="Courier New" w:hAnsi="Courier New"/>
    </w:rPr>
  </w:style>
  <w:style w:type="paragraph" w:customStyle="1" w:styleId="NoteBullet">
    <w:name w:val="Note Bullet"/>
    <w:basedOn w:val="Note"/>
    <w:rsid w:val="00FD41EE"/>
    <w:pPr>
      <w:tabs>
        <w:tab w:val="clear" w:pos="680"/>
      </w:tabs>
      <w:spacing w:before="60" w:after="60"/>
    </w:pPr>
  </w:style>
  <w:style w:type="paragraph" w:customStyle="1" w:styleId="SubHeading2">
    <w:name w:val="SubHeading2"/>
    <w:basedOn w:val="HeadingBase"/>
    <w:rsid w:val="00FD41EE"/>
    <w:pPr>
      <w:spacing w:before="240" w:after="60"/>
    </w:pPr>
    <w:rPr>
      <w:sz w:val="20"/>
    </w:rPr>
  </w:style>
  <w:style w:type="paragraph" w:customStyle="1" w:styleId="SubHeading1">
    <w:name w:val="SubHeading1"/>
    <w:basedOn w:val="HeadingBase"/>
    <w:rsid w:val="00FD41EE"/>
    <w:pPr>
      <w:spacing w:before="240" w:after="60"/>
    </w:pPr>
    <w:rPr>
      <w:color w:val="918585"/>
      <w:sz w:val="22"/>
    </w:rPr>
  </w:style>
  <w:style w:type="paragraph" w:customStyle="1" w:styleId="SideHeading">
    <w:name w:val="Side Heading"/>
    <w:basedOn w:val="HeadingBase"/>
    <w:rsid w:val="00FD41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1EE"/>
    <w:pPr>
      <w:numPr>
        <w:numId w:val="13"/>
      </w:numPr>
    </w:pPr>
  </w:style>
  <w:style w:type="paragraph" w:styleId="PlainText">
    <w:name w:val="Plain Text"/>
    <w:basedOn w:val="Normal"/>
    <w:link w:val="PlainTextChar"/>
    <w:rsid w:val="00FD41EE"/>
    <w:rPr>
      <w:sz w:val="20"/>
    </w:rPr>
  </w:style>
  <w:style w:type="character" w:customStyle="1" w:styleId="PlainTextChar">
    <w:name w:val="Plain Text Char"/>
    <w:basedOn w:val="DefaultParagraphFont"/>
    <w:link w:val="PlainText"/>
    <w:rsid w:val="00FD41E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41EE"/>
    <w:rPr>
      <w:b/>
      <w:smallCaps/>
    </w:rPr>
  </w:style>
  <w:style w:type="paragraph" w:customStyle="1" w:styleId="TableListNumber">
    <w:name w:val="Table List Number"/>
    <w:basedOn w:val="ListNumber"/>
    <w:rsid w:val="00FD41EE"/>
    <w:pPr>
      <w:numPr>
        <w:numId w:val="0"/>
      </w:numPr>
    </w:pPr>
  </w:style>
  <w:style w:type="paragraph" w:styleId="TOC4">
    <w:name w:val="toc 4"/>
    <w:basedOn w:val="TOCBase"/>
    <w:next w:val="Normal"/>
    <w:semiHidden/>
    <w:rsid w:val="00FD41EE"/>
    <w:pPr>
      <w:tabs>
        <w:tab w:val="right" w:leader="dot" w:pos="9071"/>
      </w:tabs>
      <w:ind w:left="1701"/>
    </w:pPr>
  </w:style>
  <w:style w:type="paragraph" w:customStyle="1" w:styleId="ListAlpha">
    <w:name w:val="List Alpha"/>
    <w:basedOn w:val="List"/>
    <w:rsid w:val="00FD41EE"/>
    <w:pPr>
      <w:numPr>
        <w:numId w:val="10"/>
      </w:numPr>
    </w:pPr>
  </w:style>
  <w:style w:type="paragraph" w:customStyle="1" w:styleId="ListAlpha2">
    <w:name w:val="List Alpha 2"/>
    <w:basedOn w:val="List2"/>
    <w:rsid w:val="00FD41EE"/>
    <w:pPr>
      <w:numPr>
        <w:numId w:val="9"/>
      </w:numPr>
    </w:pPr>
  </w:style>
  <w:style w:type="paragraph" w:styleId="List2">
    <w:name w:val="List 2"/>
    <w:basedOn w:val="BodyText"/>
    <w:rsid w:val="00FD41EE"/>
    <w:pPr>
      <w:tabs>
        <w:tab w:val="left" w:pos="680"/>
      </w:tabs>
      <w:spacing w:before="60" w:after="60"/>
      <w:ind w:left="680" w:hanging="340"/>
    </w:pPr>
  </w:style>
  <w:style w:type="paragraph" w:styleId="List3">
    <w:name w:val="List 3"/>
    <w:basedOn w:val="BodyText"/>
    <w:rsid w:val="00FD41EE"/>
    <w:pPr>
      <w:tabs>
        <w:tab w:val="left" w:pos="1021"/>
      </w:tabs>
      <w:spacing w:before="60" w:after="60"/>
      <w:ind w:left="1020" w:hanging="340"/>
    </w:pPr>
  </w:style>
  <w:style w:type="paragraph" w:styleId="List4">
    <w:name w:val="List 4"/>
    <w:basedOn w:val="BodyText"/>
    <w:rsid w:val="00FD41EE"/>
    <w:pPr>
      <w:tabs>
        <w:tab w:val="left" w:pos="1361"/>
      </w:tabs>
      <w:spacing w:before="60" w:after="60"/>
      <w:ind w:left="1361" w:hanging="340"/>
    </w:pPr>
  </w:style>
  <w:style w:type="paragraph" w:styleId="List5">
    <w:name w:val="List 5"/>
    <w:basedOn w:val="BodyText"/>
    <w:rsid w:val="00FD41EE"/>
    <w:pPr>
      <w:tabs>
        <w:tab w:val="left" w:pos="1701"/>
      </w:tabs>
      <w:spacing w:before="60" w:after="60"/>
      <w:ind w:left="1701" w:hanging="340"/>
    </w:pPr>
  </w:style>
  <w:style w:type="paragraph" w:styleId="ListBullet4">
    <w:name w:val="List Bullet 4"/>
    <w:basedOn w:val="List4"/>
    <w:rsid w:val="00FD41EE"/>
    <w:pPr>
      <w:numPr>
        <w:numId w:val="4"/>
      </w:numPr>
    </w:pPr>
  </w:style>
  <w:style w:type="paragraph" w:styleId="ListBullet5">
    <w:name w:val="List Bullet 5"/>
    <w:basedOn w:val="List5"/>
    <w:rsid w:val="00FD41EE"/>
    <w:pPr>
      <w:numPr>
        <w:numId w:val="5"/>
      </w:numPr>
    </w:pPr>
  </w:style>
  <w:style w:type="paragraph" w:styleId="ListContinue2">
    <w:name w:val="List Continue 2"/>
    <w:basedOn w:val="List2"/>
    <w:rsid w:val="00FD41EE"/>
    <w:pPr>
      <w:ind w:firstLine="0"/>
    </w:pPr>
  </w:style>
  <w:style w:type="paragraph" w:styleId="ListContinue3">
    <w:name w:val="List Continue 3"/>
    <w:basedOn w:val="List3"/>
    <w:rsid w:val="00FD41EE"/>
    <w:pPr>
      <w:ind w:left="1021" w:firstLine="0"/>
    </w:pPr>
  </w:style>
  <w:style w:type="paragraph" w:styleId="ListContinue4">
    <w:name w:val="List Continue 4"/>
    <w:basedOn w:val="List4"/>
    <w:rsid w:val="00FD41EE"/>
    <w:pPr>
      <w:ind w:firstLine="0"/>
    </w:pPr>
  </w:style>
  <w:style w:type="paragraph" w:styleId="ListContinue5">
    <w:name w:val="List Continue 5"/>
    <w:basedOn w:val="List5"/>
    <w:rsid w:val="00FD41EE"/>
    <w:pPr>
      <w:ind w:firstLine="0"/>
    </w:pPr>
  </w:style>
  <w:style w:type="paragraph" w:styleId="ListNumber3">
    <w:name w:val="List Number 3"/>
    <w:basedOn w:val="List3"/>
    <w:rsid w:val="00FD41EE"/>
    <w:pPr>
      <w:numPr>
        <w:numId w:val="6"/>
      </w:numPr>
    </w:pPr>
  </w:style>
  <w:style w:type="paragraph" w:styleId="ListNumber4">
    <w:name w:val="List Number 4"/>
    <w:basedOn w:val="List4"/>
    <w:rsid w:val="00FD41EE"/>
    <w:pPr>
      <w:numPr>
        <w:numId w:val="7"/>
      </w:numPr>
    </w:pPr>
  </w:style>
  <w:style w:type="paragraph" w:styleId="ListNumber5">
    <w:name w:val="List Number 5"/>
    <w:basedOn w:val="List5"/>
    <w:rsid w:val="00FD41EE"/>
    <w:pPr>
      <w:numPr>
        <w:numId w:val="8"/>
      </w:numPr>
    </w:pPr>
  </w:style>
  <w:style w:type="paragraph" w:styleId="BlockText">
    <w:name w:val="Block Text"/>
    <w:basedOn w:val="Normal"/>
    <w:rsid w:val="00FD41EE"/>
    <w:pPr>
      <w:spacing w:after="120"/>
      <w:ind w:left="1440" w:right="1440"/>
    </w:pPr>
  </w:style>
  <w:style w:type="character" w:customStyle="1" w:styleId="Subscript">
    <w:name w:val="Subscript"/>
    <w:basedOn w:val="DefaultParagraphFont"/>
    <w:rsid w:val="00FD41EE"/>
    <w:rPr>
      <w:sz w:val="16"/>
      <w:vertAlign w:val="subscript"/>
    </w:rPr>
  </w:style>
  <w:style w:type="character" w:customStyle="1" w:styleId="Superscript">
    <w:name w:val="Superscript"/>
    <w:basedOn w:val="DefaultParagraphFont"/>
    <w:rsid w:val="00FD41EE"/>
    <w:rPr>
      <w:sz w:val="16"/>
      <w:vertAlign w:val="superscript"/>
    </w:rPr>
  </w:style>
  <w:style w:type="character" w:customStyle="1" w:styleId="Symbols">
    <w:name w:val="Symbols"/>
    <w:basedOn w:val="DefaultParagraphFont"/>
    <w:rsid w:val="00FD41EE"/>
    <w:rPr>
      <w:rFonts w:ascii="Symbol" w:hAnsi="Symbol"/>
    </w:rPr>
  </w:style>
  <w:style w:type="character" w:customStyle="1" w:styleId="MenuOptions">
    <w:name w:val="Menu Options"/>
    <w:basedOn w:val="DefaultParagraphFont"/>
    <w:rsid w:val="00FD41EE"/>
    <w:rPr>
      <w:rFonts w:ascii="Arial Narrow" w:hAnsi="Arial Narrow"/>
      <w:smallCaps/>
    </w:rPr>
  </w:style>
  <w:style w:type="character" w:customStyle="1" w:styleId="Buttons">
    <w:name w:val="Buttons"/>
    <w:basedOn w:val="DefaultParagraphFont"/>
    <w:rsid w:val="00FD41EE"/>
    <w:rPr>
      <w:b/>
    </w:rPr>
  </w:style>
  <w:style w:type="character" w:customStyle="1" w:styleId="Underlined">
    <w:name w:val="Underlined"/>
    <w:basedOn w:val="DefaultParagraphFont"/>
    <w:rsid w:val="00FD41EE"/>
    <w:rPr>
      <w:u w:val="single"/>
    </w:rPr>
  </w:style>
  <w:style w:type="paragraph" w:customStyle="1" w:styleId="TableBodyTextRight">
    <w:name w:val="Table Body Text Right"/>
    <w:basedOn w:val="TableBodyText"/>
    <w:rsid w:val="00FD41EE"/>
    <w:pPr>
      <w:widowControl w:val="0"/>
      <w:autoSpaceDE w:val="0"/>
      <w:autoSpaceDN w:val="0"/>
      <w:adjustRightInd w:val="0"/>
      <w:jc w:val="right"/>
    </w:pPr>
    <w:rPr>
      <w:rFonts w:cs="Arial"/>
      <w:szCs w:val="18"/>
    </w:rPr>
  </w:style>
  <w:style w:type="paragraph" w:customStyle="1" w:styleId="CopyrightText">
    <w:name w:val="Copyright Text"/>
    <w:basedOn w:val="BodyText"/>
    <w:rsid w:val="00FD41EE"/>
    <w:rPr>
      <w:sz w:val="18"/>
    </w:rPr>
  </w:style>
  <w:style w:type="paragraph" w:customStyle="1" w:styleId="BodySmallRight">
    <w:name w:val="Body Small Right"/>
    <w:basedOn w:val="BodyTextRight"/>
    <w:rsid w:val="00FD41EE"/>
    <w:rPr>
      <w:sz w:val="18"/>
      <w:szCs w:val="18"/>
    </w:rPr>
  </w:style>
  <w:style w:type="paragraph" w:customStyle="1" w:styleId="MarginEdition">
    <w:name w:val="Margin Edition"/>
    <w:basedOn w:val="MarginNote"/>
    <w:rsid w:val="00FD41EE"/>
    <w:pPr>
      <w:spacing w:before="0" w:after="0"/>
    </w:pPr>
    <w:rPr>
      <w:rFonts w:ascii="Times New Roman" w:hAnsi="Times New Roman"/>
      <w:color w:val="999999"/>
    </w:rPr>
  </w:style>
  <w:style w:type="paragraph" w:customStyle="1" w:styleId="Spacer">
    <w:name w:val="Spacer"/>
    <w:basedOn w:val="Normal"/>
    <w:rsid w:val="00FD41EE"/>
    <w:rPr>
      <w:sz w:val="2"/>
      <w:szCs w:val="2"/>
    </w:rPr>
  </w:style>
  <w:style w:type="character" w:customStyle="1" w:styleId="Small">
    <w:name w:val="Small"/>
    <w:basedOn w:val="DefaultParagraphFont"/>
    <w:rsid w:val="00FD41EE"/>
    <w:rPr>
      <w:sz w:val="16"/>
    </w:rPr>
  </w:style>
  <w:style w:type="paragraph" w:customStyle="1" w:styleId="WideTable">
    <w:name w:val="Wide Table"/>
    <w:basedOn w:val="Normal"/>
    <w:rsid w:val="00FD41EE"/>
    <w:pPr>
      <w:ind w:left="-1418"/>
    </w:pPr>
    <w:rPr>
      <w:sz w:val="2"/>
      <w:szCs w:val="2"/>
    </w:rPr>
  </w:style>
  <w:style w:type="character" w:styleId="PageNumber">
    <w:name w:val="page number"/>
    <w:basedOn w:val="DefaultParagraphFont"/>
    <w:rsid w:val="00FD41EE"/>
  </w:style>
  <w:style w:type="paragraph" w:styleId="Quote">
    <w:name w:val="Quote"/>
    <w:basedOn w:val="Heading1"/>
    <w:link w:val="QuoteChar"/>
    <w:qFormat/>
    <w:rsid w:val="00FD41EE"/>
    <w:rPr>
      <w:b w:val="0"/>
      <w:sz w:val="72"/>
      <w:szCs w:val="72"/>
      <w:lang w:val="en-NZ"/>
    </w:rPr>
  </w:style>
  <w:style w:type="character" w:customStyle="1" w:styleId="QuoteChar">
    <w:name w:val="Quote Char"/>
    <w:basedOn w:val="DefaultParagraphFont"/>
    <w:link w:val="Quote"/>
    <w:rsid w:val="00FD41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1EE"/>
    <w:pPr>
      <w:pageBreakBefore/>
    </w:pPr>
  </w:style>
  <w:style w:type="paragraph" w:customStyle="1" w:styleId="Border">
    <w:name w:val="Border"/>
    <w:basedOn w:val="Normal"/>
    <w:qFormat/>
    <w:rsid w:val="00FD41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1EE"/>
    <w:rPr>
      <w:b/>
      <w:bCs/>
      <w:i/>
      <w:iCs/>
      <w:color w:val="auto"/>
    </w:rPr>
  </w:style>
  <w:style w:type="paragraph" w:styleId="IntenseQuote">
    <w:name w:val="Intense Quote"/>
    <w:basedOn w:val="Normal"/>
    <w:next w:val="Normal"/>
    <w:link w:val="IntenseQuoteChar"/>
    <w:uiPriority w:val="30"/>
    <w:qFormat/>
    <w:rsid w:val="00FD41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1E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41EE"/>
    <w:rPr>
      <w:smallCaps/>
      <w:color w:val="auto"/>
      <w:u w:val="single"/>
    </w:rPr>
  </w:style>
  <w:style w:type="character" w:styleId="IntenseReference">
    <w:name w:val="Intense Reference"/>
    <w:basedOn w:val="DefaultParagraphFont"/>
    <w:uiPriority w:val="32"/>
    <w:qFormat/>
    <w:rsid w:val="00FD41EE"/>
    <w:rPr>
      <w:b/>
      <w:bCs/>
      <w:smallCaps/>
      <w:color w:val="auto"/>
      <w:spacing w:val="5"/>
      <w:u w:val="single"/>
    </w:rPr>
  </w:style>
  <w:style w:type="paragraph" w:customStyle="1" w:styleId="2ColumnHeading">
    <w:name w:val="2Column Heading"/>
    <w:basedOn w:val="BodyText"/>
    <w:qFormat/>
    <w:rsid w:val="00FD41EE"/>
    <w:pPr>
      <w:spacing w:after="60"/>
      <w:ind w:left="-2268"/>
    </w:pPr>
    <w:rPr>
      <w:b/>
    </w:rPr>
  </w:style>
  <w:style w:type="paragraph" w:customStyle="1" w:styleId="Heading1TOC">
    <w:name w:val="Heading1 TOC"/>
    <w:basedOn w:val="Normal"/>
    <w:qFormat/>
    <w:rsid w:val="00FD41EE"/>
    <w:pPr>
      <w:spacing w:before="240" w:after="120"/>
    </w:pPr>
    <w:rPr>
      <w:rFonts w:ascii="Times New Roman" w:hAnsi="Times New Roman"/>
      <w:b/>
      <w:sz w:val="32"/>
    </w:rPr>
  </w:style>
  <w:style w:type="paragraph" w:customStyle="1" w:styleId="Heading2TOC">
    <w:name w:val="Heading2 TOC"/>
    <w:basedOn w:val="Normal"/>
    <w:qFormat/>
    <w:rsid w:val="00FD41EE"/>
    <w:pPr>
      <w:spacing w:before="240" w:after="60"/>
    </w:pPr>
    <w:rPr>
      <w:rFonts w:ascii="Times New Roman" w:hAnsi="Times New Roman"/>
      <w:b/>
      <w:sz w:val="28"/>
    </w:rPr>
  </w:style>
  <w:style w:type="character" w:customStyle="1" w:styleId="Underline">
    <w:name w:val="Underline"/>
    <w:basedOn w:val="DefaultParagraphFont"/>
    <w:qFormat/>
    <w:rsid w:val="00FD41EE"/>
    <w:rPr>
      <w:u w:val="single"/>
    </w:rPr>
  </w:style>
  <w:style w:type="paragraph" w:styleId="BalloonText">
    <w:name w:val="Balloon Text"/>
    <w:basedOn w:val="Normal"/>
    <w:link w:val="BalloonTextChar"/>
    <w:rsid w:val="00FD41EE"/>
    <w:rPr>
      <w:rFonts w:ascii="Tahoma" w:hAnsi="Tahoma" w:cs="Tahoma"/>
      <w:sz w:val="16"/>
      <w:szCs w:val="16"/>
    </w:rPr>
  </w:style>
  <w:style w:type="character" w:customStyle="1" w:styleId="BalloonTextChar">
    <w:name w:val="Balloon Text Char"/>
    <w:basedOn w:val="DefaultParagraphFont"/>
    <w:link w:val="BalloonText"/>
    <w:rsid w:val="00FD41E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41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41E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1797</Words>
  <Characters>11747</Characters>
  <Application>Microsoft Office Word</Application>
  <DocSecurity>0</DocSecurity>
  <Lines>473</Lines>
  <Paragraphs>325</Paragraphs>
  <ScaleCrop>false</ScaleCrop>
  <Company>Author-it Software Corporation Ltd.</Company>
  <LinksUpToDate>false</LinksUpToDate>
  <CharactersWithSpaces>13448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CPPWMT3014A Manually sort waste</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2012-05-26T06:32:00Z</dcterms:created>
  <dcterms:modified xsi:type="dcterms:W3CDTF">2012-05-26T06:32:00Z</dcterms:modified>
</cp:coreProperties>
</file>