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E4A" w:rsidP="00BB6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CPPSS00023 Manage Non-Timber Pests Skill Set</w:t>
      </w:r>
      <w:r>
        <w:fldChar w:fldCharType="end"/>
      </w:r>
    </w:p>
    <w:p w:rsidR="00BB6E4A" w:rsidP="00BB6E4A">
      <w:pPr>
        <w:pStyle w:val="Version"/>
        <w:sectPr w:rsidSect="00B77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77732" w:rsidP="00B77732">
      <w:pPr>
        <w:pStyle w:val="SuperHeading"/>
      </w:pPr>
      <w:r w:rsidRPr="00B77732">
        <w:t>CPPSS00023 Manage Non-Timber Pests Skill Set</w:t>
      </w:r>
    </w:p>
    <w:p w:rsidR="00000000" w:rsidRPr="00B77732" w:rsidP="00B77732">
      <w:pPr>
        <w:pStyle w:val="Heading1"/>
      </w:pPr>
      <w:bookmarkStart w:id="1" w:name="O_626936"/>
      <w:bookmarkEnd w:id="1"/>
      <w:r w:rsidRPr="00B77732">
        <w:t>Modification History</w:t>
      </w:r>
    </w:p>
    <w:p w:rsidR="00000000" w:rsidRPr="00B77732" w:rsidP="00B77732">
      <w:pPr>
        <w:pStyle w:val="BodyText"/>
      </w:pPr>
      <w:r w:rsidRPr="00B77732">
        <w:t>Updated skill set to reflect revision of CPPPMT3018A to current equivalent version of CPPPMT3018B</w:t>
      </w: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2" w:name="O_626935"/>
      <w:bookmarkEnd w:id="2"/>
      <w:r w:rsidRPr="00B77732">
        <w:t>Description</w:t>
      </w:r>
    </w:p>
    <w:p w:rsidR="00000000" w:rsidRPr="00B77732" w:rsidP="00B77732">
      <w:pPr>
        <w:pStyle w:val="BodyText"/>
      </w:pPr>
      <w:r w:rsidRPr="00B77732">
        <w:t>Not applicable.</w:t>
      </w: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3" w:name="O_626934"/>
      <w:bookmarkEnd w:id="3"/>
      <w:r w:rsidRPr="00B77732">
        <w:t>Pathways Information</w:t>
      </w:r>
    </w:p>
    <w:p w:rsidR="00000000" w:rsidRPr="00B77732" w:rsidP="00B77732">
      <w:pPr>
        <w:pStyle w:val="BodyText"/>
      </w:pPr>
      <w:r w:rsidRPr="00B77732">
        <w:t>Completion of these units provides credit towards CPP3</w:t>
      </w:r>
      <w:r w:rsidRPr="00B77732">
        <w:t>0911 Certificate III in Pest Management.</w:t>
      </w: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4" w:name="O_626933"/>
      <w:bookmarkEnd w:id="4"/>
      <w:r w:rsidRPr="00B77732">
        <w:t>Licensing/Regulatory Information</w:t>
      </w:r>
    </w:p>
    <w:p w:rsidR="00000000" w:rsidRPr="00B77732" w:rsidP="00B77732">
      <w:pPr>
        <w:pStyle w:val="BodyText"/>
      </w:pPr>
      <w:r w:rsidRPr="00B77732">
        <w:t>Not applicable.</w:t>
      </w: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5" w:name="O_626932"/>
      <w:bookmarkEnd w:id="5"/>
      <w:r w:rsidRPr="00B7773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5102"/>
      </w:tblGrid>
      <w:tr w:rsidTr="00BB6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732">
            <w:pPr>
              <w:pStyle w:val="BodyText"/>
              <w:rPr>
                <w:lang w:val="en-NZ"/>
              </w:rPr>
            </w:pPr>
            <w:r w:rsidRPr="00B77732">
              <w:t>CPPPMT3005A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732">
            <w:pPr>
              <w:pStyle w:val="BodyText"/>
              <w:rPr>
                <w:lang w:val="en-NZ"/>
              </w:rPr>
            </w:pPr>
            <w:r w:rsidRPr="00B77732">
              <w:t>Modify environment to manage pests</w:t>
            </w:r>
          </w:p>
        </w:tc>
      </w:tr>
      <w:tr w:rsidTr="00BB6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732">
            <w:pPr>
              <w:pStyle w:val="BodyText"/>
              <w:rPr>
                <w:lang w:val="en-NZ"/>
              </w:rPr>
            </w:pPr>
            <w:r w:rsidRPr="00B77732">
              <w:t>CPPPMT3006A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732">
            <w:pPr>
              <w:pStyle w:val="BodyText"/>
              <w:rPr>
                <w:lang w:val="en-NZ"/>
              </w:rPr>
            </w:pPr>
            <w:r w:rsidRPr="00B77732">
              <w:t>Apply pesticides to manage pests</w:t>
            </w:r>
          </w:p>
        </w:tc>
      </w:tr>
      <w:tr w:rsidTr="00BB6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732">
            <w:pPr>
              <w:pStyle w:val="BodyText"/>
              <w:rPr>
                <w:lang w:val="en-NZ"/>
              </w:rPr>
            </w:pPr>
            <w:r w:rsidRPr="00B77732">
              <w:t>CPPPMT3018B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732" w:rsidP="00B77732">
            <w:pPr>
              <w:pStyle w:val="BodyText"/>
            </w:pPr>
            <w:r w:rsidRPr="00B77732">
              <w:t>Maintain equipment and chemical storage areas</w:t>
            </w:r>
          </w:p>
        </w:tc>
      </w:tr>
    </w:tbl>
    <w:p w:rsidR="00000000" w:rsidRPr="00B77732" w:rsidP="00B77732">
      <w:pPr>
        <w:pStyle w:val="BodyText"/>
      </w:pP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6" w:name="O_626931"/>
      <w:bookmarkEnd w:id="6"/>
      <w:r w:rsidRPr="00B77732">
        <w:t>Target Group</w:t>
      </w:r>
    </w:p>
    <w:p w:rsidR="00000000" w:rsidRPr="00B77732" w:rsidP="00B77732">
      <w:pPr>
        <w:pStyle w:val="BodyText"/>
      </w:pPr>
      <w:r w:rsidRPr="00B77732">
        <w:t>This skill set is for people managing basic non-timber pests.</w:t>
      </w:r>
    </w:p>
    <w:p w:rsidR="00000000" w:rsidRPr="00B77732" w:rsidP="00B77732">
      <w:pPr>
        <w:pStyle w:val="BodyText"/>
      </w:pPr>
      <w:r w:rsidRPr="00B77732">
        <w:t>The skill set is applicable in some states but does not meet the full licensing requirements of all states and terri</w:t>
      </w:r>
      <w:r w:rsidRPr="00B77732">
        <w:t xml:space="preserve">tories. Users should ensure that they have also read the part of the Training Package that outlines licensing and regulatory requirements.  </w:t>
      </w: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7" w:name="O_626930"/>
      <w:bookmarkEnd w:id="7"/>
      <w:r w:rsidRPr="00B77732">
        <w:t>Suggested words for Statement of Attainment</w:t>
      </w:r>
    </w:p>
    <w:p w:rsidR="00000000" w:rsidRPr="00B77732" w:rsidP="00B77732">
      <w:pPr>
        <w:pStyle w:val="BodyText"/>
      </w:pPr>
      <w:r w:rsidRPr="00B77732">
        <w:t>These units from CPP07 Property Services Training Pack</w:t>
      </w:r>
      <w:r w:rsidRPr="00B77732">
        <w:t>age meet industry requirements for managing non-timber pests in most states and territories.</w:t>
      </w:r>
    </w:p>
    <w:p w:rsidR="00000000" w:rsidRPr="00B77732" w:rsidP="00B77732">
      <w:pPr>
        <w:pStyle w:val="AllowPageBreak"/>
      </w:pPr>
    </w:p>
    <w:p w:rsidR="00000000" w:rsidRPr="00B77732" w:rsidP="00B77732">
      <w:pPr>
        <w:pStyle w:val="Heading1"/>
      </w:pPr>
      <w:bookmarkStart w:id="8" w:name="O_626929"/>
      <w:bookmarkEnd w:id="8"/>
      <w:r w:rsidRPr="00B77732">
        <w:t>Custom Content Section</w:t>
      </w:r>
    </w:p>
    <w:p w:rsidR="00000000" w:rsidRPr="00B77732" w:rsidP="00B77732">
      <w:pPr>
        <w:pStyle w:val="BodyText"/>
      </w:pPr>
      <w:r w:rsidRPr="00B77732">
        <w:t>Not applicable.</w:t>
      </w:r>
    </w:p>
    <w:p w:rsidR="00000000" w:rsidRPr="00B77732" w:rsidP="00B77732"/>
    <w:sectPr w:rsidSect="00B77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2" w:rsidRPr="00BB6E4A" w:rsidP="00BB6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4A" w:rsidP="00B77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E4A" w:rsidP="00B77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BB6E4A" w:rsidP="00B77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2" w:rsidRPr="00BB6E4A" w:rsidP="00BB6E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E4A" w:rsidRPr="002D2AF8" w:rsidP="00B77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CPPSS00023 Manage Non-Timber Pests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BB6E4A" w:rsidP="00B77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732"/>
  </w:style>
  <w:style w:type="character" w:customStyle="1" w:styleId="Heading1Char">
    <w:name w:val="Heading 1 Char"/>
    <w:basedOn w:val="DefaultParagraphFont"/>
    <w:link w:val="Heading1"/>
    <w:rsid w:val="00B77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7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7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7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77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732"/>
    <w:rPr>
      <w:b/>
      <w:spacing w:val="0"/>
    </w:rPr>
  </w:style>
  <w:style w:type="paragraph" w:customStyle="1" w:styleId="SuperTitle">
    <w:name w:val="SuperTitle"/>
    <w:basedOn w:val="Title"/>
    <w:rsid w:val="00B77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732"/>
    <w:rPr>
      <w:i/>
    </w:rPr>
  </w:style>
  <w:style w:type="paragraph" w:styleId="Caption">
    <w:name w:val="caption"/>
    <w:basedOn w:val="BodyText"/>
    <w:next w:val="Normal"/>
    <w:qFormat/>
    <w:rsid w:val="00B77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732"/>
  </w:style>
  <w:style w:type="paragraph" w:styleId="TableofFigures">
    <w:name w:val="table of figures"/>
    <w:basedOn w:val="Normal"/>
    <w:next w:val="Normal"/>
    <w:semiHidden/>
    <w:rsid w:val="00B77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732"/>
    <w:pPr>
      <w:numPr>
        <w:numId w:val="9"/>
      </w:numPr>
    </w:pPr>
  </w:style>
  <w:style w:type="character" w:customStyle="1" w:styleId="WingdingSymbols">
    <w:name w:val="Wingding Symbols"/>
    <w:rsid w:val="00B77732"/>
    <w:rPr>
      <w:rFonts w:ascii="Wingdings" w:hAnsi="Wingdings"/>
    </w:rPr>
  </w:style>
  <w:style w:type="paragraph" w:customStyle="1" w:styleId="TableHeading">
    <w:name w:val="Table Heading"/>
    <w:basedOn w:val="HeadingBase"/>
    <w:rsid w:val="00B77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732"/>
    <w:rPr>
      <w:color w:val="0033CC"/>
      <w:u w:val="none"/>
    </w:rPr>
  </w:style>
  <w:style w:type="paragraph" w:customStyle="1" w:styleId="BodyTextRight">
    <w:name w:val="Body Text Right"/>
    <w:basedOn w:val="BodyText"/>
    <w:rsid w:val="00B77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7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732"/>
    <w:rPr>
      <w:sz w:val="32"/>
    </w:rPr>
  </w:style>
  <w:style w:type="paragraph" w:customStyle="1" w:styleId="HeadingProcedure">
    <w:name w:val="Heading Procedure"/>
    <w:basedOn w:val="HeadingBase"/>
    <w:next w:val="Normal"/>
    <w:rsid w:val="00B77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732"/>
    <w:pPr>
      <w:spacing w:before="60" w:after="60"/>
    </w:pPr>
  </w:style>
  <w:style w:type="paragraph" w:styleId="ListContinue">
    <w:name w:val="List Continue"/>
    <w:basedOn w:val="List"/>
    <w:rsid w:val="00B77732"/>
    <w:pPr>
      <w:ind w:firstLine="0"/>
    </w:pPr>
  </w:style>
  <w:style w:type="paragraph" w:customStyle="1" w:styleId="ListNote">
    <w:name w:val="List Note"/>
    <w:basedOn w:val="List"/>
    <w:rsid w:val="00B77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732"/>
    <w:rPr>
      <w:rFonts w:ascii="Courier New" w:hAnsi="Courier New"/>
    </w:rPr>
  </w:style>
  <w:style w:type="paragraph" w:customStyle="1" w:styleId="NoteBullet">
    <w:name w:val="Note Bullet"/>
    <w:basedOn w:val="Note"/>
    <w:rsid w:val="00B77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7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732"/>
    <w:rPr>
      <w:b/>
      <w:smallCaps/>
    </w:rPr>
  </w:style>
  <w:style w:type="paragraph" w:customStyle="1" w:styleId="TableListNumber">
    <w:name w:val="Table List Number"/>
    <w:basedOn w:val="ListNumber"/>
    <w:rsid w:val="00B77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732"/>
    <w:pPr>
      <w:numPr>
        <w:numId w:val="7"/>
      </w:numPr>
    </w:pPr>
  </w:style>
  <w:style w:type="paragraph" w:customStyle="1" w:styleId="ListAlpha2">
    <w:name w:val="List Alpha 2"/>
    <w:basedOn w:val="List2"/>
    <w:rsid w:val="00B77732"/>
    <w:pPr>
      <w:numPr>
        <w:numId w:val="6"/>
      </w:numPr>
    </w:pPr>
  </w:style>
  <w:style w:type="paragraph" w:styleId="List2">
    <w:name w:val="List 2"/>
    <w:basedOn w:val="BodyText"/>
    <w:rsid w:val="00B77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732"/>
    <w:pPr>
      <w:numPr>
        <w:numId w:val="1"/>
      </w:numPr>
    </w:pPr>
  </w:style>
  <w:style w:type="paragraph" w:styleId="ListBullet5">
    <w:name w:val="List Bullet 5"/>
    <w:basedOn w:val="List5"/>
    <w:rsid w:val="00B77732"/>
    <w:pPr>
      <w:numPr>
        <w:numId w:val="2"/>
      </w:numPr>
    </w:pPr>
  </w:style>
  <w:style w:type="paragraph" w:styleId="ListContinue2">
    <w:name w:val="List Continue 2"/>
    <w:basedOn w:val="List2"/>
    <w:rsid w:val="00B77732"/>
    <w:pPr>
      <w:ind w:firstLine="0"/>
    </w:pPr>
  </w:style>
  <w:style w:type="paragraph" w:styleId="ListContinue3">
    <w:name w:val="List Continue 3"/>
    <w:basedOn w:val="List3"/>
    <w:rsid w:val="00B77732"/>
    <w:pPr>
      <w:ind w:left="1021" w:firstLine="0"/>
    </w:pPr>
  </w:style>
  <w:style w:type="paragraph" w:styleId="ListContinue4">
    <w:name w:val="List Continue 4"/>
    <w:basedOn w:val="List4"/>
    <w:rsid w:val="00B77732"/>
    <w:pPr>
      <w:ind w:firstLine="0"/>
    </w:pPr>
  </w:style>
  <w:style w:type="paragraph" w:styleId="ListContinue5">
    <w:name w:val="List Continue 5"/>
    <w:basedOn w:val="List5"/>
    <w:rsid w:val="00B77732"/>
    <w:pPr>
      <w:ind w:firstLine="0"/>
    </w:pPr>
  </w:style>
  <w:style w:type="paragraph" w:styleId="ListNumber3">
    <w:name w:val="List Number 3"/>
    <w:basedOn w:val="List3"/>
    <w:rsid w:val="00B77732"/>
    <w:pPr>
      <w:numPr>
        <w:numId w:val="3"/>
      </w:numPr>
    </w:pPr>
  </w:style>
  <w:style w:type="paragraph" w:styleId="ListNumber4">
    <w:name w:val="List Number 4"/>
    <w:basedOn w:val="List4"/>
    <w:rsid w:val="00B77732"/>
    <w:pPr>
      <w:numPr>
        <w:numId w:val="4"/>
      </w:numPr>
    </w:pPr>
  </w:style>
  <w:style w:type="paragraph" w:styleId="ListNumber5">
    <w:name w:val="List Number 5"/>
    <w:basedOn w:val="List5"/>
    <w:rsid w:val="00B77732"/>
    <w:pPr>
      <w:numPr>
        <w:numId w:val="5"/>
      </w:numPr>
    </w:pPr>
  </w:style>
  <w:style w:type="paragraph" w:styleId="BlockText">
    <w:name w:val="Block Text"/>
    <w:basedOn w:val="Normal"/>
    <w:rsid w:val="00B77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732"/>
    <w:rPr>
      <w:sz w:val="16"/>
      <w:vertAlign w:val="superscript"/>
    </w:rPr>
  </w:style>
  <w:style w:type="character" w:customStyle="1" w:styleId="Symbols">
    <w:name w:val="Symbols"/>
    <w:basedOn w:val="DefaultParagraphFont"/>
    <w:rsid w:val="00B77732"/>
    <w:rPr>
      <w:rFonts w:ascii="Symbol" w:hAnsi="Symbol"/>
    </w:rPr>
  </w:style>
  <w:style w:type="character" w:customStyle="1" w:styleId="MenuOptions">
    <w:name w:val="Menu Options"/>
    <w:basedOn w:val="DefaultParagraphFont"/>
    <w:rsid w:val="00B77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732"/>
    <w:rPr>
      <w:b/>
    </w:rPr>
  </w:style>
  <w:style w:type="character" w:customStyle="1" w:styleId="Underlined">
    <w:name w:val="Underlined"/>
    <w:basedOn w:val="DefaultParagraphFont"/>
    <w:rsid w:val="00B77732"/>
    <w:rPr>
      <w:u w:val="single"/>
    </w:rPr>
  </w:style>
  <w:style w:type="paragraph" w:customStyle="1" w:styleId="TableBodyTextRight">
    <w:name w:val="Table Body Text Right"/>
    <w:basedOn w:val="TableBodyText"/>
    <w:rsid w:val="00B77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732"/>
    <w:rPr>
      <w:sz w:val="18"/>
    </w:rPr>
  </w:style>
  <w:style w:type="paragraph" w:customStyle="1" w:styleId="BodySmallRight">
    <w:name w:val="Body Small Right"/>
    <w:basedOn w:val="BodyTextRight"/>
    <w:rsid w:val="00B77732"/>
    <w:rPr>
      <w:sz w:val="18"/>
      <w:szCs w:val="18"/>
    </w:rPr>
  </w:style>
  <w:style w:type="paragraph" w:customStyle="1" w:styleId="MarginEdition">
    <w:name w:val="Margin Edition"/>
    <w:basedOn w:val="MarginNote"/>
    <w:rsid w:val="00B77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732"/>
    <w:rPr>
      <w:sz w:val="2"/>
      <w:szCs w:val="2"/>
    </w:rPr>
  </w:style>
  <w:style w:type="character" w:customStyle="1" w:styleId="Small">
    <w:name w:val="Small"/>
    <w:basedOn w:val="DefaultParagraphFont"/>
    <w:rsid w:val="00B77732"/>
    <w:rPr>
      <w:sz w:val="16"/>
    </w:rPr>
  </w:style>
  <w:style w:type="paragraph" w:customStyle="1" w:styleId="WideTable">
    <w:name w:val="Wide Table"/>
    <w:basedOn w:val="Normal"/>
    <w:rsid w:val="00B77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732"/>
  </w:style>
  <w:style w:type="paragraph" w:styleId="Quote">
    <w:name w:val="Quote"/>
    <w:basedOn w:val="Heading1"/>
    <w:link w:val="QuoteChar"/>
    <w:qFormat/>
    <w:rsid w:val="00B77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732"/>
    <w:pPr>
      <w:pageBreakBefore/>
    </w:pPr>
  </w:style>
  <w:style w:type="paragraph" w:customStyle="1" w:styleId="Border">
    <w:name w:val="Border"/>
    <w:basedOn w:val="Normal"/>
    <w:qFormat/>
    <w:rsid w:val="00B77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732"/>
    <w:rPr>
      <w:u w:val="single"/>
    </w:rPr>
  </w:style>
  <w:style w:type="character" w:customStyle="1" w:styleId="BoldandItalics">
    <w:name w:val="Bold and Italics"/>
    <w:qFormat/>
    <w:rsid w:val="00B77732"/>
    <w:rPr>
      <w:b/>
      <w:i/>
      <w:u w:val="none"/>
    </w:rPr>
  </w:style>
  <w:style w:type="paragraph" w:styleId="BalloonText">
    <w:name w:val="Balloon Text"/>
    <w:basedOn w:val="Normal"/>
    <w:link w:val="BalloonTextChar"/>
    <w:rsid w:val="00B77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7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7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987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CPPSS00023 Manage Non-Timber Pests Skill Set</dc:title>
  <dc:subject>Approved</dc:subject>
  <dc:creator>Construction &amp; Property Services Industry Skills Council</dc:creator>
  <cp:keywords>Release 2</cp:keywords>
  <dc:description>Review Date: 12 April 2008</dc:description>
  <cp:lastModifiedBy>HSD_TPCMSd.prod</cp:lastModifiedBy>
  <cp:revision>3</cp:revision>
  <dcterms:created xsi:type="dcterms:W3CDTF">2014-01-16T13:51:51Z</dcterms:created>
  <dcterms:modified xsi:type="dcterms:W3CDTF">2014-01-14T01:07:00Z</dcterms:modified>
</cp:coreProperties>
</file>