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6AE" w:rsidP="000C76AE">
      <w:pPr>
        <w:pStyle w:val="Title"/>
      </w:pPr>
      <w:bookmarkStart w:id="0" w:name="_GoBack"/>
      <w:bookmarkEnd w:id="0"/>
      <w:r>
        <w:fldChar w:fldCharType="begin"/>
      </w:r>
      <w:r>
        <w:instrText xml:space="preserve"> TITLE   \* MERGEFORMAT </w:instrText>
      </w:r>
      <w:r>
        <w:fldChar w:fldCharType="separate"/>
      </w:r>
      <w:r>
        <w:t>CPPSPS4016A Advise on swimming pool and spa products and services</w:t>
      </w:r>
      <w:r>
        <w:fldChar w:fldCharType="end"/>
      </w:r>
    </w:p>
    <w:p w:rsidR="000C76AE" w:rsidP="000C76AE">
      <w:pPr>
        <w:pStyle w:val="Version"/>
        <w:sectPr w:rsidSect="00393A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AAC" w:rsidP="00393AAC">
      <w:pPr>
        <w:pStyle w:val="SuperHeading"/>
      </w:pPr>
      <w:r w:rsidRPr="00393AAC">
        <w:t>CPPSPS4016A Advise on swimming pool and spa products and services</w:t>
      </w:r>
    </w:p>
    <w:p w:rsidR="00000000" w:rsidRPr="00393AAC" w:rsidP="00393AAC">
      <w:pPr>
        <w:pStyle w:val="Heading1"/>
      </w:pPr>
      <w:bookmarkStart w:id="1" w:name="O_517451"/>
      <w:bookmarkEnd w:id="1"/>
      <w:r w:rsidRPr="00393AAC">
        <w:t>Modification History</w:t>
      </w:r>
    </w:p>
    <w:tbl>
      <w:tblPr>
        <w:tblW w:w="9354" w:type="dxa"/>
        <w:tblLayout w:type="fixed"/>
        <w:tblCellMar>
          <w:left w:w="62" w:type="dxa"/>
          <w:right w:w="62" w:type="dxa"/>
        </w:tblCellMar>
        <w:tblLook w:val="0000"/>
      </w:tblPr>
      <w:tblGrid>
        <w:gridCol w:w="2592"/>
        <w:gridCol w:w="6762"/>
      </w:tblGrid>
      <w:tr w:rsidTr="00393AA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Comments</w:t>
            </w:r>
          </w:p>
        </w:tc>
      </w:tr>
      <w:tr w:rsidTr="00393AA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1</w:t>
            </w:r>
          </w:p>
        </w:tc>
        <w:tc>
          <w:tcPr>
            <w:tcW w:w="6762"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This version first released with CPP07 Property Services Training Package Version 13.</w:t>
            </w:r>
          </w:p>
        </w:tc>
      </w:tr>
    </w:tbl>
    <w:p w:rsidR="00000000" w:rsidRPr="00393AAC" w:rsidP="00393AAC">
      <w:pPr>
        <w:pStyle w:val="BodyText"/>
      </w:pPr>
    </w:p>
    <w:p w:rsidR="00000000" w:rsidRPr="00393AAC" w:rsidP="00393AAC">
      <w:pPr>
        <w:pStyle w:val="AllowPageBreak"/>
      </w:pPr>
    </w:p>
    <w:p w:rsidR="00000000" w:rsidRPr="00393AAC" w:rsidP="00393AAC">
      <w:pPr>
        <w:pStyle w:val="Heading1"/>
      </w:pPr>
      <w:bookmarkStart w:id="2" w:name="O_517463"/>
      <w:bookmarkEnd w:id="2"/>
      <w:r w:rsidRPr="00393AAC">
        <w:t>Unit Descriptor</w:t>
      </w:r>
    </w:p>
    <w:p w:rsidR="000C76AE" w:rsidP="00393AAC">
      <w:pPr>
        <w:pStyle w:val="BodyText"/>
      </w:pPr>
      <w:r w:rsidRPr="00393AAC">
        <w:t>This unit of competency specifies the outcomes required to provide clients with specialist advice on swimming pool and spa products and services. It involves developing product and service knowledge and advising clients on the features and benefits of swim</w:t>
      </w:r>
      <w:r w:rsidRPr="00393AAC">
        <w:t>ming pool and spa products and services.</w:t>
      </w:r>
    </w:p>
    <w:p w:rsidR="000C76AE" w:rsidP="00393AAC">
      <w:pPr>
        <w:pStyle w:val="BodyText"/>
      </w:pPr>
    </w:p>
    <w:p w:rsidR="00000000" w:rsidRPr="00393AAC" w:rsidP="00393AAC">
      <w:pPr>
        <w:pStyle w:val="Heading1"/>
      </w:pPr>
      <w:bookmarkStart w:id="3" w:name="O_517462"/>
      <w:bookmarkEnd w:id="3"/>
      <w:r w:rsidRPr="00393AAC">
        <w:t>Application of the Unit</w:t>
      </w:r>
    </w:p>
    <w:p w:rsidR="000C76AE" w:rsidP="00393AAC">
      <w:pPr>
        <w:pStyle w:val="BodyText"/>
      </w:pPr>
      <w:r w:rsidRPr="00393AAC">
        <w:t>This unit of competency supports the work of swimming pool and spa technicians engaged in servicing domestic, commercial and public swimming pools and spas.</w:t>
      </w:r>
    </w:p>
    <w:p w:rsidR="000C76AE" w:rsidP="00393AAC">
      <w:pPr>
        <w:pStyle w:val="BodyText"/>
      </w:pPr>
    </w:p>
    <w:p w:rsidR="00000000" w:rsidRPr="00393AAC" w:rsidP="00393AAC">
      <w:pPr>
        <w:pStyle w:val="Heading1"/>
      </w:pPr>
      <w:bookmarkStart w:id="4" w:name="O_517461"/>
      <w:bookmarkEnd w:id="4"/>
      <w:r w:rsidRPr="00393AAC">
        <w:t>Licensing/Regulatory Information</w:t>
      </w:r>
    </w:p>
    <w:p w:rsidR="000C76AE" w:rsidP="00393AAC">
      <w:pPr>
        <w:pStyle w:val="BodyText"/>
      </w:pPr>
      <w:r w:rsidRPr="00393AAC">
        <w:t>No licensing, legislative, regulatory or certification requirements apply to this unit at the time of endorsement.</w:t>
      </w:r>
    </w:p>
    <w:p w:rsidR="000C76AE" w:rsidP="00393AAC">
      <w:pPr>
        <w:pStyle w:val="BodyText"/>
      </w:pPr>
    </w:p>
    <w:p w:rsidR="00000000" w:rsidRPr="00393AAC" w:rsidP="00393AAC">
      <w:pPr>
        <w:pStyle w:val="Heading1"/>
      </w:pPr>
      <w:bookmarkStart w:id="5" w:name="O_517460"/>
      <w:bookmarkEnd w:id="5"/>
      <w:r w:rsidRPr="00393AAC">
        <w:t>Pre-Requisites</w:t>
      </w:r>
    </w:p>
    <w:p w:rsidR="00000000" w:rsidRPr="00393AAC" w:rsidP="00393AAC">
      <w:pPr>
        <w:pStyle w:val="BodyText"/>
      </w:pPr>
      <w:r w:rsidRPr="00393AAC">
        <w:t>Nil</w:t>
      </w:r>
    </w:p>
    <w:p w:rsidR="00000000" w:rsidRPr="00393AAC" w:rsidP="00393AAC">
      <w:pPr>
        <w:pStyle w:val="AllowPageBreak"/>
      </w:pPr>
    </w:p>
    <w:p w:rsidR="00000000" w:rsidRPr="00393AAC" w:rsidP="00393AAC">
      <w:pPr>
        <w:pStyle w:val="Heading1"/>
      </w:pPr>
      <w:bookmarkStart w:id="6" w:name="O_517459"/>
      <w:bookmarkEnd w:id="6"/>
      <w:r w:rsidRPr="00393AAC">
        <w:t>Employability Skills Information</w:t>
      </w:r>
    </w:p>
    <w:p w:rsidR="00000000" w:rsidRPr="00393AAC" w:rsidP="00393AAC">
      <w:pPr>
        <w:pStyle w:val="BodyText"/>
      </w:pPr>
      <w:r w:rsidRPr="00393AAC">
        <w:t>This unit contains employability skills.</w:t>
      </w:r>
    </w:p>
    <w:p w:rsidR="00000000" w:rsidRPr="00393AAC" w:rsidP="00393AAC">
      <w:pPr>
        <w:pStyle w:val="AllowPageBreak"/>
      </w:pPr>
    </w:p>
    <w:p w:rsidR="00000000" w:rsidRPr="00393AAC" w:rsidP="00393AAC">
      <w:pPr>
        <w:pStyle w:val="Heading1"/>
      </w:pPr>
      <w:bookmarkStart w:id="7" w:name="O_517458"/>
      <w:bookmarkEnd w:id="7"/>
      <w:r w:rsidRPr="00393AAC">
        <w:t>Elements and Performance Criteria Pre-Content</w:t>
      </w:r>
    </w:p>
    <w:tbl>
      <w:tblPr>
        <w:tblW w:w="0" w:type="auto"/>
        <w:tblLayout w:type="fixed"/>
        <w:tblCellMar>
          <w:left w:w="62" w:type="dxa"/>
          <w:right w:w="62" w:type="dxa"/>
        </w:tblCellMar>
        <w:tblLook w:val="0000"/>
      </w:tblPr>
      <w:tblGrid>
        <w:gridCol w:w="2838"/>
        <w:gridCol w:w="5842"/>
      </w:tblGrid>
      <w:tr w:rsidTr="00393AA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Performance criteria describe the required performance needed to demonstrate achieveme</w:t>
            </w:r>
            <w:r w:rsidRPr="00393AAC">
              <w:t xml:space="preserve">nt of the element. Where </w:t>
            </w:r>
            <w:r w:rsidRPr="00393AAC">
              <w:rPr>
                <w:rStyle w:val="BoldandItalics"/>
              </w:rPr>
              <w:t>bold italicised</w:t>
            </w:r>
            <w:r w:rsidRPr="00393AAC">
              <w:t xml:space="preserve"> text is used, further information is detailed in the required skills and knowledge and/or the range statement. Assessment of performance is to be consistent with the evidence guide.</w:t>
            </w:r>
          </w:p>
        </w:tc>
      </w:tr>
    </w:tbl>
    <w:p w:rsidR="00000000" w:rsidRPr="00393AAC" w:rsidP="00393AAC">
      <w:pPr>
        <w:pStyle w:val="BodyText"/>
      </w:pPr>
    </w:p>
    <w:p w:rsidR="00000000" w:rsidRPr="00393AAC" w:rsidP="00393AAC">
      <w:pPr>
        <w:pStyle w:val="AllowPageBreak"/>
      </w:pPr>
    </w:p>
    <w:p w:rsidR="00000000" w:rsidRPr="00393AAC" w:rsidP="00393AAC">
      <w:pPr>
        <w:pStyle w:val="Heading1"/>
      </w:pPr>
      <w:bookmarkStart w:id="8" w:name="O_517457"/>
      <w:bookmarkEnd w:id="8"/>
      <w:r w:rsidRPr="00393AAC">
        <w:t>Elements and P</w:t>
      </w:r>
      <w:r w:rsidRPr="00393AAC">
        <w:t>erformance Criteria</w:t>
      </w:r>
    </w:p>
    <w:p w:rsidR="00000000" w:rsidRPr="00393AAC" w:rsidP="00393AAC">
      <w:pPr>
        <w:pStyle w:val="BodyText"/>
      </w:pPr>
    </w:p>
    <w:tbl>
      <w:tblPr>
        <w:tblW w:w="0" w:type="auto"/>
        <w:tblLayout w:type="fixed"/>
        <w:tblCellMar>
          <w:left w:w="62" w:type="dxa"/>
          <w:right w:w="62" w:type="dxa"/>
        </w:tblCellMar>
        <w:tblLook w:val="0000"/>
      </w:tblPr>
      <w:tblGrid>
        <w:gridCol w:w="678"/>
        <w:gridCol w:w="1962"/>
        <w:gridCol w:w="770"/>
        <w:gridCol w:w="5610"/>
      </w:tblGrid>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Develop knowledge of swimming pool and spa products and services.</w:t>
            </w:r>
          </w:p>
        </w:tc>
        <w:tc>
          <w:tcPr>
            <w:tcW w:w="770"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1.1</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BoldandItalics"/>
              </w:rPr>
              <w:t>Swimming pool and spa product and service knowledge</w:t>
            </w:r>
            <w:r w:rsidRPr="00393AAC">
              <w:t xml:space="preserve"> is </w:t>
            </w:r>
            <w:r w:rsidRPr="00393AAC">
              <w:rPr>
                <w:rStyle w:val="BoldandItalics"/>
              </w:rPr>
              <w:t>sourced</w:t>
            </w:r>
            <w:r w:rsidRPr="00393AAC">
              <w:t xml:space="preserve"> and updated in line with enterprise.</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1.2</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 xml:space="preserve">Swimming pool and spa product and service knowledge is shared with other </w:t>
            </w:r>
            <w:r w:rsidRPr="00393AAC">
              <w:rPr>
                <w:rStyle w:val="BoldandItalics"/>
              </w:rPr>
              <w:t>staff</w:t>
            </w:r>
            <w:r w:rsidRPr="00393AAC">
              <w:t xml:space="preserve"> as required in line with enterprise requirements.</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1.3</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Comparisons between swimming pool and spa products and services are researched in line with enterprise procedures.</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1.</w:t>
            </w:r>
            <w:r w:rsidRPr="00393AAC">
              <w:t>4</w:t>
            </w:r>
          </w:p>
        </w:tc>
        <w:tc>
          <w:tcPr>
            <w:tcW w:w="5610"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 xml:space="preserve">Information on competitors’ product and service range and </w:t>
            </w:r>
            <w:r w:rsidRPr="00393AAC">
              <w:rPr>
                <w:rStyle w:val="BoldandItalics"/>
              </w:rPr>
              <w:t xml:space="preserve">pricing structure </w:t>
            </w:r>
            <w:r w:rsidRPr="00393AAC">
              <w:t>is researched in line with enterprise procedures.</w:t>
            </w:r>
          </w:p>
        </w:tc>
      </w:tr>
    </w:tbl>
    <w:p w:rsidR="00000000" w:rsidRPr="00393AAC" w:rsidP="00393AAC">
      <w:pPr>
        <w:pStyle w:val="BodyText"/>
      </w:pPr>
    </w:p>
    <w:tbl>
      <w:tblPr>
        <w:tblW w:w="0" w:type="auto"/>
        <w:tblLayout w:type="fixed"/>
        <w:tblCellMar>
          <w:left w:w="62" w:type="dxa"/>
          <w:right w:w="62" w:type="dxa"/>
        </w:tblCellMar>
        <w:tblLook w:val="0000"/>
      </w:tblPr>
      <w:tblGrid>
        <w:gridCol w:w="678"/>
        <w:gridCol w:w="1962"/>
        <w:gridCol w:w="770"/>
        <w:gridCol w:w="5610"/>
      </w:tblGrid>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Inform clients about swimming pool and spa products and services.</w:t>
            </w: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2.1</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Swimming pool and spa products and services are evaluated against</w:t>
            </w:r>
            <w:r w:rsidRPr="00393AAC">
              <w:rPr>
                <w:rStyle w:val="BoldandItalics"/>
              </w:rPr>
              <w:t xml:space="preserve"> client requirements</w:t>
            </w:r>
            <w:r w:rsidRPr="00393AAC">
              <w:t xml:space="preserve"> in line with enterprise procedures.</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2.2</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Specialised knowledge is used to explain the features and benefits of swimming pool products and services to clients in line wi</w:t>
            </w:r>
            <w:r w:rsidRPr="00393AAC">
              <w:t>th enterprise procedures and industry codes of conduct.</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2.3</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BoldandItalics"/>
              </w:rPr>
              <w:t>Client questions and enquiries</w:t>
            </w:r>
            <w:r w:rsidRPr="00393AAC">
              <w:t xml:space="preserve"> regarding swimming pool and spa products and services are answered in line with enterprise procedures and industry codes of conduct.</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2.4</w:t>
            </w:r>
          </w:p>
        </w:tc>
        <w:tc>
          <w:tcPr>
            <w:tcW w:w="561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BoldandItalics"/>
              </w:rPr>
              <w:t>Recommendations</w:t>
            </w:r>
            <w:r w:rsidRPr="00393AAC">
              <w:t xml:space="preserve"> on swimming pool product and services are made in line with enterprise procedures and industry codes of conduct.</w:t>
            </w:r>
          </w:p>
        </w:tc>
      </w:tr>
      <w:tr w:rsidTr="00393A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2.5</w:t>
            </w:r>
          </w:p>
        </w:tc>
        <w:tc>
          <w:tcPr>
            <w:tcW w:w="5610"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Customers are advised of complementary products or services in line with their identified needs, enterprise procedures, and industry co</w:t>
            </w:r>
            <w:r w:rsidRPr="00393AAC">
              <w:t>des of conduct.</w:t>
            </w:r>
          </w:p>
        </w:tc>
      </w:tr>
    </w:tbl>
    <w:p w:rsidR="000C76AE" w:rsidP="00393AAC">
      <w:pPr>
        <w:pStyle w:val="BodyText"/>
      </w:pPr>
    </w:p>
    <w:p w:rsidR="000C76AE" w:rsidP="00393AAC">
      <w:pPr>
        <w:pStyle w:val="BodyText"/>
      </w:pPr>
    </w:p>
    <w:p w:rsidR="00000000" w:rsidRPr="00393AAC" w:rsidP="00393AAC">
      <w:pPr>
        <w:pStyle w:val="Heading1"/>
      </w:pPr>
      <w:bookmarkStart w:id="9" w:name="O_517456"/>
      <w:bookmarkEnd w:id="9"/>
      <w:r w:rsidRPr="00393AAC">
        <w:t>Required Skills and Knowledge</w:t>
      </w:r>
    </w:p>
    <w:tbl>
      <w:tblPr>
        <w:tblW w:w="9462" w:type="dxa"/>
        <w:tblLayout w:type="fixed"/>
        <w:tblCellMar>
          <w:left w:w="62" w:type="dxa"/>
          <w:right w:w="62" w:type="dxa"/>
        </w:tblCellMar>
        <w:tblLook w:val="0000"/>
      </w:tblPr>
      <w:tblGrid>
        <w:gridCol w:w="9462"/>
      </w:tblGrid>
      <w:tr w:rsidTr="00393AA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t>This section describes the skills and knowledge required for this unit.</w:t>
            </w:r>
          </w:p>
        </w:tc>
      </w:tr>
      <w:tr w:rsidTr="00393AA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Required skills</w:t>
            </w:r>
          </w:p>
        </w:tc>
      </w:tr>
      <w:tr w:rsidTr="00393AA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93AAC" w:rsidP="00393AAC">
            <w:pPr>
              <w:pStyle w:val="ListBullet"/>
            </w:pPr>
            <w:r w:rsidRPr="00393AAC">
              <w:t xml:space="preserve">communication skills to interact in an ethical manner with clients from diverse </w:t>
            </w:r>
            <w:r w:rsidRPr="00393AAC">
              <w:t>social, economic and cultural backgrounds</w:t>
            </w:r>
          </w:p>
          <w:p w:rsidR="00000000" w:rsidRPr="00393AAC" w:rsidP="00393AAC">
            <w:pPr>
              <w:pStyle w:val="ListBullet"/>
            </w:pPr>
            <w:r w:rsidRPr="00393AAC">
              <w:t>decision-making and problem-solving skills to match client requirements with appropriate swimming pool and spa products and services</w:t>
            </w:r>
          </w:p>
          <w:p w:rsidR="00000000" w:rsidRPr="00393AAC" w:rsidP="00393AAC">
            <w:pPr>
              <w:pStyle w:val="ListBullet"/>
            </w:pPr>
            <w:r w:rsidRPr="00393AAC">
              <w:t>literacy skills to read and interpret product reviews, trade publications, and su</w:t>
            </w:r>
            <w:r w:rsidRPr="00393AAC">
              <w:t>pplier information related to swimming pool products and services</w:t>
            </w:r>
          </w:p>
          <w:p w:rsidR="00000000" w:rsidRPr="00393AAC" w:rsidP="00393AAC">
            <w:pPr>
              <w:pStyle w:val="ListBullet"/>
            </w:pPr>
            <w:r w:rsidRPr="00393AAC">
              <w:t>numeracy skills to perform calculations and interpret graphical information required to compare price and technical features of swimming pool and spa products and services</w:t>
            </w:r>
          </w:p>
          <w:p w:rsidR="00000000" w:rsidRPr="00393AAC" w:rsidP="00393AAC">
            <w:pPr>
              <w:pStyle w:val="ListBullet"/>
            </w:pPr>
            <w:r w:rsidRPr="00393AAC">
              <w:t>research skills to</w:t>
            </w:r>
            <w:r w:rsidRPr="00393AAC">
              <w:t xml:space="preserve"> identify and locate written and online product information about swimming pools and spas</w:t>
            </w:r>
          </w:p>
          <w:p w:rsidR="00000000" w:rsidRPr="00393AAC" w:rsidP="00393AAC">
            <w:pPr>
              <w:pStyle w:val="ListBullet"/>
            </w:pPr>
            <w:r w:rsidRPr="00393AAC">
              <w:t>technology skills to explain and demonstrate to clients the operation of swimming pool and spa products</w:t>
            </w:r>
          </w:p>
          <w:p w:rsidR="00000000" w:rsidRPr="00393AAC" w:rsidP="00393AAC">
            <w:pPr>
              <w:pStyle w:val="BodyText"/>
            </w:pPr>
          </w:p>
          <w:p w:rsidR="00000000" w:rsidRPr="00393AAC" w:rsidP="00393AAC">
            <w:pPr>
              <w:pStyle w:val="BodyText"/>
            </w:pPr>
            <w:r w:rsidRPr="00393AAC">
              <w:rPr>
                <w:rStyle w:val="SpecialBold"/>
              </w:rPr>
              <w:t>Required knowledge</w:t>
            </w:r>
          </w:p>
          <w:p w:rsidR="00000000" w:rsidRPr="00393AAC" w:rsidP="00393AAC">
            <w:pPr>
              <w:pStyle w:val="ListBullet"/>
            </w:pPr>
            <w:r w:rsidRPr="00393AAC">
              <w:t>commonwealth, state or territory, and loc</w:t>
            </w:r>
            <w:r w:rsidRPr="00393AAC">
              <w:t>al government legislation and regulations impacting on the sale of swimming pool and spa products and services related to:</w:t>
            </w:r>
          </w:p>
          <w:p w:rsidR="00000000" w:rsidRPr="00393AAC" w:rsidP="00393AAC">
            <w:pPr>
              <w:pStyle w:val="ListBullet2"/>
            </w:pPr>
            <w:r w:rsidRPr="00393AAC">
              <w:t>consumer protection</w:t>
            </w:r>
          </w:p>
          <w:p w:rsidR="00000000" w:rsidRPr="00393AAC" w:rsidP="00393AAC">
            <w:pPr>
              <w:pStyle w:val="ListBullet2"/>
            </w:pPr>
            <w:r w:rsidRPr="00393AAC">
              <w:t>dangerous goods</w:t>
            </w:r>
          </w:p>
          <w:p w:rsidR="00000000" w:rsidRPr="00393AAC" w:rsidP="00393AAC">
            <w:pPr>
              <w:pStyle w:val="ListBullet2"/>
            </w:pPr>
            <w:r w:rsidRPr="00393AAC">
              <w:t>environment protection</w:t>
            </w:r>
          </w:p>
          <w:p w:rsidR="00000000" w:rsidRPr="00393AAC" w:rsidP="00393AAC">
            <w:pPr>
              <w:pStyle w:val="ListBullet2"/>
            </w:pPr>
            <w:r w:rsidRPr="00393AAC">
              <w:t>health</w:t>
            </w:r>
          </w:p>
          <w:p w:rsidR="00000000" w:rsidRPr="00393AAC" w:rsidP="00393AAC">
            <w:pPr>
              <w:pStyle w:val="ListBullet2"/>
            </w:pPr>
            <w:r w:rsidRPr="00393AAC">
              <w:t>waste disposal</w:t>
            </w:r>
          </w:p>
          <w:p w:rsidR="00000000" w:rsidRPr="00393AAC" w:rsidP="00393AAC">
            <w:pPr>
              <w:pStyle w:val="ListBullet2"/>
            </w:pPr>
            <w:r w:rsidRPr="00393AAC">
              <w:t>work health and safety</w:t>
            </w:r>
          </w:p>
          <w:p w:rsidR="00000000" w:rsidRPr="00393AAC" w:rsidP="00393AAC">
            <w:pPr>
              <w:pStyle w:val="ListBullet"/>
            </w:pPr>
            <w:r w:rsidRPr="00393AAC">
              <w:t>customer service principles</w:t>
            </w:r>
          </w:p>
          <w:p w:rsidR="00000000" w:rsidRPr="00393AAC" w:rsidP="00393AAC">
            <w:pPr>
              <w:pStyle w:val="ListBullet"/>
            </w:pPr>
            <w:r w:rsidRPr="00393AAC">
              <w:t>enterprise policies and procedures in regard to:</w:t>
            </w:r>
          </w:p>
          <w:p w:rsidR="00000000" w:rsidRPr="00393AAC" w:rsidP="00393AAC">
            <w:pPr>
              <w:pStyle w:val="ListBullet2"/>
            </w:pPr>
            <w:r w:rsidRPr="00393AAC">
              <w:t>dealing with client complaints</w:t>
            </w:r>
          </w:p>
          <w:p w:rsidR="00000000" w:rsidRPr="00393AAC" w:rsidP="00393AAC">
            <w:pPr>
              <w:pStyle w:val="ListBullet2"/>
            </w:pPr>
            <w:r w:rsidRPr="00393AAC">
              <w:t>developing product and service knowledge</w:t>
            </w:r>
          </w:p>
          <w:p w:rsidR="00000000" w:rsidRPr="00393AAC" w:rsidP="00393AAC">
            <w:pPr>
              <w:pStyle w:val="ListBullet2"/>
            </w:pPr>
            <w:r w:rsidRPr="00393AAC">
              <w:t>obtaining and analysing client feedback</w:t>
            </w:r>
          </w:p>
          <w:p w:rsidR="00000000" w:rsidRPr="00393AAC" w:rsidP="00393AAC">
            <w:pPr>
              <w:pStyle w:val="ListBullet2"/>
            </w:pPr>
            <w:r w:rsidRPr="00393AAC">
              <w:t>recommending products and services</w:t>
            </w:r>
          </w:p>
          <w:p w:rsidR="00000000" w:rsidRPr="00393AAC" w:rsidP="00393AAC">
            <w:pPr>
              <w:pStyle w:val="ListBullet"/>
            </w:pPr>
            <w:r w:rsidRPr="00393AAC">
              <w:t>enterprise swimming pool and spa product and service rang</w:t>
            </w:r>
            <w:r w:rsidRPr="00393AAC">
              <w:t>e, features and benefits:</w:t>
            </w:r>
          </w:p>
          <w:p w:rsidR="00000000" w:rsidRPr="00393AAC" w:rsidP="00393AAC">
            <w:pPr>
              <w:pStyle w:val="ListBullet2"/>
            </w:pPr>
            <w:r w:rsidRPr="00393AAC">
              <w:t>swimming pool and spa maintenance, service and repair</w:t>
            </w:r>
          </w:p>
          <w:p w:rsidR="00000000" w:rsidRPr="00393AAC" w:rsidP="00393AAC">
            <w:pPr>
              <w:pStyle w:val="ListBullet2"/>
            </w:pPr>
            <w:r w:rsidRPr="00393AAC">
              <w:t>swimming pool and spa accessories</w:t>
            </w:r>
          </w:p>
          <w:p w:rsidR="00000000" w:rsidRPr="00393AAC" w:rsidP="00393AAC">
            <w:pPr>
              <w:pStyle w:val="ListBullet2"/>
            </w:pPr>
            <w:r w:rsidRPr="00393AAC">
              <w:t>swimming pool and spa chemicals</w:t>
            </w:r>
          </w:p>
          <w:p w:rsidR="00000000" w:rsidRPr="00393AAC" w:rsidP="00393AAC">
            <w:pPr>
              <w:pStyle w:val="ListBullet2"/>
            </w:pPr>
            <w:r w:rsidRPr="00393AAC">
              <w:t>swimming pool and spa components</w:t>
            </w:r>
          </w:p>
          <w:p w:rsidR="00000000" w:rsidRPr="00393AAC" w:rsidP="00393AAC">
            <w:pPr>
              <w:pStyle w:val="ListBullet2"/>
            </w:pPr>
            <w:r w:rsidRPr="00393AAC">
              <w:t>technical advice on swimming pools or spas</w:t>
            </w:r>
          </w:p>
          <w:p w:rsidR="00000000" w:rsidRPr="00393AAC" w:rsidP="00393AAC">
            <w:pPr>
              <w:pStyle w:val="ListBullet2"/>
            </w:pPr>
            <w:r w:rsidRPr="00393AAC">
              <w:t>technical advice on water hydraulics</w:t>
            </w:r>
          </w:p>
          <w:p w:rsidR="00000000" w:rsidRPr="00393AAC" w:rsidP="00393AAC">
            <w:pPr>
              <w:pStyle w:val="ListBullet2"/>
            </w:pPr>
            <w:r w:rsidRPr="00393AAC">
              <w:t>components, spare parts and consumable items for swimming pool and spa systems:</w:t>
            </w:r>
          </w:p>
          <w:p w:rsidR="00000000" w:rsidRPr="00393AAC" w:rsidP="00393AAC">
            <w:pPr>
              <w:pStyle w:val="ListBullet3"/>
            </w:pPr>
            <w:r w:rsidRPr="00393AAC">
              <w:t>automation</w:t>
            </w:r>
          </w:p>
          <w:p w:rsidR="00000000" w:rsidRPr="00393AAC" w:rsidP="00393AAC">
            <w:pPr>
              <w:pStyle w:val="ListBullet3"/>
            </w:pPr>
            <w:r w:rsidRPr="00393AAC">
              <w:t>lighting</w:t>
            </w:r>
          </w:p>
          <w:p w:rsidR="00000000" w:rsidRPr="00393AAC" w:rsidP="00393AAC">
            <w:pPr>
              <w:pStyle w:val="ListBullet3"/>
            </w:pPr>
            <w:r w:rsidRPr="00393AAC">
              <w:t>heating</w:t>
            </w:r>
          </w:p>
          <w:p w:rsidR="00000000" w:rsidRPr="00393AAC" w:rsidP="00393AAC">
            <w:pPr>
              <w:pStyle w:val="ListBullet3"/>
            </w:pPr>
            <w:r w:rsidRPr="00393AAC">
              <w:t>circulation and filtration</w:t>
            </w:r>
          </w:p>
          <w:p w:rsidR="00000000" w:rsidRPr="00393AAC" w:rsidP="00393AAC">
            <w:pPr>
              <w:pStyle w:val="ListBullet3"/>
            </w:pPr>
            <w:r w:rsidRPr="00393AAC">
              <w:t>chlorination</w:t>
            </w:r>
          </w:p>
          <w:p w:rsidR="00000000" w:rsidRPr="00393AAC" w:rsidP="00393AAC">
            <w:pPr>
              <w:pStyle w:val="ListBullet3"/>
            </w:pPr>
            <w:r w:rsidRPr="00393AAC">
              <w:t>cleaning and vacuuming</w:t>
            </w:r>
          </w:p>
          <w:p w:rsidR="00000000" w:rsidRPr="00393AAC" w:rsidP="00393AAC">
            <w:pPr>
              <w:pStyle w:val="ListBullet3"/>
            </w:pPr>
            <w:r w:rsidRPr="00393AAC">
              <w:t>spas</w:t>
            </w:r>
          </w:p>
          <w:p w:rsidR="00000000" w:rsidRPr="00393AAC" w:rsidP="00393AAC">
            <w:pPr>
              <w:pStyle w:val="ListBullet2"/>
            </w:pPr>
            <w:r w:rsidRPr="00393AAC">
              <w:t>spa equipment</w:t>
            </w:r>
          </w:p>
          <w:p w:rsidR="00000000" w:rsidRPr="00393AAC" w:rsidP="00393AAC">
            <w:pPr>
              <w:pStyle w:val="ListBullet2"/>
            </w:pPr>
            <w:r w:rsidRPr="00393AAC">
              <w:t>swimming pool and spa toys</w:t>
            </w:r>
          </w:p>
          <w:p w:rsidR="00000000" w:rsidRPr="00393AAC" w:rsidP="00393AAC">
            <w:pPr>
              <w:pStyle w:val="ListBullet2"/>
            </w:pPr>
            <w:r w:rsidRPr="00393AAC">
              <w:t>water testing</w:t>
            </w:r>
          </w:p>
          <w:p w:rsidR="00000000" w:rsidRPr="00393AAC" w:rsidP="00393AAC">
            <w:pPr>
              <w:pStyle w:val="ListBullet2"/>
            </w:pPr>
            <w:r w:rsidRPr="00393AAC">
              <w:t>water testing kits</w:t>
            </w:r>
          </w:p>
          <w:p w:rsidR="00000000" w:rsidRPr="00393AAC" w:rsidP="00393AAC">
            <w:pPr>
              <w:pStyle w:val="ListBullet"/>
            </w:pPr>
            <w:r w:rsidRPr="00393AAC">
              <w:t>principles of water hydraulics</w:t>
            </w:r>
          </w:p>
          <w:p w:rsidR="00000000" w:rsidRPr="00393AAC" w:rsidP="00393AAC">
            <w:pPr>
              <w:pStyle w:val="ListBullet"/>
            </w:pPr>
            <w:r w:rsidRPr="00393AAC">
              <w:t>swimming pool and spa chemical safety</w:t>
            </w:r>
          </w:p>
          <w:p w:rsidR="00000000" w:rsidRPr="00393AAC" w:rsidP="00393AAC">
            <w:pPr>
              <w:pStyle w:val="ListBullet"/>
            </w:pPr>
            <w:r w:rsidRPr="00393AAC">
              <w:t>sources of product and services knowledge</w:t>
            </w:r>
          </w:p>
          <w:p w:rsidR="00000000" w:rsidRPr="00393AAC" w:rsidP="00393AAC">
            <w:pPr>
              <w:pStyle w:val="ListBullet"/>
            </w:pPr>
            <w:r w:rsidRPr="00393AAC">
              <w:t>terminology and technical terms for describing the use of swimming pool and spa products and services</w:t>
            </w:r>
          </w:p>
        </w:tc>
      </w:tr>
    </w:tbl>
    <w:p w:rsidR="00000000" w:rsidRPr="00393AAC" w:rsidP="00393AAC">
      <w:pPr>
        <w:pStyle w:val="BodyText"/>
      </w:pPr>
    </w:p>
    <w:p w:rsidR="00000000" w:rsidRPr="00393AAC" w:rsidP="00393AAC">
      <w:pPr>
        <w:pStyle w:val="AllowPageBreak"/>
      </w:pPr>
    </w:p>
    <w:p w:rsidR="00000000" w:rsidRPr="00393AAC" w:rsidP="00393AAC">
      <w:pPr>
        <w:pStyle w:val="Heading1"/>
      </w:pPr>
      <w:bookmarkStart w:id="10" w:name="O_517455"/>
      <w:bookmarkEnd w:id="10"/>
      <w:r w:rsidRPr="00393AAC">
        <w:t>Evidence Guide</w:t>
      </w:r>
    </w:p>
    <w:tbl>
      <w:tblPr>
        <w:tblW w:w="9462" w:type="dxa"/>
        <w:tblLayout w:type="fixed"/>
        <w:tblCellMar>
          <w:left w:w="62" w:type="dxa"/>
          <w:right w:w="62" w:type="dxa"/>
        </w:tblCellMar>
        <w:tblLook w:val="0000"/>
      </w:tblPr>
      <w:tblGrid>
        <w:gridCol w:w="2694"/>
        <w:gridCol w:w="6768"/>
      </w:tblGrid>
      <w:tr w:rsidTr="00393AA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93AAC">
            <w:pPr>
              <w:pStyle w:val="BodyText"/>
              <w:rPr>
                <w:lang w:val="en-NZ"/>
              </w:rPr>
            </w:pPr>
            <w:r w:rsidRPr="00393AAC">
              <w:t>The evidence guide provides advice on assessment and must be read in conjunction with the performance criteria, required skills and knowledge, range statement and the Assessment Guidelines for the Training Package.</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t xml:space="preserve">This unit of competency could be assessed by demonstrating product and service knowledge by providing advice to clients on swimming pool and spa products and services. </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SpecialBold"/>
              </w:rPr>
              <w:t>Critical aspects for assessment and evidence required to demons</w:t>
            </w:r>
            <w:r w:rsidRPr="00393AAC">
              <w:rPr>
                <w:rStyle w:val="SpecialBold"/>
              </w:rPr>
              <w:t>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BodyText"/>
            </w:pPr>
            <w:r w:rsidRPr="00393AAC">
              <w:t>A person should demonstrate the ability to:</w:t>
            </w:r>
          </w:p>
          <w:p w:rsidR="00000000" w:rsidRPr="00393AAC" w:rsidP="00393AAC">
            <w:pPr>
              <w:pStyle w:val="ListBullet"/>
            </w:pPr>
            <w:r w:rsidRPr="00393AAC">
              <w:t>apply product and service knowledge to advise clients on swimming pool and spa products and services</w:t>
            </w:r>
          </w:p>
          <w:p w:rsidR="00000000" w:rsidRPr="00393AAC" w:rsidP="00393AAC">
            <w:pPr>
              <w:pStyle w:val="ListBullet"/>
            </w:pPr>
            <w:r w:rsidRPr="00393AAC">
              <w:t>use questioning, listening and observation skills to determine client requiremen</w:t>
            </w:r>
            <w:r w:rsidRPr="00393AAC">
              <w:t>ts</w:t>
            </w:r>
          </w:p>
          <w:p w:rsidR="00000000" w:rsidRPr="00393AAC" w:rsidP="00393AAC">
            <w:pPr>
              <w:pStyle w:val="ListBullet"/>
            </w:pPr>
            <w:r w:rsidRPr="00393AAC">
              <w:t>apply enterprise policies and procedures in regard to advising client on swimming pool and spa products and services</w:t>
            </w:r>
          </w:p>
          <w:p w:rsidR="00000000" w:rsidP="00393AAC">
            <w:pPr>
              <w:pStyle w:val="ListBullet"/>
              <w:rPr>
                <w:lang w:val="en-NZ"/>
              </w:rPr>
            </w:pPr>
            <w:r w:rsidRPr="00393AAC">
              <w:t>apply industry</w:t>
            </w:r>
            <w:r w:rsidRPr="00393AAC">
              <w:t xml:space="preserve"> codes of practice, relevant legislation and statutory requirements in regard to advising client on swimming pool and spa products and services.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BodyText"/>
            </w:pPr>
            <w:r w:rsidRPr="00393AAC">
              <w:t>Assessment of essential underpinning knowledge may be conduct</w:t>
            </w:r>
            <w:r w:rsidRPr="00393AAC">
              <w:t>ed in an off-site context and is to comply with relevant regulatory and Australian Standards’ requirements.</w:t>
            </w:r>
          </w:p>
          <w:p w:rsidR="00000000" w:rsidRPr="00393AAC" w:rsidP="00393AAC">
            <w:pPr>
              <w:pStyle w:val="BodyText"/>
            </w:pPr>
            <w:r w:rsidRPr="00393AAC">
              <w:t>Resource implications for assessment include:</w:t>
            </w:r>
          </w:p>
          <w:p w:rsidR="00000000" w:rsidRPr="00393AAC" w:rsidP="00393AAC">
            <w:pPr>
              <w:pStyle w:val="ListBullet"/>
            </w:pPr>
            <w:r w:rsidRPr="00393AAC">
              <w:t>relevant codes, standards and government regulations</w:t>
            </w:r>
          </w:p>
          <w:p w:rsidR="00000000" w:rsidP="00393AAC">
            <w:pPr>
              <w:pStyle w:val="ListBullet"/>
              <w:rPr>
                <w:lang w:val="en-NZ"/>
              </w:rPr>
            </w:pPr>
            <w:r w:rsidRPr="00393AAC">
              <w:t>a technical reference library with current publi</w:t>
            </w:r>
            <w:r w:rsidRPr="00393AAC">
              <w:t>cations on swimming pool and spa products and services.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BodyText"/>
            </w:pPr>
            <w:r w:rsidRPr="00393AAC">
              <w:t>Assessment methods must:</w:t>
            </w:r>
          </w:p>
          <w:p w:rsidR="00000000" w:rsidRPr="00393AAC" w:rsidP="00393AAC">
            <w:pPr>
              <w:pStyle w:val="ListBullet"/>
            </w:pPr>
            <w:r w:rsidRPr="00393AAC">
              <w:t>satisfy the endorsed Assessment Guidelines of the CPP07 Property Services Training Package</w:t>
            </w:r>
          </w:p>
          <w:p w:rsidR="00000000" w:rsidRPr="00393AAC" w:rsidP="00393AAC">
            <w:pPr>
              <w:pStyle w:val="ListBullet"/>
            </w:pPr>
            <w:r w:rsidRPr="00393AAC">
              <w:t>include direct observation of tasks in real or simulated work</w:t>
            </w:r>
            <w:r w:rsidRPr="00393AAC">
              <w:t xml:space="preserve"> conditions, with questioning to confirm the ability to consistently identify and correctly interpret the essential underpinning knowledge required for practical application</w:t>
            </w:r>
          </w:p>
          <w:p w:rsidR="00000000" w:rsidRPr="00393AAC" w:rsidP="00393AAC">
            <w:pPr>
              <w:pStyle w:val="ListBullet"/>
            </w:pPr>
            <w:r w:rsidRPr="00393AAC">
              <w:t>reinforce the integration of employability skills with workplace tasks and job rol</w:t>
            </w:r>
            <w:r w:rsidRPr="00393AAC">
              <w:t>es</w:t>
            </w:r>
          </w:p>
          <w:p w:rsidR="00000000" w:rsidRPr="00393AAC" w:rsidP="00393AAC">
            <w:pPr>
              <w:pStyle w:val="ListBullet"/>
            </w:pPr>
            <w:r w:rsidRPr="00393AAC">
              <w:t>confirm that competency is verified and able to be transferred to other circumstances and environments.</w:t>
            </w:r>
          </w:p>
          <w:p w:rsidR="00000000" w:rsidP="00393AAC">
            <w:pPr>
              <w:pStyle w:val="BodyText"/>
              <w:rPr>
                <w:lang w:val="en-NZ"/>
              </w:rPr>
            </w:pPr>
            <w:r w:rsidRPr="00393AAC">
              <w:t>This unit could be assessed on its own or in combination with other units relevant to the job function.</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BodyText"/>
            </w:pPr>
            <w:r w:rsidRPr="00393AAC">
              <w:t>Reasonable adjustments for people with disabilities must be made to assessment processes where required. This could include access to modified equipment and other physical resources, and the provision of appropriate assessment support.</w:t>
            </w:r>
          </w:p>
          <w:p w:rsidR="00000000" w:rsidRPr="00393AAC" w:rsidP="00393AAC">
            <w:pPr>
              <w:pStyle w:val="BodyText"/>
            </w:pPr>
            <w:r w:rsidRPr="00393AAC">
              <w:t>Assessment processes</w:t>
            </w:r>
            <w:r w:rsidRPr="00393AAC">
              <w:t xml:space="preserve"> and techniques should, as far as is practical, take into account the language, literacy and numeracy capacity of the candidate in relation to the competency being assessed.</w:t>
            </w:r>
          </w:p>
        </w:tc>
      </w:tr>
    </w:tbl>
    <w:p w:rsidR="000C76AE" w:rsidP="00393AAC">
      <w:pPr>
        <w:pStyle w:val="BodyText"/>
      </w:pPr>
    </w:p>
    <w:p w:rsidR="000C76AE" w:rsidP="00393AAC">
      <w:pPr>
        <w:pStyle w:val="BodyText"/>
      </w:pPr>
    </w:p>
    <w:p w:rsidR="00000000" w:rsidRPr="00393AAC" w:rsidP="00393AAC">
      <w:pPr>
        <w:pStyle w:val="Heading1"/>
      </w:pPr>
      <w:bookmarkStart w:id="11" w:name="O_517454"/>
      <w:bookmarkEnd w:id="11"/>
      <w:r w:rsidRPr="00393AAC">
        <w:t>Range Statement</w:t>
      </w:r>
    </w:p>
    <w:tbl>
      <w:tblPr>
        <w:tblW w:w="9462" w:type="dxa"/>
        <w:tblLayout w:type="fixed"/>
        <w:tblCellMar>
          <w:left w:w="62" w:type="dxa"/>
          <w:right w:w="62" w:type="dxa"/>
        </w:tblCellMar>
        <w:tblLook w:val="0000"/>
      </w:tblPr>
      <w:tblGrid>
        <w:gridCol w:w="2694"/>
        <w:gridCol w:w="6768"/>
      </w:tblGrid>
      <w:tr w:rsidTr="00393AA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93AAC">
            <w:pPr>
              <w:pStyle w:val="BodyText"/>
              <w:rPr>
                <w:lang w:val="en-NZ"/>
              </w:rPr>
            </w:pPr>
            <w:r w:rsidRPr="00393AAC">
              <w:t>The range statement relates to the unit of com</w:t>
            </w:r>
            <w:r w:rsidRPr="00393AAC">
              <w:t xml:space="preserve">petency as a whole. It allows for different work </w:t>
            </w:r>
            <w:r w:rsidRPr="00393AAC">
              <w:t xml:space="preserve">environments and situations that may affect performance. </w:t>
            </w:r>
            <w:r w:rsidRPr="00393AAC">
              <w:rPr>
                <w:rStyle w:val="BoldandItalics"/>
              </w:rPr>
              <w:t>Bold italicised</w:t>
            </w:r>
            <w:r w:rsidRPr="00393AAC">
              <w:t xml:space="preserve"> wording, if used in the performance criteria, is detailed below. Essential operating conditions that may be present with training and </w:t>
            </w:r>
            <w:r w:rsidRPr="00393AAC">
              <w:t>assessment (depending on the work situation, needs of the candidate, accessibility of the item, and local industry and regional contexts) may also be included.</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Swimming pool and spa products and services </w:t>
            </w:r>
            <w:r w:rsidRPr="00393AA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swimming pool and spa maintenance, servi</w:t>
            </w:r>
            <w:r w:rsidRPr="00393AAC">
              <w:t>ce and repair</w:t>
            </w:r>
          </w:p>
          <w:p w:rsidR="00000000" w:rsidRPr="00393AAC" w:rsidP="00393AAC">
            <w:pPr>
              <w:pStyle w:val="ListBullet"/>
            </w:pPr>
            <w:r w:rsidRPr="00393AAC">
              <w:t>swimming pool and spa accessories</w:t>
            </w:r>
          </w:p>
          <w:p w:rsidR="00000000" w:rsidRPr="00393AAC" w:rsidP="00393AAC">
            <w:pPr>
              <w:pStyle w:val="ListBullet"/>
            </w:pPr>
            <w:r w:rsidRPr="00393AAC">
              <w:t>swimming pool or spa chemicals</w:t>
            </w:r>
          </w:p>
          <w:p w:rsidR="00000000" w:rsidRPr="00393AAC" w:rsidP="00393AAC">
            <w:pPr>
              <w:pStyle w:val="ListBullet"/>
            </w:pPr>
            <w:r w:rsidRPr="00393AAC">
              <w:t>swimming pool and spa components</w:t>
            </w:r>
          </w:p>
          <w:p w:rsidR="00000000" w:rsidRPr="00393AAC" w:rsidP="00393AAC">
            <w:pPr>
              <w:pStyle w:val="ListBullet"/>
            </w:pPr>
            <w:r w:rsidRPr="00393AAC">
              <w:t>technical advice on swimming pool or spa components, spare parts and consumable items for swimming pool and spa systems:</w:t>
            </w:r>
          </w:p>
          <w:p w:rsidR="00000000" w:rsidRPr="00393AAC" w:rsidP="00393AAC">
            <w:pPr>
              <w:pStyle w:val="ListBullet2"/>
            </w:pPr>
            <w:r w:rsidRPr="00393AAC">
              <w:t>automation</w:t>
            </w:r>
          </w:p>
          <w:p w:rsidR="00000000" w:rsidRPr="00393AAC" w:rsidP="00393AAC">
            <w:pPr>
              <w:pStyle w:val="ListBullet2"/>
            </w:pPr>
            <w:r w:rsidRPr="00393AAC">
              <w:t>chlorination</w:t>
            </w:r>
          </w:p>
          <w:p w:rsidR="00000000" w:rsidRPr="00393AAC" w:rsidP="00393AAC">
            <w:pPr>
              <w:pStyle w:val="ListBullet2"/>
            </w:pPr>
            <w:r w:rsidRPr="00393AAC">
              <w:t>circulation and filtration</w:t>
            </w:r>
          </w:p>
          <w:p w:rsidR="00000000" w:rsidRPr="00393AAC" w:rsidP="00393AAC">
            <w:pPr>
              <w:pStyle w:val="ListBullet2"/>
            </w:pPr>
            <w:r w:rsidRPr="00393AAC">
              <w:t>cleaning and vacuuming</w:t>
            </w:r>
          </w:p>
          <w:p w:rsidR="00000000" w:rsidRPr="00393AAC" w:rsidP="00393AAC">
            <w:pPr>
              <w:pStyle w:val="ListBullet2"/>
            </w:pPr>
            <w:r w:rsidRPr="00393AAC">
              <w:t>heating</w:t>
            </w:r>
          </w:p>
          <w:p w:rsidR="00000000" w:rsidRPr="00393AAC" w:rsidP="00393AAC">
            <w:pPr>
              <w:pStyle w:val="ListBullet2"/>
            </w:pPr>
            <w:r w:rsidRPr="00393AAC">
              <w:t>lighting</w:t>
            </w:r>
          </w:p>
          <w:p w:rsidR="00000000" w:rsidRPr="00393AAC" w:rsidP="00393AAC">
            <w:pPr>
              <w:pStyle w:val="ListBullet"/>
            </w:pPr>
            <w:r w:rsidRPr="00393AAC">
              <w:t>spas</w:t>
            </w:r>
          </w:p>
          <w:p w:rsidR="00000000" w:rsidRPr="00393AAC" w:rsidP="00393AAC">
            <w:pPr>
              <w:pStyle w:val="ListBullet"/>
            </w:pPr>
            <w:r w:rsidRPr="00393AAC">
              <w:t>spa equipment</w:t>
            </w:r>
          </w:p>
          <w:p w:rsidR="00000000" w:rsidRPr="00393AAC" w:rsidP="00393AAC">
            <w:pPr>
              <w:pStyle w:val="ListBullet"/>
            </w:pPr>
            <w:r w:rsidRPr="00393AAC">
              <w:t>swimming pool and spa toys</w:t>
            </w:r>
          </w:p>
          <w:p w:rsidR="00000000" w:rsidRPr="00393AAC" w:rsidP="00393AAC">
            <w:pPr>
              <w:pStyle w:val="ListBullet"/>
            </w:pPr>
            <w:r w:rsidRPr="00393AAC">
              <w:t>water testing</w:t>
            </w:r>
          </w:p>
          <w:p w:rsidR="00000000" w:rsidP="00393AAC">
            <w:pPr>
              <w:pStyle w:val="ListBullet"/>
              <w:rPr>
                <w:lang w:val="en-NZ"/>
              </w:rPr>
            </w:pPr>
            <w:r w:rsidRPr="00393AAC">
              <w:t>water testing kits.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Sources of product and service knowledge </w:t>
            </w:r>
            <w:r w:rsidRPr="00393AA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conferences</w:t>
            </w:r>
          </w:p>
          <w:p w:rsidR="00000000" w:rsidRPr="00393AAC" w:rsidP="00393AAC">
            <w:pPr>
              <w:pStyle w:val="ListBullet"/>
            </w:pPr>
            <w:r w:rsidRPr="00393AAC">
              <w:t>conventions</w:t>
            </w:r>
          </w:p>
          <w:p w:rsidR="00000000" w:rsidRPr="00393AAC" w:rsidP="00393AAC">
            <w:pPr>
              <w:pStyle w:val="ListBullet"/>
            </w:pPr>
            <w:r w:rsidRPr="00393AAC">
              <w:t>consumer evaluations</w:t>
            </w:r>
          </w:p>
          <w:p w:rsidR="00000000" w:rsidRPr="00393AAC" w:rsidP="00393AAC">
            <w:pPr>
              <w:pStyle w:val="ListBullet"/>
            </w:pPr>
            <w:r w:rsidRPr="00393AAC">
              <w:t>client feedback</w:t>
            </w:r>
          </w:p>
          <w:p w:rsidR="00000000" w:rsidRPr="00393AAC" w:rsidP="00393AAC">
            <w:pPr>
              <w:pStyle w:val="ListBullet"/>
            </w:pPr>
            <w:r w:rsidRPr="00393AAC">
              <w:t>drawings</w:t>
            </w:r>
          </w:p>
          <w:p w:rsidR="00000000" w:rsidRPr="00393AAC" w:rsidP="00393AAC">
            <w:pPr>
              <w:pStyle w:val="ListBullet"/>
            </w:pPr>
            <w:r w:rsidRPr="00393AAC">
              <w:t>enterprise-based training</w:t>
            </w:r>
          </w:p>
          <w:p w:rsidR="00000000" w:rsidRPr="00393AAC" w:rsidP="00393AAC">
            <w:pPr>
              <w:pStyle w:val="ListBullet"/>
            </w:pPr>
            <w:r w:rsidRPr="00393AAC">
              <w:t>government agencies</w:t>
            </w:r>
          </w:p>
          <w:p w:rsidR="00000000" w:rsidRPr="00393AAC" w:rsidP="00393AAC">
            <w:pPr>
              <w:pStyle w:val="ListBullet"/>
            </w:pPr>
            <w:r w:rsidRPr="00393AAC">
              <w:t>industry associations</w:t>
            </w:r>
          </w:p>
          <w:p w:rsidR="00000000" w:rsidRPr="00393AAC" w:rsidP="00393AAC">
            <w:pPr>
              <w:pStyle w:val="ListBullet"/>
            </w:pPr>
            <w:r w:rsidRPr="00393AAC">
              <w:t>industry publications</w:t>
            </w:r>
          </w:p>
          <w:p w:rsidR="00000000" w:rsidRPr="00393AAC" w:rsidP="00393AAC">
            <w:pPr>
              <w:pStyle w:val="ListBullet"/>
            </w:pPr>
            <w:r w:rsidRPr="00393AAC">
              <w:t>internet</w:t>
            </w:r>
          </w:p>
          <w:p w:rsidR="00000000" w:rsidRPr="00393AAC" w:rsidP="00393AAC">
            <w:pPr>
              <w:pStyle w:val="ListBullet"/>
            </w:pPr>
            <w:r w:rsidRPr="00393AAC">
              <w:t>manufacturer and supplier websites</w:t>
            </w:r>
          </w:p>
          <w:p w:rsidR="00000000" w:rsidRPr="00393AAC" w:rsidP="00393AAC">
            <w:pPr>
              <w:pStyle w:val="ListBullet"/>
            </w:pPr>
            <w:r w:rsidRPr="00393AAC">
              <w:t>marketing studies</w:t>
            </w:r>
          </w:p>
          <w:p w:rsidR="00000000" w:rsidRPr="00393AAC" w:rsidP="00393AAC">
            <w:pPr>
              <w:pStyle w:val="ListBullet"/>
            </w:pPr>
            <w:r w:rsidRPr="00393AAC">
              <w:t>product and service reviews</w:t>
            </w:r>
          </w:p>
          <w:p w:rsidR="00000000" w:rsidRPr="00393AAC" w:rsidP="00393AAC">
            <w:pPr>
              <w:pStyle w:val="ListBullet"/>
            </w:pPr>
            <w:r w:rsidRPr="00393AAC">
              <w:t>product and service trials</w:t>
            </w:r>
          </w:p>
          <w:p w:rsidR="00000000" w:rsidRPr="00393AAC" w:rsidP="00393AAC">
            <w:pPr>
              <w:pStyle w:val="ListBullet"/>
            </w:pPr>
            <w:r w:rsidRPr="00393AAC">
              <w:t>supplier documentation</w:t>
            </w:r>
          </w:p>
          <w:p w:rsidR="00000000" w:rsidRPr="00393AAC" w:rsidP="00393AAC">
            <w:pPr>
              <w:pStyle w:val="ListBullet"/>
            </w:pPr>
            <w:r w:rsidRPr="00393AAC">
              <w:t>swimming pool and spa builders</w:t>
            </w:r>
          </w:p>
          <w:p w:rsidR="00000000" w:rsidRPr="00393AAC" w:rsidP="00393AAC">
            <w:pPr>
              <w:pStyle w:val="ListBullet"/>
            </w:pPr>
            <w:r w:rsidRPr="00393AAC">
              <w:t>swimming pool and spa technicians</w:t>
            </w:r>
          </w:p>
          <w:p w:rsidR="00000000" w:rsidRPr="00393AAC" w:rsidP="00393AAC">
            <w:pPr>
              <w:pStyle w:val="ListBullet"/>
            </w:pPr>
            <w:r w:rsidRPr="00393AAC">
              <w:t>supplier representatives</w:t>
            </w:r>
          </w:p>
          <w:p w:rsidR="00000000" w:rsidRPr="00393AAC" w:rsidP="00393AAC">
            <w:pPr>
              <w:pStyle w:val="ListBullet"/>
            </w:pPr>
            <w:r w:rsidRPr="00393AAC">
              <w:t>technical reviews</w:t>
            </w:r>
          </w:p>
          <w:p w:rsidR="00000000" w:rsidRPr="00393AAC" w:rsidP="00393AAC">
            <w:pPr>
              <w:pStyle w:val="ListBullet"/>
            </w:pPr>
            <w:r w:rsidRPr="00393AAC">
              <w:t>trade publications</w:t>
            </w:r>
          </w:p>
          <w:p w:rsidR="00000000" w:rsidP="00393AAC">
            <w:pPr>
              <w:pStyle w:val="ListBullet"/>
              <w:rPr>
                <w:lang w:val="en-NZ"/>
              </w:rPr>
            </w:pPr>
            <w:r w:rsidRPr="00393AAC">
              <w:t>tradespeople.</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Swimming pool and spa product and service knowledge</w:t>
            </w:r>
            <w:r w:rsidRPr="00393AAC">
              <w:t xml:space="preserve"> 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after-sales service and supp</w:t>
            </w:r>
            <w:r w:rsidRPr="00393AAC">
              <w:t>ort</w:t>
            </w:r>
          </w:p>
          <w:p w:rsidR="00000000" w:rsidRPr="00393AAC" w:rsidP="00393AAC">
            <w:pPr>
              <w:pStyle w:val="ListBullet"/>
            </w:pPr>
            <w:r w:rsidRPr="00393AAC">
              <w:t>availability</w:t>
            </w:r>
          </w:p>
          <w:p w:rsidR="00000000" w:rsidRPr="00393AAC" w:rsidP="00393AAC">
            <w:pPr>
              <w:pStyle w:val="ListBullet"/>
            </w:pPr>
            <w:r w:rsidRPr="00393AAC">
              <w:t>benefits</w:t>
            </w:r>
          </w:p>
          <w:p w:rsidR="00000000" w:rsidRPr="00393AAC" w:rsidP="00393AAC">
            <w:pPr>
              <w:pStyle w:val="ListBullet"/>
            </w:pPr>
            <w:r w:rsidRPr="00393AAC">
              <w:t>brand options</w:t>
            </w:r>
          </w:p>
          <w:p w:rsidR="00000000" w:rsidRPr="00393AAC" w:rsidP="00393AAC">
            <w:pPr>
              <w:pStyle w:val="ListBullet"/>
            </w:pPr>
            <w:r w:rsidRPr="00393AAC">
              <w:t>common faults and troubleshooting</w:t>
            </w:r>
          </w:p>
          <w:p w:rsidR="00000000" w:rsidRPr="00393AAC" w:rsidP="00393AAC">
            <w:pPr>
              <w:pStyle w:val="ListBullet"/>
            </w:pPr>
            <w:r w:rsidRPr="00393AAC">
              <w:t>comparative products and services</w:t>
            </w:r>
          </w:p>
          <w:p w:rsidR="00000000" w:rsidRPr="00393AAC" w:rsidP="00393AAC">
            <w:pPr>
              <w:pStyle w:val="ListBullet"/>
            </w:pPr>
            <w:r w:rsidRPr="00393AAC">
              <w:t>consumer reports</w:t>
            </w:r>
          </w:p>
          <w:p w:rsidR="00000000" w:rsidRPr="00393AAC" w:rsidP="00393AAC">
            <w:pPr>
              <w:pStyle w:val="ListBullet"/>
            </w:pPr>
            <w:r w:rsidRPr="00393AAC">
              <w:t>construction process</w:t>
            </w:r>
          </w:p>
          <w:p w:rsidR="00000000" w:rsidRPr="00393AAC" w:rsidP="00393AAC">
            <w:pPr>
              <w:pStyle w:val="ListBullet"/>
            </w:pPr>
            <w:r w:rsidRPr="00393AAC">
              <w:t>consumables</w:t>
            </w:r>
          </w:p>
          <w:p w:rsidR="00000000" w:rsidRPr="00393AAC" w:rsidP="00393AAC">
            <w:pPr>
              <w:pStyle w:val="ListBullet"/>
            </w:pPr>
            <w:r w:rsidRPr="00393AAC">
              <w:t>country of manufacture</w:t>
            </w:r>
          </w:p>
          <w:p w:rsidR="00000000" w:rsidRPr="00393AAC" w:rsidP="00393AAC">
            <w:pPr>
              <w:pStyle w:val="ListBullet"/>
            </w:pPr>
            <w:r w:rsidRPr="00393AAC">
              <w:t>demonstration of products</w:t>
            </w:r>
          </w:p>
          <w:p w:rsidR="00000000" w:rsidRPr="00393AAC" w:rsidP="00393AAC">
            <w:pPr>
              <w:pStyle w:val="ListBullet"/>
            </w:pPr>
            <w:r w:rsidRPr="00393AAC">
              <w:t>energy use</w:t>
            </w:r>
          </w:p>
          <w:p w:rsidR="00000000" w:rsidRPr="00393AAC" w:rsidP="00393AAC">
            <w:pPr>
              <w:pStyle w:val="ListBullet"/>
            </w:pPr>
            <w:r w:rsidRPr="00393AAC">
              <w:t>environment protection</w:t>
            </w:r>
          </w:p>
          <w:p w:rsidR="00000000" w:rsidRPr="00393AAC" w:rsidP="00393AAC">
            <w:pPr>
              <w:pStyle w:val="ListBullet"/>
            </w:pPr>
            <w:r w:rsidRPr="00393AAC">
              <w:t>features</w:t>
            </w:r>
          </w:p>
          <w:p w:rsidR="00000000" w:rsidRPr="00393AAC" w:rsidP="00393AAC">
            <w:pPr>
              <w:pStyle w:val="ListBullet"/>
            </w:pPr>
            <w:r w:rsidRPr="00393AAC">
              <w:t>feedback received by users</w:t>
            </w:r>
          </w:p>
          <w:p w:rsidR="00000000" w:rsidRPr="00393AAC" w:rsidP="00393AAC">
            <w:pPr>
              <w:pStyle w:val="ListBullet"/>
            </w:pPr>
            <w:r w:rsidRPr="00393AAC">
              <w:t>handling and storage requirements</w:t>
            </w:r>
          </w:p>
          <w:p w:rsidR="00000000" w:rsidRPr="00393AAC" w:rsidP="00393AAC">
            <w:pPr>
              <w:pStyle w:val="ListBullet"/>
            </w:pPr>
            <w:r w:rsidRPr="00393AAC">
              <w:t>installation and set up</w:t>
            </w:r>
          </w:p>
          <w:p w:rsidR="00000000" w:rsidRPr="00393AAC" w:rsidP="00393AAC">
            <w:pPr>
              <w:pStyle w:val="ListBullet"/>
            </w:pPr>
            <w:r w:rsidRPr="00393AAC">
              <w:t>legislative and regulatory requirements</w:t>
            </w:r>
          </w:p>
          <w:p w:rsidR="00000000" w:rsidRPr="00393AAC" w:rsidP="00393AAC">
            <w:pPr>
              <w:pStyle w:val="ListBullet"/>
            </w:pPr>
            <w:r w:rsidRPr="00393AAC">
              <w:t>manufacturer requirements</w:t>
            </w:r>
          </w:p>
          <w:p w:rsidR="00000000" w:rsidRPr="00393AAC" w:rsidP="00393AAC">
            <w:pPr>
              <w:pStyle w:val="ListBullet"/>
            </w:pPr>
            <w:r w:rsidRPr="00393AAC">
              <w:t>operation</w:t>
            </w:r>
          </w:p>
          <w:p w:rsidR="00000000" w:rsidRPr="00393AAC" w:rsidP="00393AAC">
            <w:pPr>
              <w:pStyle w:val="ListBullet"/>
            </w:pPr>
            <w:r w:rsidRPr="00393AAC">
              <w:t>potential hazards</w:t>
            </w:r>
          </w:p>
          <w:p w:rsidR="00000000" w:rsidRPr="00393AAC" w:rsidP="00393AAC">
            <w:pPr>
              <w:pStyle w:val="ListBullet"/>
            </w:pPr>
            <w:r w:rsidRPr="00393AAC">
              <w:t>price</w:t>
            </w:r>
          </w:p>
          <w:p w:rsidR="00000000" w:rsidRPr="00393AAC" w:rsidP="00393AAC">
            <w:pPr>
              <w:pStyle w:val="ListBullet"/>
            </w:pPr>
            <w:r w:rsidRPr="00393AAC">
              <w:t>product codes</w:t>
            </w:r>
          </w:p>
          <w:p w:rsidR="00000000" w:rsidRPr="00393AAC" w:rsidP="00393AAC">
            <w:pPr>
              <w:pStyle w:val="ListBullet"/>
            </w:pPr>
            <w:r w:rsidRPr="00393AAC">
              <w:t>quality certification</w:t>
            </w:r>
          </w:p>
          <w:p w:rsidR="00000000" w:rsidRPr="00393AAC" w:rsidP="00393AAC">
            <w:pPr>
              <w:pStyle w:val="ListBullet"/>
            </w:pPr>
            <w:r w:rsidRPr="00393AAC">
              <w:t>repair</w:t>
            </w:r>
          </w:p>
          <w:p w:rsidR="00000000" w:rsidRPr="00393AAC" w:rsidP="00393AAC">
            <w:pPr>
              <w:pStyle w:val="ListBullet"/>
            </w:pPr>
            <w:r w:rsidRPr="00393AAC">
              <w:t>risks</w:t>
            </w:r>
          </w:p>
          <w:p w:rsidR="00000000" w:rsidRPr="00393AAC" w:rsidP="00393AAC">
            <w:pPr>
              <w:pStyle w:val="ListBullet"/>
            </w:pPr>
            <w:r w:rsidRPr="00393AAC">
              <w:t>safe handling, transport, disposal and storage requirements</w:t>
            </w:r>
          </w:p>
          <w:p w:rsidR="00000000" w:rsidRPr="00393AAC" w:rsidP="00393AAC">
            <w:pPr>
              <w:pStyle w:val="ListBullet"/>
            </w:pPr>
            <w:r w:rsidRPr="00393AAC">
              <w:t>safety features</w:t>
            </w:r>
          </w:p>
          <w:p w:rsidR="00000000" w:rsidRPr="00393AAC" w:rsidP="00393AAC">
            <w:pPr>
              <w:pStyle w:val="ListBullet"/>
            </w:pPr>
            <w:r w:rsidRPr="00393AAC">
              <w:t>safety requirements</w:t>
            </w:r>
          </w:p>
          <w:p w:rsidR="00000000" w:rsidRPr="00393AAC" w:rsidP="00393AAC">
            <w:pPr>
              <w:pStyle w:val="ListBullet"/>
            </w:pPr>
            <w:r w:rsidRPr="00393AAC">
              <w:t>servicing requirements</w:t>
            </w:r>
          </w:p>
          <w:p w:rsidR="00000000" w:rsidRPr="00393AAC" w:rsidP="00393AAC">
            <w:pPr>
              <w:pStyle w:val="ListBullet"/>
            </w:pPr>
            <w:r w:rsidRPr="00393AAC">
              <w:t>spare parts</w:t>
            </w:r>
          </w:p>
          <w:p w:rsidR="00000000" w:rsidRPr="00393AAC" w:rsidP="00393AAC">
            <w:pPr>
              <w:pStyle w:val="ListBullet"/>
            </w:pPr>
            <w:r w:rsidRPr="00393AAC">
              <w:t>suppliers</w:t>
            </w:r>
          </w:p>
          <w:p w:rsidR="00000000" w:rsidRPr="00393AAC" w:rsidP="00393AAC">
            <w:pPr>
              <w:pStyle w:val="ListBullet"/>
            </w:pPr>
            <w:r w:rsidRPr="00393AAC">
              <w:t>technical data:</w:t>
            </w:r>
          </w:p>
          <w:p w:rsidR="00000000" w:rsidRPr="00393AAC" w:rsidP="00393AAC">
            <w:pPr>
              <w:pStyle w:val="ListBullet2"/>
            </w:pPr>
            <w:r w:rsidRPr="00393AAC">
              <w:t>capacity</w:t>
            </w:r>
          </w:p>
          <w:p w:rsidR="00000000" w:rsidRPr="00393AAC" w:rsidP="00393AAC">
            <w:pPr>
              <w:pStyle w:val="ListBullet2"/>
            </w:pPr>
            <w:r w:rsidRPr="00393AAC">
              <w:t>dimensions</w:t>
            </w:r>
          </w:p>
          <w:p w:rsidR="00000000" w:rsidRPr="00393AAC" w:rsidP="00393AAC">
            <w:pPr>
              <w:pStyle w:val="ListBullet2"/>
            </w:pPr>
            <w:r w:rsidRPr="00393AAC">
              <w:t>rate</w:t>
            </w:r>
          </w:p>
          <w:p w:rsidR="00000000" w:rsidRPr="00393AAC" w:rsidP="00393AAC">
            <w:pPr>
              <w:pStyle w:val="ListBullet2"/>
            </w:pPr>
            <w:r w:rsidRPr="00393AAC">
              <w:t>material</w:t>
            </w:r>
          </w:p>
          <w:p w:rsidR="00000000" w:rsidRPr="00393AAC" w:rsidP="00393AAC">
            <w:pPr>
              <w:pStyle w:val="ListBullet2"/>
            </w:pPr>
            <w:r w:rsidRPr="00393AAC">
              <w:t>metric or imperial units</w:t>
            </w:r>
          </w:p>
          <w:p w:rsidR="00000000" w:rsidRPr="00393AAC" w:rsidP="00393AAC">
            <w:pPr>
              <w:pStyle w:val="ListBullet2"/>
            </w:pPr>
            <w:r w:rsidRPr="00393AAC">
              <w:t>pressure</w:t>
            </w:r>
          </w:p>
          <w:p w:rsidR="00000000" w:rsidRPr="00393AAC" w:rsidP="00393AAC">
            <w:pPr>
              <w:pStyle w:val="ListBullet2"/>
            </w:pPr>
            <w:r w:rsidRPr="00393AAC">
              <w:t>velocity</w:t>
            </w:r>
          </w:p>
          <w:p w:rsidR="00000000" w:rsidRPr="00393AAC" w:rsidP="00393AAC">
            <w:pPr>
              <w:pStyle w:val="ListBullet2"/>
            </w:pPr>
            <w:r w:rsidRPr="00393AAC">
              <w:t>volume</w:t>
            </w:r>
          </w:p>
          <w:p w:rsidR="00000000" w:rsidRPr="00393AAC" w:rsidP="00393AAC">
            <w:pPr>
              <w:pStyle w:val="ListBullet2"/>
            </w:pPr>
            <w:r w:rsidRPr="00393AAC">
              <w:t>weight</w:t>
            </w:r>
          </w:p>
          <w:p w:rsidR="00000000" w:rsidRPr="00393AAC" w:rsidP="00393AAC">
            <w:pPr>
              <w:pStyle w:val="ListBullet"/>
            </w:pPr>
            <w:r w:rsidRPr="00393AAC">
              <w:t>time-saving features</w:t>
            </w:r>
          </w:p>
          <w:p w:rsidR="00000000" w:rsidRPr="00393AAC" w:rsidP="00393AAC">
            <w:pPr>
              <w:pStyle w:val="ListBullet"/>
            </w:pPr>
            <w:r w:rsidRPr="00393AAC">
              <w:t>trends and positions of products and services</w:t>
            </w:r>
          </w:p>
          <w:p w:rsidR="00000000" w:rsidRPr="00393AAC" w:rsidP="00393AAC">
            <w:pPr>
              <w:pStyle w:val="ListBullet"/>
            </w:pPr>
            <w:r w:rsidRPr="00393AAC">
              <w:t>use-by dates</w:t>
            </w:r>
          </w:p>
          <w:p w:rsidR="00000000" w:rsidP="00393AAC">
            <w:pPr>
              <w:pStyle w:val="ListBullet"/>
              <w:rPr>
                <w:lang w:val="en-NZ"/>
              </w:rPr>
            </w:pPr>
            <w:r w:rsidRPr="00393AAC">
              <w:t>warranties.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Staff</w:t>
            </w:r>
            <w:r w:rsidRPr="00393AAC">
              <w:t xml:space="preserve"> 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full-time, part-time or casual</w:t>
            </w:r>
          </w:p>
          <w:p w:rsidR="00000000" w:rsidRPr="00393AAC" w:rsidP="00393AAC">
            <w:pPr>
              <w:pStyle w:val="ListBullet"/>
            </w:pPr>
            <w:r w:rsidRPr="00393AAC">
              <w:t>people from a range of cultural, social and ethnic backgrounds</w:t>
            </w:r>
          </w:p>
          <w:p w:rsidR="00000000" w:rsidRPr="00393AAC" w:rsidP="00393AAC">
            <w:pPr>
              <w:pStyle w:val="ListBullet"/>
            </w:pPr>
            <w:r w:rsidRPr="00393AAC">
              <w:t>people with a range of responsibilities and job descriptions</w:t>
            </w:r>
          </w:p>
          <w:p w:rsidR="00000000" w:rsidRPr="00393AAC" w:rsidP="00393AAC">
            <w:pPr>
              <w:pStyle w:val="ListBullet"/>
            </w:pPr>
            <w:r w:rsidRPr="00393AAC">
              <w:t>people with varying degrees of language and literacy</w:t>
            </w:r>
          </w:p>
          <w:p w:rsidR="00000000" w:rsidRPr="00393AAC" w:rsidP="00393AAC">
            <w:pPr>
              <w:pStyle w:val="ListBullet"/>
            </w:pPr>
            <w:r w:rsidRPr="00393AAC">
              <w:t>sales staff</w:t>
            </w:r>
          </w:p>
          <w:p w:rsidR="00000000" w:rsidRPr="00393AAC" w:rsidP="00393AAC">
            <w:pPr>
              <w:pStyle w:val="ListBullet"/>
            </w:pPr>
            <w:r w:rsidRPr="00393AAC">
              <w:t>technical staff</w:t>
            </w:r>
          </w:p>
          <w:p w:rsidR="00000000" w:rsidRPr="00393AAC" w:rsidP="00393AAC">
            <w:pPr>
              <w:pStyle w:val="ListBullet"/>
            </w:pPr>
            <w:r w:rsidRPr="00393AAC">
              <w:t>trainees</w:t>
            </w:r>
          </w:p>
          <w:p w:rsidR="00000000" w:rsidP="00393AAC">
            <w:pPr>
              <w:pStyle w:val="ListBullet"/>
              <w:rPr>
                <w:lang w:val="en-NZ"/>
              </w:rPr>
            </w:pPr>
            <w:r w:rsidRPr="00393AAC">
              <w:t>under contract.</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Pricing structure </w:t>
            </w:r>
            <w:r w:rsidRPr="00393AAC">
              <w:t>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bulk purchase</w:t>
            </w:r>
          </w:p>
          <w:p w:rsidR="00000000" w:rsidRPr="00393AAC" w:rsidP="00393AAC">
            <w:pPr>
              <w:pStyle w:val="ListBullet"/>
            </w:pPr>
            <w:r w:rsidRPr="00393AAC">
              <w:t>discounts</w:t>
            </w:r>
          </w:p>
          <w:p w:rsidR="00000000" w:rsidRPr="00393AAC" w:rsidP="00393AAC">
            <w:pPr>
              <w:pStyle w:val="ListBullet"/>
            </w:pPr>
            <w:r w:rsidRPr="00393AAC">
              <w:t>loyalty programs</w:t>
            </w:r>
          </w:p>
          <w:p w:rsidR="00000000" w:rsidRPr="00393AAC" w:rsidP="00393AAC">
            <w:pPr>
              <w:pStyle w:val="ListBullet"/>
            </w:pPr>
            <w:r w:rsidRPr="00393AAC">
              <w:t>mark-downs</w:t>
            </w:r>
          </w:p>
          <w:p w:rsidR="00000000" w:rsidRPr="00393AAC" w:rsidP="00393AAC">
            <w:pPr>
              <w:pStyle w:val="ListBullet"/>
            </w:pPr>
            <w:r w:rsidRPr="00393AAC">
              <w:t>pricing procedures, including GST requirements</w:t>
            </w:r>
          </w:p>
          <w:p w:rsidR="00000000" w:rsidRPr="00393AAC" w:rsidP="00393AAC">
            <w:pPr>
              <w:pStyle w:val="ListBullet"/>
            </w:pPr>
            <w:r w:rsidRPr="00393AAC">
              <w:t>sales reductions</w:t>
            </w:r>
          </w:p>
          <w:p w:rsidR="00000000" w:rsidP="00393AAC">
            <w:pPr>
              <w:pStyle w:val="ListBullet"/>
              <w:rPr>
                <w:lang w:val="en-NZ"/>
              </w:rPr>
            </w:pPr>
            <w:r w:rsidRPr="00393AAC">
              <w:t>service contracts.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Client requirements </w:t>
            </w:r>
            <w:r w:rsidRPr="00393AAC">
              <w:rPr>
                <w:rStyle w:val="SpecialBold"/>
              </w:rPr>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accreditation</w:t>
            </w:r>
          </w:p>
          <w:p w:rsidR="00000000" w:rsidRPr="00393AAC" w:rsidP="00393AAC">
            <w:pPr>
              <w:pStyle w:val="ListBullet"/>
            </w:pPr>
            <w:r w:rsidRPr="00393AAC">
              <w:t>after-sales service</w:t>
            </w:r>
          </w:p>
          <w:p w:rsidR="00000000" w:rsidRPr="00393AAC" w:rsidP="00393AAC">
            <w:pPr>
              <w:pStyle w:val="ListBullet"/>
            </w:pPr>
            <w:r w:rsidRPr="00393AAC">
              <w:t>availability</w:t>
            </w:r>
          </w:p>
          <w:p w:rsidR="00000000" w:rsidRPr="00393AAC" w:rsidP="00393AAC">
            <w:pPr>
              <w:pStyle w:val="ListBullet"/>
            </w:pPr>
            <w:r w:rsidRPr="00393AAC">
              <w:t>certification</w:t>
            </w:r>
          </w:p>
          <w:p w:rsidR="00000000" w:rsidRPr="00393AAC" w:rsidP="00393AAC">
            <w:pPr>
              <w:pStyle w:val="ListBullet"/>
            </w:pPr>
            <w:r w:rsidRPr="00393AAC">
              <w:t>ease of use</w:t>
            </w:r>
          </w:p>
          <w:p w:rsidR="00000000" w:rsidRPr="00393AAC" w:rsidP="00393AAC">
            <w:pPr>
              <w:pStyle w:val="ListBullet"/>
            </w:pPr>
            <w:r w:rsidRPr="00393AAC">
              <w:t>energy use</w:t>
            </w:r>
          </w:p>
          <w:p w:rsidR="00000000" w:rsidRPr="00393AAC" w:rsidP="00393AAC">
            <w:pPr>
              <w:pStyle w:val="ListBullet"/>
            </w:pPr>
            <w:r w:rsidRPr="00393AAC">
              <w:t>environmental impact</w:t>
            </w:r>
          </w:p>
          <w:p w:rsidR="00000000" w:rsidRPr="00393AAC" w:rsidP="00393AAC">
            <w:pPr>
              <w:pStyle w:val="ListBullet"/>
            </w:pPr>
            <w:r w:rsidRPr="00393AAC">
              <w:t>place of manufacture</w:t>
            </w:r>
          </w:p>
          <w:p w:rsidR="00000000" w:rsidRPr="00393AAC" w:rsidP="00393AAC">
            <w:pPr>
              <w:pStyle w:val="ListBullet"/>
            </w:pPr>
            <w:r w:rsidRPr="00393AAC">
              <w:t>price</w:t>
            </w:r>
          </w:p>
          <w:p w:rsidR="00000000" w:rsidRPr="00393AAC" w:rsidP="00393AAC">
            <w:pPr>
              <w:pStyle w:val="ListBullet"/>
            </w:pPr>
            <w:r w:rsidRPr="00393AAC">
              <w:t>quality</w:t>
            </w:r>
          </w:p>
          <w:p w:rsidR="00000000" w:rsidRPr="00393AAC" w:rsidP="00393AAC">
            <w:pPr>
              <w:pStyle w:val="ListBullet"/>
            </w:pPr>
            <w:r w:rsidRPr="00393AAC">
              <w:t>reliability</w:t>
            </w:r>
          </w:p>
          <w:p w:rsidR="00000000" w:rsidRPr="00393AAC" w:rsidP="00393AAC">
            <w:pPr>
              <w:pStyle w:val="ListBullet"/>
            </w:pPr>
            <w:r w:rsidRPr="00393AAC">
              <w:t>safety</w:t>
            </w:r>
          </w:p>
          <w:p w:rsidR="00000000" w:rsidRPr="00393AAC" w:rsidP="00393AAC">
            <w:pPr>
              <w:pStyle w:val="ListBullet"/>
            </w:pPr>
            <w:r w:rsidRPr="00393AAC">
              <w:t>skills or qualifications of service provider</w:t>
            </w:r>
          </w:p>
          <w:p w:rsidR="00000000" w:rsidRPr="00393AAC" w:rsidP="00393AAC">
            <w:pPr>
              <w:pStyle w:val="ListBullet"/>
            </w:pPr>
            <w:r w:rsidRPr="00393AAC">
              <w:t>technical information</w:t>
            </w:r>
          </w:p>
          <w:p w:rsidR="00000000" w:rsidRPr="00393AAC" w:rsidP="00393AAC">
            <w:pPr>
              <w:pStyle w:val="ListBullet"/>
            </w:pPr>
            <w:r w:rsidRPr="00393AAC">
              <w:t>warranties</w:t>
            </w:r>
          </w:p>
          <w:p w:rsidR="00000000" w:rsidP="00393AAC">
            <w:pPr>
              <w:pStyle w:val="ListBullet"/>
              <w:rPr>
                <w:lang w:val="en-NZ"/>
              </w:rPr>
            </w:pPr>
            <w:r w:rsidRPr="00393AAC">
              <w:t>waste generation and disposal.</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Client questions and enquiries </w:t>
            </w:r>
            <w:r w:rsidRPr="00393AA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after-sales service</w:t>
            </w:r>
          </w:p>
          <w:p w:rsidR="00000000" w:rsidRPr="00393AAC" w:rsidP="00393AAC">
            <w:pPr>
              <w:pStyle w:val="ListBullet"/>
            </w:pPr>
            <w:r w:rsidRPr="00393AAC">
              <w:t>availability</w:t>
            </w:r>
          </w:p>
          <w:p w:rsidR="00000000" w:rsidRPr="00393AAC" w:rsidP="00393AAC">
            <w:pPr>
              <w:pStyle w:val="ListBullet"/>
            </w:pPr>
            <w:r w:rsidRPr="00393AAC">
              <w:t>benefits</w:t>
            </w:r>
          </w:p>
          <w:p w:rsidR="00000000" w:rsidRPr="00393AAC" w:rsidP="00393AAC">
            <w:pPr>
              <w:pStyle w:val="ListBullet"/>
            </w:pPr>
            <w:r w:rsidRPr="00393AAC">
              <w:t>comparative products and services</w:t>
            </w:r>
          </w:p>
          <w:p w:rsidR="00000000" w:rsidRPr="00393AAC" w:rsidP="00393AAC">
            <w:pPr>
              <w:pStyle w:val="ListBullet"/>
            </w:pPr>
            <w:r w:rsidRPr="00393AAC">
              <w:t>environmen</w:t>
            </w:r>
            <w:r w:rsidRPr="00393AAC">
              <w:t>t protection</w:t>
            </w:r>
          </w:p>
          <w:p w:rsidR="00000000" w:rsidRPr="00393AAC" w:rsidP="00393AAC">
            <w:pPr>
              <w:pStyle w:val="ListBullet"/>
            </w:pPr>
            <w:r w:rsidRPr="00393AAC">
              <w:t>features</w:t>
            </w:r>
          </w:p>
          <w:p w:rsidR="00000000" w:rsidRPr="00393AAC" w:rsidP="00393AAC">
            <w:pPr>
              <w:pStyle w:val="ListBullet"/>
            </w:pPr>
            <w:r w:rsidRPr="00393AAC">
              <w:t>limitations</w:t>
            </w:r>
          </w:p>
          <w:p w:rsidR="00000000" w:rsidRPr="00393AAC" w:rsidP="00393AAC">
            <w:pPr>
              <w:pStyle w:val="ListBullet"/>
            </w:pPr>
            <w:r w:rsidRPr="00393AAC">
              <w:t>operation</w:t>
            </w:r>
          </w:p>
          <w:p w:rsidR="00000000" w:rsidRPr="00393AAC" w:rsidP="00393AAC">
            <w:pPr>
              <w:pStyle w:val="ListBullet"/>
            </w:pPr>
            <w:r w:rsidRPr="00393AAC">
              <w:t>price</w:t>
            </w:r>
          </w:p>
          <w:p w:rsidR="00000000" w:rsidRPr="00393AAC" w:rsidP="00393AAC">
            <w:pPr>
              <w:pStyle w:val="ListBullet"/>
            </w:pPr>
            <w:r w:rsidRPr="00393AAC">
              <w:t>problems</w:t>
            </w:r>
          </w:p>
          <w:p w:rsidR="00000000" w:rsidRPr="00393AAC" w:rsidP="00393AAC">
            <w:pPr>
              <w:pStyle w:val="ListBullet"/>
            </w:pPr>
            <w:r w:rsidRPr="00393AAC">
              <w:t>quality</w:t>
            </w:r>
          </w:p>
          <w:p w:rsidR="00000000" w:rsidRPr="00393AAC" w:rsidP="00393AAC">
            <w:pPr>
              <w:pStyle w:val="ListBullet"/>
            </w:pPr>
            <w:r w:rsidRPr="00393AAC">
              <w:t>safety</w:t>
            </w:r>
          </w:p>
          <w:p w:rsidR="00000000" w:rsidRPr="00393AAC" w:rsidP="00393AAC">
            <w:pPr>
              <w:pStyle w:val="ListBullet"/>
            </w:pPr>
            <w:r w:rsidRPr="00393AAC">
              <w:t>technical features</w:t>
            </w:r>
          </w:p>
          <w:p w:rsidR="00000000" w:rsidRPr="00393AAC" w:rsidP="00393AAC">
            <w:pPr>
              <w:pStyle w:val="ListBullet"/>
            </w:pPr>
            <w:r w:rsidRPr="00393AAC">
              <w:t>technical support</w:t>
            </w:r>
          </w:p>
          <w:p w:rsidR="00000000" w:rsidRPr="00393AAC" w:rsidP="00393AAC">
            <w:pPr>
              <w:pStyle w:val="ListBullet"/>
            </w:pPr>
            <w:r w:rsidRPr="00393AAC">
              <w:t>troubleshooting</w:t>
            </w:r>
          </w:p>
          <w:p w:rsidR="00000000" w:rsidRPr="00393AAC" w:rsidP="00393AAC">
            <w:pPr>
              <w:pStyle w:val="ListBullet"/>
            </w:pPr>
            <w:r w:rsidRPr="00393AAC">
              <w:t>use</w:t>
            </w:r>
          </w:p>
          <w:p w:rsidR="00000000" w:rsidP="00393AAC">
            <w:pPr>
              <w:pStyle w:val="ListBullet"/>
              <w:rPr>
                <w:lang w:val="en-NZ"/>
              </w:rPr>
            </w:pPr>
            <w:r w:rsidRPr="00393AAC">
              <w:t>warranties.</w:t>
            </w:r>
          </w:p>
        </w:tc>
      </w:tr>
      <w:tr w:rsidTr="00393AA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AAC">
            <w:pPr>
              <w:pStyle w:val="BodyText"/>
              <w:rPr>
                <w:lang w:val="en-NZ"/>
              </w:rPr>
            </w:pPr>
            <w:r w:rsidRPr="00393AAC">
              <w:rPr>
                <w:rStyle w:val="BoldandItalics"/>
              </w:rPr>
              <w:t xml:space="preserve">Recommendations </w:t>
            </w:r>
            <w:r w:rsidRPr="00393AAC">
              <w:t>may take into account: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AAC" w:rsidP="00393AAC">
            <w:pPr>
              <w:pStyle w:val="ListBullet"/>
            </w:pPr>
            <w:r w:rsidRPr="00393AAC">
              <w:t>availability</w:t>
            </w:r>
          </w:p>
          <w:p w:rsidR="00000000" w:rsidRPr="00393AAC" w:rsidP="00393AAC">
            <w:pPr>
              <w:pStyle w:val="ListBullet"/>
            </w:pPr>
            <w:r w:rsidRPr="00393AAC">
              <w:t>client requirements</w:t>
            </w:r>
          </w:p>
          <w:p w:rsidR="00000000" w:rsidRPr="00393AAC" w:rsidP="00393AAC">
            <w:pPr>
              <w:pStyle w:val="ListBullet"/>
            </w:pPr>
            <w:r w:rsidRPr="00393AAC">
              <w:t>price</w:t>
            </w:r>
          </w:p>
          <w:p w:rsidR="00000000" w:rsidRPr="00393AAC" w:rsidP="00393AAC">
            <w:pPr>
              <w:pStyle w:val="ListBullet"/>
            </w:pPr>
            <w:r w:rsidRPr="00393AAC">
              <w:t>product and service knowledge.</w:t>
            </w:r>
          </w:p>
        </w:tc>
      </w:tr>
    </w:tbl>
    <w:p w:rsidR="000C76AE" w:rsidP="00393AAC">
      <w:pPr>
        <w:pStyle w:val="BodyText"/>
      </w:pPr>
    </w:p>
    <w:p w:rsidR="000C76AE" w:rsidP="00393AAC">
      <w:pPr>
        <w:pStyle w:val="BodyText"/>
      </w:pPr>
    </w:p>
    <w:p w:rsidR="00000000" w:rsidRPr="00393AAC" w:rsidP="00393AAC">
      <w:pPr>
        <w:pStyle w:val="Heading1"/>
      </w:pPr>
      <w:bookmarkStart w:id="12" w:name="O_517453"/>
      <w:bookmarkEnd w:id="12"/>
      <w:r w:rsidRPr="00393AAC">
        <w:t>Unit Sector(s)</w:t>
      </w:r>
    </w:p>
    <w:tbl>
      <w:tblPr>
        <w:tblW w:w="9354" w:type="dxa"/>
        <w:tblLayout w:type="fixed"/>
        <w:tblCellMar>
          <w:left w:w="62" w:type="dxa"/>
          <w:right w:w="62" w:type="dxa"/>
        </w:tblCellMar>
        <w:tblLook w:val="0000"/>
      </w:tblPr>
      <w:tblGrid>
        <w:gridCol w:w="2592"/>
        <w:gridCol w:w="6762"/>
      </w:tblGrid>
      <w:tr w:rsidTr="00393AA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p>
        </w:tc>
      </w:tr>
      <w:tr w:rsidTr="00393AA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93AAC">
            <w:pPr>
              <w:pStyle w:val="BodyText"/>
              <w:rPr>
                <w:lang w:val="en-NZ"/>
              </w:rPr>
            </w:pPr>
            <w:r w:rsidRPr="00393AAC">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393AAC" w:rsidP="00393AAC">
            <w:pPr>
              <w:pStyle w:val="BodyText"/>
            </w:pPr>
            <w:r w:rsidRPr="00393AAC">
              <w:t>Swimming pool and spa service</w:t>
            </w:r>
          </w:p>
        </w:tc>
      </w:tr>
    </w:tbl>
    <w:p w:rsidR="00000000" w:rsidRPr="00393AAC" w:rsidP="00393AAC">
      <w:pPr>
        <w:pStyle w:val="BodyText"/>
      </w:pPr>
    </w:p>
    <w:p w:rsidR="00000000" w:rsidRPr="00393AAC" w:rsidP="00393AAC">
      <w:pPr>
        <w:pStyle w:val="AllowPageBreak"/>
      </w:pPr>
    </w:p>
    <w:p w:rsidR="00000000" w:rsidRPr="00393AAC" w:rsidP="00393AAC">
      <w:pPr>
        <w:pStyle w:val="Heading1"/>
      </w:pPr>
      <w:bookmarkStart w:id="13" w:name="O_517452"/>
      <w:bookmarkEnd w:id="13"/>
      <w:r w:rsidRPr="00393AAC">
        <w:t>Custom Content Section</w:t>
      </w:r>
    </w:p>
    <w:p w:rsidR="00000000" w:rsidRPr="00393AAC" w:rsidP="00393AAC">
      <w:pPr>
        <w:pStyle w:val="BodyText"/>
      </w:pPr>
      <w:r w:rsidRPr="00393AAC">
        <w:t>Not applicable.</w:t>
      </w:r>
    </w:p>
    <w:p w:rsidR="00000000" w:rsidRPr="00393AAC" w:rsidP="00393AAC"/>
    <w:sectPr w:rsidSect="00393A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rsidRPr="000C76AE" w:rsidP="000C76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AE" w:rsidP="00393A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76AE" w:rsidP="00393A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76AE" w:rsidP="00393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rsidRPr="000C76AE" w:rsidP="000C7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AE" w:rsidRPr="002D2AF8" w:rsidP="00393AAC">
    <w:pPr>
      <w:pStyle w:val="Header"/>
      <w:framePr w:wrap="around"/>
    </w:pPr>
    <w:r>
      <w:fldChar w:fldCharType="begin"/>
    </w:r>
    <w:r>
      <w:instrText xml:space="preserve"> TITLE   \* MERGEFORMAT </w:instrText>
    </w:r>
    <w:r>
      <w:fldChar w:fldCharType="separate"/>
    </w:r>
    <w:r>
      <w:t>CPPSPS4016A Advise on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0C76AE" w:rsidP="00393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022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18E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03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AAC"/>
    <w:pPr>
      <w:spacing w:before="360" w:after="60"/>
      <w:outlineLvl w:val="0"/>
    </w:pPr>
    <w:rPr>
      <w:sz w:val="32"/>
    </w:rPr>
  </w:style>
  <w:style w:type="paragraph" w:styleId="Heading2">
    <w:name w:val="heading 2"/>
    <w:basedOn w:val="HeadingBase"/>
    <w:next w:val="BodyText"/>
    <w:link w:val="Heading2Char"/>
    <w:qFormat/>
    <w:rsid w:val="00393AAC"/>
    <w:pPr>
      <w:keepLines/>
      <w:spacing w:before="240" w:after="120"/>
      <w:outlineLvl w:val="1"/>
    </w:pPr>
    <w:rPr>
      <w:sz w:val="28"/>
      <w:szCs w:val="40"/>
    </w:rPr>
  </w:style>
  <w:style w:type="paragraph" w:styleId="Heading3">
    <w:name w:val="heading 3"/>
    <w:basedOn w:val="HeadingBase"/>
    <w:next w:val="BodyText"/>
    <w:link w:val="Heading3Char"/>
    <w:qFormat/>
    <w:rsid w:val="00393AAC"/>
    <w:pPr>
      <w:spacing w:before="180" w:after="120"/>
      <w:outlineLvl w:val="2"/>
    </w:pPr>
    <w:rPr>
      <w:spacing w:val="-10"/>
      <w:kern w:val="32"/>
    </w:rPr>
  </w:style>
  <w:style w:type="paragraph" w:styleId="Heading4">
    <w:name w:val="heading 4"/>
    <w:basedOn w:val="HeadingBase"/>
    <w:next w:val="BodyText"/>
    <w:link w:val="Heading4Char"/>
    <w:qFormat/>
    <w:rsid w:val="00393AAC"/>
    <w:pPr>
      <w:spacing w:before="160" w:after="120"/>
      <w:outlineLvl w:val="3"/>
    </w:pPr>
    <w:rPr>
      <w:sz w:val="22"/>
    </w:rPr>
  </w:style>
  <w:style w:type="paragraph" w:styleId="Heading5">
    <w:name w:val="heading 5"/>
    <w:basedOn w:val="HeadingBase"/>
    <w:next w:val="Normal"/>
    <w:link w:val="Heading5Char"/>
    <w:qFormat/>
    <w:rsid w:val="00393AAC"/>
    <w:pPr>
      <w:spacing w:before="80"/>
      <w:outlineLvl w:val="4"/>
    </w:pPr>
    <w:rPr>
      <w:color w:val="918585"/>
      <w:sz w:val="20"/>
    </w:rPr>
  </w:style>
  <w:style w:type="paragraph" w:styleId="Heading6">
    <w:name w:val="heading 6"/>
    <w:basedOn w:val="HeadingBase"/>
    <w:next w:val="Normal"/>
    <w:link w:val="Heading6Char"/>
    <w:qFormat/>
    <w:rsid w:val="00393AAC"/>
    <w:pPr>
      <w:spacing w:before="60"/>
      <w:outlineLvl w:val="5"/>
    </w:pPr>
    <w:rPr>
      <w:color w:val="918585"/>
      <w:sz w:val="20"/>
    </w:rPr>
  </w:style>
  <w:style w:type="paragraph" w:styleId="Heading7">
    <w:name w:val="heading 7"/>
    <w:basedOn w:val="Normal"/>
    <w:next w:val="Normal"/>
    <w:link w:val="Heading7Char"/>
    <w:qFormat/>
    <w:rsid w:val="00393AAC"/>
    <w:pPr>
      <w:ind w:left="720"/>
      <w:outlineLvl w:val="6"/>
    </w:pPr>
    <w:rPr>
      <w:i/>
    </w:rPr>
  </w:style>
  <w:style w:type="paragraph" w:styleId="Heading8">
    <w:name w:val="heading 8"/>
    <w:basedOn w:val="Normal"/>
    <w:next w:val="Normal"/>
    <w:link w:val="Heading8Char"/>
    <w:qFormat/>
    <w:rsid w:val="00393AAC"/>
    <w:pPr>
      <w:ind w:left="720"/>
      <w:outlineLvl w:val="7"/>
    </w:pPr>
    <w:rPr>
      <w:i/>
    </w:rPr>
  </w:style>
  <w:style w:type="paragraph" w:styleId="Heading9">
    <w:name w:val="heading 9"/>
    <w:basedOn w:val="Normal"/>
    <w:next w:val="Normal"/>
    <w:link w:val="Heading9Char"/>
    <w:qFormat/>
    <w:rsid w:val="00393AAC"/>
    <w:pPr>
      <w:ind w:left="720"/>
      <w:outlineLvl w:val="8"/>
    </w:pPr>
    <w:rPr>
      <w:i/>
    </w:rPr>
  </w:style>
  <w:style w:type="character" w:default="1" w:styleId="DefaultParagraphFont">
    <w:name w:val="Default Paragraph Font"/>
    <w:uiPriority w:val="1"/>
    <w:unhideWhenUsed/>
    <w:rsid w:val="00393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AAC"/>
  </w:style>
  <w:style w:type="character" w:customStyle="1" w:styleId="Heading1Char">
    <w:name w:val="Heading 1 Char"/>
    <w:basedOn w:val="DefaultParagraphFont"/>
    <w:link w:val="Heading1"/>
    <w:rsid w:val="00393AAC"/>
    <w:rPr>
      <w:rFonts w:ascii="Times New Roman" w:eastAsia="Times New Roman" w:hAnsi="Times New Roman" w:cs="Times New Roman"/>
      <w:b/>
      <w:sz w:val="32"/>
      <w:szCs w:val="20"/>
      <w:lang w:eastAsia="en-US"/>
    </w:rPr>
  </w:style>
  <w:style w:type="paragraph" w:styleId="BodyText">
    <w:name w:val="Body Text"/>
    <w:basedOn w:val="Normal"/>
    <w:link w:val="BodyTextChar"/>
    <w:rsid w:val="00393A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3AAC"/>
    <w:rPr>
      <w:rFonts w:ascii="Times New Roman" w:eastAsia="Times New Roman" w:hAnsi="Times New Roman" w:cs="Times New Roman"/>
      <w:sz w:val="24"/>
      <w:lang w:eastAsia="en-US"/>
    </w:rPr>
  </w:style>
  <w:style w:type="paragraph" w:styleId="ListBullet">
    <w:name w:val="List Bullet"/>
    <w:basedOn w:val="List"/>
    <w:rsid w:val="00393AAC"/>
    <w:pPr>
      <w:numPr>
        <w:numId w:val="14"/>
      </w:numPr>
      <w:tabs>
        <w:tab w:val="clear" w:pos="340"/>
      </w:tabs>
      <w:spacing w:before="40" w:after="40"/>
    </w:pPr>
  </w:style>
  <w:style w:type="character" w:customStyle="1" w:styleId="SpecialBold">
    <w:name w:val="Special Bold"/>
    <w:basedOn w:val="DefaultParagraphFont"/>
    <w:rsid w:val="00393AAC"/>
    <w:rPr>
      <w:b/>
      <w:spacing w:val="0"/>
    </w:rPr>
  </w:style>
  <w:style w:type="paragraph" w:styleId="ListBullet2">
    <w:name w:val="List Bullet 2"/>
    <w:basedOn w:val="List2"/>
    <w:rsid w:val="00393AAC"/>
    <w:pPr>
      <w:numPr>
        <w:numId w:val="15"/>
      </w:numPr>
      <w:tabs>
        <w:tab w:val="clear" w:pos="680"/>
      </w:tabs>
    </w:pPr>
  </w:style>
  <w:style w:type="paragraph" w:customStyle="1" w:styleId="SuperHeading">
    <w:name w:val="SuperHeading"/>
    <w:basedOn w:val="Normal"/>
    <w:rsid w:val="00393AAC"/>
    <w:pPr>
      <w:spacing w:before="240" w:after="120"/>
      <w:outlineLvl w:val="0"/>
    </w:pPr>
    <w:rPr>
      <w:rFonts w:ascii="Times New Roman" w:hAnsi="Times New Roman"/>
      <w:b/>
      <w:sz w:val="32"/>
    </w:rPr>
  </w:style>
  <w:style w:type="paragraph" w:customStyle="1" w:styleId="AllowPageBreak">
    <w:name w:val="AllowPageBreak"/>
    <w:rsid w:val="00393A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AAC"/>
    <w:pPr>
      <w:numPr>
        <w:numId w:val="3"/>
      </w:numPr>
      <w:tabs>
        <w:tab w:val="clear" w:pos="1021"/>
      </w:tabs>
      <w:ind w:left="1037" w:hanging="357"/>
    </w:pPr>
  </w:style>
  <w:style w:type="character" w:customStyle="1" w:styleId="BoldandItalics">
    <w:name w:val="Bold and Italics"/>
    <w:qFormat/>
    <w:rsid w:val="00393AAC"/>
    <w:rPr>
      <w:b/>
      <w:i/>
      <w:u w:val="none"/>
    </w:rPr>
  </w:style>
  <w:style w:type="character" w:customStyle="1" w:styleId="Heading2Char">
    <w:name w:val="Heading 2 Char"/>
    <w:basedOn w:val="DefaultParagraphFont"/>
    <w:link w:val="Heading2"/>
    <w:rsid w:val="00393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AAC"/>
    <w:rPr>
      <w:rFonts w:ascii="Courier New" w:eastAsia="Times New Roman" w:hAnsi="Courier New" w:cs="Times New Roman"/>
      <w:i/>
      <w:szCs w:val="20"/>
      <w:lang w:eastAsia="en-US"/>
    </w:rPr>
  </w:style>
  <w:style w:type="paragraph" w:customStyle="1" w:styleId="HeadingBase">
    <w:name w:val="Heading Base"/>
    <w:rsid w:val="00393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AAC"/>
    <w:pPr>
      <w:tabs>
        <w:tab w:val="right" w:leader="dot" w:pos="9072"/>
      </w:tabs>
      <w:ind w:left="567"/>
    </w:pPr>
    <w:rPr>
      <w:szCs w:val="22"/>
    </w:rPr>
  </w:style>
  <w:style w:type="paragraph" w:customStyle="1" w:styleId="TOCBase">
    <w:name w:val="TOC Base"/>
    <w:rsid w:val="00393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AAC"/>
    <w:pPr>
      <w:tabs>
        <w:tab w:val="right" w:leader="dot" w:pos="9072"/>
      </w:tabs>
      <w:spacing w:before="40" w:after="40"/>
      <w:ind w:left="284"/>
    </w:pPr>
    <w:rPr>
      <w:rFonts w:ascii="Times New Roman" w:hAnsi="Times New Roman"/>
    </w:rPr>
  </w:style>
  <w:style w:type="paragraph" w:styleId="TOC1">
    <w:name w:val="toc 1"/>
    <w:basedOn w:val="TOCBase"/>
    <w:next w:val="Normal"/>
    <w:rsid w:val="00393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AAC"/>
    <w:rPr>
      <w:rFonts w:ascii="Times New Roman" w:eastAsia="Times New Roman" w:hAnsi="Times New Roman" w:cs="Times New Roman"/>
      <w:sz w:val="16"/>
      <w:lang w:eastAsia="en-US"/>
    </w:rPr>
  </w:style>
  <w:style w:type="paragraph" w:styleId="Title">
    <w:name w:val="Title"/>
    <w:basedOn w:val="HeadingBase"/>
    <w:link w:val="TitleChar"/>
    <w:qFormat/>
    <w:rsid w:val="00393AAC"/>
    <w:pPr>
      <w:spacing w:before="5040"/>
      <w:jc w:val="center"/>
    </w:pPr>
    <w:rPr>
      <w:sz w:val="48"/>
      <w:szCs w:val="72"/>
      <w:lang w:val="en-US"/>
    </w:rPr>
  </w:style>
  <w:style w:type="character" w:customStyle="1" w:styleId="TitleChar">
    <w:name w:val="Title Char"/>
    <w:basedOn w:val="DefaultParagraphFont"/>
    <w:link w:val="Title"/>
    <w:rsid w:val="00393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AAC"/>
    <w:pPr>
      <w:tabs>
        <w:tab w:val="left" w:pos="3600"/>
        <w:tab w:val="left" w:pos="3958"/>
      </w:tabs>
    </w:pPr>
  </w:style>
  <w:style w:type="paragraph" w:styleId="List">
    <w:name w:val="List"/>
    <w:basedOn w:val="BodyText"/>
    <w:next w:val="BodyText"/>
    <w:rsid w:val="00393AAC"/>
    <w:pPr>
      <w:tabs>
        <w:tab w:val="left" w:pos="340"/>
      </w:tabs>
      <w:spacing w:before="60" w:after="60"/>
      <w:ind w:left="340" w:hanging="340"/>
    </w:pPr>
  </w:style>
  <w:style w:type="paragraph" w:customStyle="1" w:styleId="Note">
    <w:name w:val="Note"/>
    <w:basedOn w:val="BodyText"/>
    <w:rsid w:val="00393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AAC"/>
    <w:pPr>
      <w:framePr w:wrap="auto" w:hAnchor="text" w:y="6049"/>
    </w:pPr>
    <w:rPr>
      <w:color w:val="000000"/>
      <w:sz w:val="40"/>
    </w:rPr>
  </w:style>
  <w:style w:type="paragraph" w:customStyle="1" w:styleId="TOCTitle">
    <w:name w:val="TOCTitle"/>
    <w:basedOn w:val="Heading1"/>
    <w:rsid w:val="00393AAC"/>
    <w:pPr>
      <w:spacing w:after="240"/>
      <w:jc w:val="center"/>
      <w:outlineLvl w:val="9"/>
    </w:pPr>
    <w:rPr>
      <w:caps/>
    </w:rPr>
  </w:style>
  <w:style w:type="paragraph" w:customStyle="1" w:styleId="Version">
    <w:name w:val="Version"/>
    <w:rsid w:val="00393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AAC"/>
    <w:pPr>
      <w:keepNext w:val="0"/>
      <w:tabs>
        <w:tab w:val="right" w:pos="4176"/>
      </w:tabs>
      <w:ind w:left="198" w:hanging="198"/>
    </w:pPr>
    <w:rPr>
      <w:rFonts w:ascii="Garamond" w:hAnsi="Garamond"/>
    </w:rPr>
  </w:style>
  <w:style w:type="paragraph" w:styleId="IndexHeading">
    <w:name w:val="index heading"/>
    <w:basedOn w:val="Normal"/>
    <w:next w:val="Index1"/>
    <w:semiHidden/>
    <w:rsid w:val="00393AAC"/>
    <w:pPr>
      <w:spacing w:before="120" w:after="120"/>
    </w:pPr>
    <w:rPr>
      <w:rFonts w:ascii="Arial" w:hAnsi="Arial"/>
      <w:b/>
      <w:color w:val="918585"/>
      <w:sz w:val="24"/>
    </w:rPr>
  </w:style>
  <w:style w:type="paragraph" w:styleId="Header">
    <w:name w:val="header"/>
    <w:basedOn w:val="Normal"/>
    <w:link w:val="HeaderChar"/>
    <w:rsid w:val="00393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AAC"/>
    <w:rPr>
      <w:rFonts w:ascii="Times New Roman" w:eastAsia="Times New Roman" w:hAnsi="Times New Roman" w:cs="Times New Roman"/>
      <w:sz w:val="16"/>
      <w:szCs w:val="20"/>
      <w:lang w:val="en-GB" w:eastAsia="en-US"/>
    </w:rPr>
  </w:style>
  <w:style w:type="paragraph" w:customStyle="1" w:styleId="Chapter">
    <w:name w:val="Chapter"/>
    <w:basedOn w:val="Normal"/>
    <w:rsid w:val="00393AAC"/>
    <w:pPr>
      <w:spacing w:before="240"/>
    </w:pPr>
    <w:rPr>
      <w:rFonts w:ascii="Times New Roman" w:hAnsi="Times New Roman"/>
      <w:smallCaps/>
      <w:spacing w:val="80"/>
      <w:sz w:val="28"/>
    </w:rPr>
  </w:style>
  <w:style w:type="paragraph" w:customStyle="1" w:styleId="InChapter">
    <w:name w:val="InChapter"/>
    <w:basedOn w:val="Heading3"/>
    <w:rsid w:val="00393AAC"/>
    <w:pPr>
      <w:spacing w:after="240"/>
      <w:outlineLvl w:val="9"/>
    </w:pPr>
    <w:rPr>
      <w:noProof/>
    </w:rPr>
  </w:style>
  <w:style w:type="paragraph" w:styleId="Index2">
    <w:name w:val="index 2"/>
    <w:basedOn w:val="Normal"/>
    <w:next w:val="Normal"/>
    <w:semiHidden/>
    <w:rsid w:val="00393AAC"/>
    <w:pPr>
      <w:tabs>
        <w:tab w:val="right" w:pos="4176"/>
      </w:tabs>
      <w:ind w:left="568" w:hanging="284"/>
    </w:pPr>
    <w:rPr>
      <w:rFonts w:ascii="Garamond" w:hAnsi="Garamond"/>
    </w:rPr>
  </w:style>
  <w:style w:type="paragraph" w:customStyle="1" w:styleId="Byline">
    <w:name w:val="Byline"/>
    <w:rsid w:val="00393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AAC"/>
    <w:pPr>
      <w:tabs>
        <w:tab w:val="clear" w:pos="3600"/>
        <w:tab w:val="clear" w:pos="3958"/>
      </w:tabs>
      <w:jc w:val="right"/>
    </w:pPr>
  </w:style>
  <w:style w:type="character" w:styleId="Emphasis">
    <w:name w:val="Emphasis"/>
    <w:basedOn w:val="DefaultParagraphFont"/>
    <w:qFormat/>
    <w:rsid w:val="00393AAC"/>
    <w:rPr>
      <w:i/>
    </w:rPr>
  </w:style>
  <w:style w:type="paragraph" w:styleId="Caption">
    <w:name w:val="caption"/>
    <w:basedOn w:val="BodyText"/>
    <w:next w:val="Normal"/>
    <w:qFormat/>
    <w:rsid w:val="00393AAC"/>
    <w:pPr>
      <w:framePr w:w="2268" w:hSpace="181" w:vSpace="181" w:wrap="around" w:vAnchor="text" w:hAnchor="page" w:x="1135" w:y="285" w:anchorLock="1"/>
    </w:pPr>
    <w:rPr>
      <w:i/>
    </w:rPr>
  </w:style>
  <w:style w:type="paragraph" w:customStyle="1" w:styleId="MiniTOCTitle">
    <w:name w:val="MiniTOCTitle"/>
    <w:basedOn w:val="Heading4"/>
    <w:rsid w:val="00393AAC"/>
    <w:pPr>
      <w:spacing w:before="240"/>
      <w:outlineLvl w:val="9"/>
    </w:pPr>
    <w:rPr>
      <w:noProof/>
      <w:sz w:val="24"/>
    </w:rPr>
  </w:style>
  <w:style w:type="paragraph" w:customStyle="1" w:styleId="MiniTOCItem">
    <w:name w:val="MiniTOCItem"/>
    <w:basedOn w:val="ListBullet"/>
    <w:rsid w:val="00393AAC"/>
    <w:pPr>
      <w:numPr>
        <w:numId w:val="0"/>
      </w:numPr>
      <w:tabs>
        <w:tab w:val="right" w:leader="dot" w:pos="6521"/>
      </w:tabs>
      <w:spacing w:before="0" w:after="0"/>
    </w:pPr>
  </w:style>
  <w:style w:type="paragraph" w:customStyle="1" w:styleId="TOFTitle">
    <w:name w:val="TOFTitle"/>
    <w:basedOn w:val="TOCTitle"/>
    <w:rsid w:val="00393AAC"/>
  </w:style>
  <w:style w:type="paragraph" w:styleId="TableofFigures">
    <w:name w:val="table of figures"/>
    <w:basedOn w:val="Normal"/>
    <w:next w:val="Normal"/>
    <w:semiHidden/>
    <w:rsid w:val="00393AAC"/>
    <w:pPr>
      <w:tabs>
        <w:tab w:val="right" w:leader="dot" w:pos="9072"/>
      </w:tabs>
      <w:ind w:left="970" w:hanging="403"/>
    </w:pPr>
    <w:rPr>
      <w:rFonts w:ascii="Times New Roman" w:hAnsi="Times New Roman"/>
      <w:b/>
    </w:rPr>
  </w:style>
  <w:style w:type="paragraph" w:styleId="ListNumber">
    <w:name w:val="List Number"/>
    <w:basedOn w:val="List"/>
    <w:rsid w:val="00393AAC"/>
    <w:pPr>
      <w:numPr>
        <w:numId w:val="12"/>
      </w:numPr>
    </w:pPr>
  </w:style>
  <w:style w:type="character" w:customStyle="1" w:styleId="WingdingSymbols">
    <w:name w:val="Wingding Symbols"/>
    <w:rsid w:val="00393AAC"/>
    <w:rPr>
      <w:rFonts w:ascii="Wingdings" w:hAnsi="Wingdings"/>
    </w:rPr>
  </w:style>
  <w:style w:type="paragraph" w:customStyle="1" w:styleId="TableHeading">
    <w:name w:val="Table Heading"/>
    <w:basedOn w:val="HeadingBase"/>
    <w:rsid w:val="00393AAC"/>
    <w:pPr>
      <w:keepLines/>
      <w:pBdr>
        <w:bottom w:val="single" w:sz="6" w:space="1" w:color="918585"/>
      </w:pBdr>
      <w:spacing w:before="240"/>
    </w:pPr>
  </w:style>
  <w:style w:type="character" w:customStyle="1" w:styleId="HotSpot">
    <w:name w:val="HotSpot"/>
    <w:rsid w:val="00393AAC"/>
    <w:rPr>
      <w:color w:val="0033CC"/>
      <w:u w:val="none"/>
    </w:rPr>
  </w:style>
  <w:style w:type="paragraph" w:customStyle="1" w:styleId="BodyTextRight">
    <w:name w:val="Body Text Right"/>
    <w:basedOn w:val="BodyText"/>
    <w:rsid w:val="00393AAC"/>
    <w:pPr>
      <w:spacing w:before="0" w:after="0"/>
      <w:jc w:val="right"/>
    </w:pPr>
  </w:style>
  <w:style w:type="paragraph" w:styleId="Index3">
    <w:name w:val="index 3"/>
    <w:basedOn w:val="ListNumber2"/>
    <w:next w:val="Normal"/>
    <w:semiHidden/>
    <w:rsid w:val="00393AAC"/>
    <w:pPr>
      <w:numPr>
        <w:numId w:val="0"/>
      </w:numPr>
      <w:tabs>
        <w:tab w:val="right" w:leader="dot" w:pos="4176"/>
      </w:tabs>
    </w:pPr>
  </w:style>
  <w:style w:type="paragraph" w:styleId="ListNumber2">
    <w:name w:val="List Number 2"/>
    <w:basedOn w:val="List2"/>
    <w:rsid w:val="00393AAC"/>
    <w:pPr>
      <w:numPr>
        <w:numId w:val="11"/>
      </w:numPr>
      <w:tabs>
        <w:tab w:val="clear" w:pos="1060"/>
      </w:tabs>
    </w:pPr>
  </w:style>
  <w:style w:type="paragraph" w:customStyle="1" w:styleId="MarginNote">
    <w:name w:val="Margin Note"/>
    <w:basedOn w:val="BodyText"/>
    <w:rsid w:val="00393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AAC"/>
    <w:rPr>
      <w:sz w:val="32"/>
    </w:rPr>
  </w:style>
  <w:style w:type="paragraph" w:customStyle="1" w:styleId="HeadingProcedure">
    <w:name w:val="Heading Procedure"/>
    <w:basedOn w:val="HeadingBase"/>
    <w:next w:val="Normal"/>
    <w:rsid w:val="00393AAC"/>
    <w:pPr>
      <w:tabs>
        <w:tab w:val="left" w:pos="0"/>
      </w:tabs>
      <w:spacing w:before="120" w:after="60"/>
    </w:pPr>
    <w:rPr>
      <w:i/>
      <w:color w:val="918585"/>
      <w:sz w:val="22"/>
    </w:rPr>
  </w:style>
  <w:style w:type="paragraph" w:customStyle="1" w:styleId="TableBodyText">
    <w:name w:val="Table Body Text"/>
    <w:basedOn w:val="BodyText"/>
    <w:rsid w:val="00393AAC"/>
    <w:pPr>
      <w:spacing w:before="60" w:after="60"/>
    </w:pPr>
  </w:style>
  <w:style w:type="paragraph" w:styleId="ListContinue">
    <w:name w:val="List Continue"/>
    <w:basedOn w:val="List"/>
    <w:rsid w:val="00393AAC"/>
    <w:pPr>
      <w:ind w:firstLine="0"/>
    </w:pPr>
  </w:style>
  <w:style w:type="paragraph" w:customStyle="1" w:styleId="ListNote">
    <w:name w:val="List Note"/>
    <w:basedOn w:val="List"/>
    <w:rsid w:val="00393AAC"/>
    <w:pPr>
      <w:pBdr>
        <w:top w:val="single" w:sz="6" w:space="2" w:color="918585"/>
        <w:bottom w:val="single" w:sz="6" w:space="2" w:color="918585"/>
      </w:pBdr>
      <w:tabs>
        <w:tab w:val="left" w:pos="1021"/>
      </w:tabs>
      <w:ind w:firstLine="0"/>
    </w:pPr>
  </w:style>
  <w:style w:type="paragraph" w:customStyle="1" w:styleId="Warning">
    <w:name w:val="Warning"/>
    <w:basedOn w:val="BodyText"/>
    <w:rsid w:val="00393AAC"/>
    <w:pPr>
      <w:shd w:val="clear" w:color="auto" w:fill="D9D9D9"/>
      <w:tabs>
        <w:tab w:val="left" w:pos="992"/>
      </w:tabs>
      <w:ind w:left="119" w:right="119"/>
    </w:pPr>
    <w:rPr>
      <w:sz w:val="20"/>
    </w:rPr>
  </w:style>
  <w:style w:type="paragraph" w:customStyle="1" w:styleId="MarginIcons">
    <w:name w:val="Margin Icons"/>
    <w:basedOn w:val="BodyText"/>
    <w:rsid w:val="00393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AAC"/>
    <w:rPr>
      <w:rFonts w:ascii="Courier New" w:hAnsi="Courier New"/>
    </w:rPr>
  </w:style>
  <w:style w:type="paragraph" w:customStyle="1" w:styleId="NoteBullet">
    <w:name w:val="Note Bullet"/>
    <w:basedOn w:val="Note"/>
    <w:rsid w:val="00393AAC"/>
    <w:pPr>
      <w:tabs>
        <w:tab w:val="clear" w:pos="680"/>
      </w:tabs>
      <w:spacing w:before="60" w:after="60"/>
    </w:pPr>
  </w:style>
  <w:style w:type="paragraph" w:customStyle="1" w:styleId="SubHeading2">
    <w:name w:val="SubHeading2"/>
    <w:basedOn w:val="HeadingBase"/>
    <w:rsid w:val="00393AAC"/>
    <w:pPr>
      <w:spacing w:before="240" w:after="60"/>
    </w:pPr>
    <w:rPr>
      <w:sz w:val="20"/>
    </w:rPr>
  </w:style>
  <w:style w:type="paragraph" w:customStyle="1" w:styleId="SubHeading1">
    <w:name w:val="SubHeading1"/>
    <w:basedOn w:val="HeadingBase"/>
    <w:rsid w:val="00393AAC"/>
    <w:pPr>
      <w:spacing w:before="240" w:after="60"/>
    </w:pPr>
    <w:rPr>
      <w:color w:val="918585"/>
      <w:sz w:val="22"/>
    </w:rPr>
  </w:style>
  <w:style w:type="paragraph" w:customStyle="1" w:styleId="SideHeading">
    <w:name w:val="Side Heading"/>
    <w:basedOn w:val="HeadingBase"/>
    <w:rsid w:val="00393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AAC"/>
    <w:pPr>
      <w:numPr>
        <w:numId w:val="13"/>
      </w:numPr>
    </w:pPr>
  </w:style>
  <w:style w:type="paragraph" w:styleId="PlainText">
    <w:name w:val="Plain Text"/>
    <w:basedOn w:val="Normal"/>
    <w:link w:val="PlainTextChar"/>
    <w:rsid w:val="00393AAC"/>
    <w:rPr>
      <w:sz w:val="20"/>
    </w:rPr>
  </w:style>
  <w:style w:type="character" w:customStyle="1" w:styleId="PlainTextChar">
    <w:name w:val="Plain Text Char"/>
    <w:basedOn w:val="DefaultParagraphFont"/>
    <w:link w:val="PlainText"/>
    <w:rsid w:val="00393AAC"/>
    <w:rPr>
      <w:rFonts w:ascii="Courier New" w:eastAsia="Times New Roman" w:hAnsi="Courier New" w:cs="Times New Roman"/>
      <w:sz w:val="20"/>
      <w:szCs w:val="20"/>
      <w:lang w:eastAsia="en-US"/>
    </w:rPr>
  </w:style>
  <w:style w:type="character" w:customStyle="1" w:styleId="MenuOption">
    <w:name w:val="Menu Option"/>
    <w:basedOn w:val="DefaultParagraphFont"/>
    <w:rsid w:val="00393AAC"/>
    <w:rPr>
      <w:b/>
      <w:smallCaps/>
    </w:rPr>
  </w:style>
  <w:style w:type="paragraph" w:customStyle="1" w:styleId="TableListNumber">
    <w:name w:val="Table List Number"/>
    <w:basedOn w:val="ListNumber"/>
    <w:rsid w:val="00393AAC"/>
    <w:pPr>
      <w:numPr>
        <w:numId w:val="0"/>
      </w:numPr>
    </w:pPr>
  </w:style>
  <w:style w:type="paragraph" w:styleId="TOC4">
    <w:name w:val="toc 4"/>
    <w:basedOn w:val="TOCBase"/>
    <w:next w:val="Normal"/>
    <w:semiHidden/>
    <w:rsid w:val="00393AAC"/>
    <w:pPr>
      <w:tabs>
        <w:tab w:val="right" w:leader="dot" w:pos="9071"/>
      </w:tabs>
      <w:ind w:left="1701"/>
    </w:pPr>
  </w:style>
  <w:style w:type="paragraph" w:customStyle="1" w:styleId="ListAlpha">
    <w:name w:val="List Alpha"/>
    <w:basedOn w:val="List"/>
    <w:rsid w:val="00393AAC"/>
    <w:pPr>
      <w:numPr>
        <w:numId w:val="10"/>
      </w:numPr>
    </w:pPr>
  </w:style>
  <w:style w:type="paragraph" w:customStyle="1" w:styleId="ListAlpha2">
    <w:name w:val="List Alpha 2"/>
    <w:basedOn w:val="List2"/>
    <w:rsid w:val="00393AAC"/>
    <w:pPr>
      <w:numPr>
        <w:numId w:val="9"/>
      </w:numPr>
    </w:pPr>
  </w:style>
  <w:style w:type="paragraph" w:styleId="List2">
    <w:name w:val="List 2"/>
    <w:basedOn w:val="BodyText"/>
    <w:rsid w:val="00393AAC"/>
    <w:pPr>
      <w:tabs>
        <w:tab w:val="left" w:pos="680"/>
      </w:tabs>
      <w:spacing w:before="60" w:after="60"/>
      <w:ind w:left="680" w:hanging="340"/>
    </w:pPr>
  </w:style>
  <w:style w:type="paragraph" w:styleId="List3">
    <w:name w:val="List 3"/>
    <w:basedOn w:val="BodyText"/>
    <w:rsid w:val="00393AAC"/>
    <w:pPr>
      <w:tabs>
        <w:tab w:val="left" w:pos="1021"/>
      </w:tabs>
      <w:spacing w:before="60" w:after="60"/>
      <w:ind w:left="1020" w:hanging="340"/>
    </w:pPr>
  </w:style>
  <w:style w:type="paragraph" w:styleId="List4">
    <w:name w:val="List 4"/>
    <w:basedOn w:val="BodyText"/>
    <w:rsid w:val="00393AAC"/>
    <w:pPr>
      <w:tabs>
        <w:tab w:val="left" w:pos="1361"/>
      </w:tabs>
      <w:spacing w:before="60" w:after="60"/>
      <w:ind w:left="1361" w:hanging="340"/>
    </w:pPr>
  </w:style>
  <w:style w:type="paragraph" w:styleId="List5">
    <w:name w:val="List 5"/>
    <w:basedOn w:val="BodyText"/>
    <w:rsid w:val="00393AAC"/>
    <w:pPr>
      <w:tabs>
        <w:tab w:val="left" w:pos="1701"/>
      </w:tabs>
      <w:spacing w:before="60" w:after="60"/>
      <w:ind w:left="1701" w:hanging="340"/>
    </w:pPr>
  </w:style>
  <w:style w:type="paragraph" w:styleId="ListBullet4">
    <w:name w:val="List Bullet 4"/>
    <w:basedOn w:val="List4"/>
    <w:rsid w:val="00393AAC"/>
    <w:pPr>
      <w:numPr>
        <w:numId w:val="4"/>
      </w:numPr>
    </w:pPr>
  </w:style>
  <w:style w:type="paragraph" w:styleId="ListBullet5">
    <w:name w:val="List Bullet 5"/>
    <w:basedOn w:val="List5"/>
    <w:rsid w:val="00393AAC"/>
    <w:pPr>
      <w:numPr>
        <w:numId w:val="5"/>
      </w:numPr>
    </w:pPr>
  </w:style>
  <w:style w:type="paragraph" w:styleId="ListContinue2">
    <w:name w:val="List Continue 2"/>
    <w:basedOn w:val="List2"/>
    <w:rsid w:val="00393AAC"/>
    <w:pPr>
      <w:ind w:firstLine="0"/>
    </w:pPr>
  </w:style>
  <w:style w:type="paragraph" w:styleId="ListContinue3">
    <w:name w:val="List Continue 3"/>
    <w:basedOn w:val="List3"/>
    <w:rsid w:val="00393AAC"/>
    <w:pPr>
      <w:ind w:left="1021" w:firstLine="0"/>
    </w:pPr>
  </w:style>
  <w:style w:type="paragraph" w:styleId="ListContinue4">
    <w:name w:val="List Continue 4"/>
    <w:basedOn w:val="List4"/>
    <w:rsid w:val="00393AAC"/>
    <w:pPr>
      <w:ind w:firstLine="0"/>
    </w:pPr>
  </w:style>
  <w:style w:type="paragraph" w:styleId="ListContinue5">
    <w:name w:val="List Continue 5"/>
    <w:basedOn w:val="List5"/>
    <w:rsid w:val="00393AAC"/>
    <w:pPr>
      <w:ind w:firstLine="0"/>
    </w:pPr>
  </w:style>
  <w:style w:type="paragraph" w:styleId="ListNumber3">
    <w:name w:val="List Number 3"/>
    <w:basedOn w:val="List3"/>
    <w:rsid w:val="00393AAC"/>
    <w:pPr>
      <w:numPr>
        <w:numId w:val="6"/>
      </w:numPr>
    </w:pPr>
  </w:style>
  <w:style w:type="paragraph" w:styleId="ListNumber4">
    <w:name w:val="List Number 4"/>
    <w:basedOn w:val="List4"/>
    <w:rsid w:val="00393AAC"/>
    <w:pPr>
      <w:numPr>
        <w:numId w:val="7"/>
      </w:numPr>
    </w:pPr>
  </w:style>
  <w:style w:type="paragraph" w:styleId="ListNumber5">
    <w:name w:val="List Number 5"/>
    <w:basedOn w:val="List5"/>
    <w:rsid w:val="00393AAC"/>
    <w:pPr>
      <w:numPr>
        <w:numId w:val="8"/>
      </w:numPr>
    </w:pPr>
  </w:style>
  <w:style w:type="paragraph" w:styleId="BlockText">
    <w:name w:val="Block Text"/>
    <w:basedOn w:val="Normal"/>
    <w:rsid w:val="00393AAC"/>
    <w:pPr>
      <w:spacing w:after="120"/>
      <w:ind w:left="1440" w:right="1440"/>
    </w:pPr>
  </w:style>
  <w:style w:type="character" w:customStyle="1" w:styleId="Subscript">
    <w:name w:val="Subscript"/>
    <w:basedOn w:val="DefaultParagraphFont"/>
    <w:rsid w:val="00393AAC"/>
    <w:rPr>
      <w:sz w:val="16"/>
      <w:vertAlign w:val="subscript"/>
    </w:rPr>
  </w:style>
  <w:style w:type="character" w:customStyle="1" w:styleId="Superscript">
    <w:name w:val="Superscript"/>
    <w:basedOn w:val="DefaultParagraphFont"/>
    <w:rsid w:val="00393AAC"/>
    <w:rPr>
      <w:sz w:val="16"/>
      <w:vertAlign w:val="superscript"/>
    </w:rPr>
  </w:style>
  <w:style w:type="character" w:customStyle="1" w:styleId="Symbols">
    <w:name w:val="Symbols"/>
    <w:basedOn w:val="DefaultParagraphFont"/>
    <w:rsid w:val="00393AAC"/>
    <w:rPr>
      <w:rFonts w:ascii="Symbol" w:hAnsi="Symbol"/>
    </w:rPr>
  </w:style>
  <w:style w:type="character" w:customStyle="1" w:styleId="MenuOptions">
    <w:name w:val="Menu Options"/>
    <w:basedOn w:val="DefaultParagraphFont"/>
    <w:rsid w:val="00393AAC"/>
    <w:rPr>
      <w:rFonts w:ascii="Arial Narrow" w:hAnsi="Arial Narrow"/>
      <w:smallCaps/>
    </w:rPr>
  </w:style>
  <w:style w:type="character" w:customStyle="1" w:styleId="Buttons">
    <w:name w:val="Buttons"/>
    <w:basedOn w:val="DefaultParagraphFont"/>
    <w:rsid w:val="00393AAC"/>
    <w:rPr>
      <w:b/>
    </w:rPr>
  </w:style>
  <w:style w:type="character" w:customStyle="1" w:styleId="Underlined">
    <w:name w:val="Underlined"/>
    <w:basedOn w:val="DefaultParagraphFont"/>
    <w:rsid w:val="00393AAC"/>
    <w:rPr>
      <w:u w:val="single"/>
    </w:rPr>
  </w:style>
  <w:style w:type="paragraph" w:customStyle="1" w:styleId="TableBodyTextRight">
    <w:name w:val="Table Body Text Right"/>
    <w:basedOn w:val="TableBodyText"/>
    <w:rsid w:val="00393AAC"/>
    <w:pPr>
      <w:widowControl w:val="0"/>
      <w:autoSpaceDE w:val="0"/>
      <w:autoSpaceDN w:val="0"/>
      <w:adjustRightInd w:val="0"/>
      <w:jc w:val="right"/>
    </w:pPr>
    <w:rPr>
      <w:rFonts w:cs="Arial"/>
      <w:szCs w:val="18"/>
    </w:rPr>
  </w:style>
  <w:style w:type="paragraph" w:customStyle="1" w:styleId="CopyrightText">
    <w:name w:val="Copyright Text"/>
    <w:basedOn w:val="BodyText"/>
    <w:rsid w:val="00393AAC"/>
    <w:rPr>
      <w:sz w:val="18"/>
    </w:rPr>
  </w:style>
  <w:style w:type="paragraph" w:customStyle="1" w:styleId="BodySmallRight">
    <w:name w:val="Body Small Right"/>
    <w:basedOn w:val="BodyTextRight"/>
    <w:rsid w:val="00393AAC"/>
    <w:rPr>
      <w:sz w:val="18"/>
      <w:szCs w:val="18"/>
    </w:rPr>
  </w:style>
  <w:style w:type="paragraph" w:customStyle="1" w:styleId="MarginEdition">
    <w:name w:val="Margin Edition"/>
    <w:basedOn w:val="MarginNote"/>
    <w:rsid w:val="00393AAC"/>
    <w:pPr>
      <w:spacing w:before="0" w:after="0"/>
    </w:pPr>
    <w:rPr>
      <w:rFonts w:ascii="Times New Roman" w:hAnsi="Times New Roman"/>
      <w:color w:val="999999"/>
    </w:rPr>
  </w:style>
  <w:style w:type="paragraph" w:customStyle="1" w:styleId="Spacer">
    <w:name w:val="Spacer"/>
    <w:basedOn w:val="Normal"/>
    <w:rsid w:val="00393AAC"/>
    <w:rPr>
      <w:sz w:val="2"/>
      <w:szCs w:val="2"/>
    </w:rPr>
  </w:style>
  <w:style w:type="character" w:customStyle="1" w:styleId="Small">
    <w:name w:val="Small"/>
    <w:basedOn w:val="DefaultParagraphFont"/>
    <w:rsid w:val="00393AAC"/>
    <w:rPr>
      <w:sz w:val="16"/>
    </w:rPr>
  </w:style>
  <w:style w:type="paragraph" w:customStyle="1" w:styleId="WideTable">
    <w:name w:val="Wide Table"/>
    <w:basedOn w:val="Normal"/>
    <w:rsid w:val="00393AAC"/>
    <w:pPr>
      <w:ind w:left="-1418"/>
    </w:pPr>
    <w:rPr>
      <w:sz w:val="2"/>
      <w:szCs w:val="2"/>
    </w:rPr>
  </w:style>
  <w:style w:type="character" w:styleId="PageNumber">
    <w:name w:val="page number"/>
    <w:basedOn w:val="DefaultParagraphFont"/>
    <w:rsid w:val="00393AAC"/>
  </w:style>
  <w:style w:type="paragraph" w:styleId="Quote">
    <w:name w:val="Quote"/>
    <w:basedOn w:val="Heading1"/>
    <w:link w:val="QuoteChar"/>
    <w:qFormat/>
    <w:rsid w:val="00393AAC"/>
    <w:rPr>
      <w:b w:val="0"/>
      <w:sz w:val="72"/>
      <w:szCs w:val="72"/>
      <w:lang w:val="en-NZ"/>
    </w:rPr>
  </w:style>
  <w:style w:type="character" w:customStyle="1" w:styleId="QuoteChar">
    <w:name w:val="Quote Char"/>
    <w:basedOn w:val="DefaultParagraphFont"/>
    <w:link w:val="Quote"/>
    <w:rsid w:val="00393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AAC"/>
    <w:pPr>
      <w:pageBreakBefore/>
    </w:pPr>
  </w:style>
  <w:style w:type="paragraph" w:customStyle="1" w:styleId="Border">
    <w:name w:val="Border"/>
    <w:basedOn w:val="Normal"/>
    <w:qFormat/>
    <w:rsid w:val="00393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AAC"/>
    <w:rPr>
      <w:b/>
      <w:bCs/>
      <w:i/>
      <w:iCs/>
      <w:color w:val="auto"/>
    </w:rPr>
  </w:style>
  <w:style w:type="paragraph" w:styleId="IntenseQuote">
    <w:name w:val="Intense Quote"/>
    <w:basedOn w:val="Normal"/>
    <w:next w:val="Normal"/>
    <w:link w:val="IntenseQuoteChar"/>
    <w:uiPriority w:val="30"/>
    <w:qFormat/>
    <w:rsid w:val="00393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AAC"/>
    <w:rPr>
      <w:smallCaps/>
      <w:color w:val="auto"/>
      <w:u w:val="single"/>
    </w:rPr>
  </w:style>
  <w:style w:type="character" w:styleId="IntenseReference">
    <w:name w:val="Intense Reference"/>
    <w:basedOn w:val="DefaultParagraphFont"/>
    <w:uiPriority w:val="32"/>
    <w:qFormat/>
    <w:rsid w:val="00393AAC"/>
    <w:rPr>
      <w:b/>
      <w:bCs/>
      <w:smallCaps/>
      <w:color w:val="auto"/>
      <w:spacing w:val="5"/>
      <w:u w:val="single"/>
    </w:rPr>
  </w:style>
  <w:style w:type="paragraph" w:customStyle="1" w:styleId="2ColumnHeading">
    <w:name w:val="2Column Heading"/>
    <w:basedOn w:val="BodyText"/>
    <w:qFormat/>
    <w:rsid w:val="00393AAC"/>
    <w:pPr>
      <w:spacing w:after="60"/>
      <w:ind w:left="-2268"/>
    </w:pPr>
    <w:rPr>
      <w:b/>
    </w:rPr>
  </w:style>
  <w:style w:type="paragraph" w:customStyle="1" w:styleId="Heading1TOC">
    <w:name w:val="Heading1 TOC"/>
    <w:basedOn w:val="Normal"/>
    <w:qFormat/>
    <w:rsid w:val="00393AAC"/>
    <w:pPr>
      <w:spacing w:before="240" w:after="120"/>
    </w:pPr>
    <w:rPr>
      <w:rFonts w:ascii="Times New Roman" w:hAnsi="Times New Roman"/>
      <w:b/>
      <w:sz w:val="32"/>
    </w:rPr>
  </w:style>
  <w:style w:type="paragraph" w:customStyle="1" w:styleId="Heading2TOC">
    <w:name w:val="Heading2 TOC"/>
    <w:basedOn w:val="Normal"/>
    <w:qFormat/>
    <w:rsid w:val="00393AAC"/>
    <w:pPr>
      <w:spacing w:before="240" w:after="60"/>
    </w:pPr>
    <w:rPr>
      <w:rFonts w:ascii="Times New Roman" w:hAnsi="Times New Roman"/>
      <w:b/>
      <w:sz w:val="28"/>
    </w:rPr>
  </w:style>
  <w:style w:type="character" w:customStyle="1" w:styleId="Underline">
    <w:name w:val="Underline"/>
    <w:basedOn w:val="DefaultParagraphFont"/>
    <w:qFormat/>
    <w:rsid w:val="00393AAC"/>
    <w:rPr>
      <w:u w:val="single"/>
    </w:rPr>
  </w:style>
  <w:style w:type="paragraph" w:styleId="BalloonText">
    <w:name w:val="Balloon Text"/>
    <w:basedOn w:val="Normal"/>
    <w:link w:val="BalloonTextChar"/>
    <w:rsid w:val="00393AAC"/>
    <w:rPr>
      <w:rFonts w:ascii="Tahoma" w:hAnsi="Tahoma" w:cs="Tahoma"/>
      <w:sz w:val="16"/>
      <w:szCs w:val="16"/>
    </w:rPr>
  </w:style>
  <w:style w:type="character" w:customStyle="1" w:styleId="BalloonTextChar">
    <w:name w:val="Balloon Text Char"/>
    <w:basedOn w:val="DefaultParagraphFont"/>
    <w:link w:val="BalloonText"/>
    <w:rsid w:val="00393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A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3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AAC"/>
    <w:rPr>
      <w:b/>
      <w:color w:val="660033"/>
      <w:spacing w:val="0"/>
    </w:rPr>
  </w:style>
  <w:style w:type="paragraph" w:customStyle="1" w:styleId="Nameditemlist">
    <w:name w:val="Named item list"/>
    <w:basedOn w:val="BodyText"/>
    <w:qFormat/>
    <w:rsid w:val="00393A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1550</Words>
  <Characters>9859</Characters>
  <Application>Microsoft Office Word</Application>
  <DocSecurity>0</DocSecurity>
  <Lines>398</Lines>
  <Paragraphs>266</Paragraphs>
  <ScaleCrop>false</ScaleCrop>
  <Company>Author-it Software Corporation Ltd.</Company>
  <LinksUpToDate>false</LinksUpToDate>
  <CharactersWithSpaces>11330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CPPSPS4016A Advise on swimming pool and spa products and services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2013-01-28T00:39:00Z</dcterms:created>
  <dcterms:modified xsi:type="dcterms:W3CDTF">2013-01-28T00:39:00Z</dcterms:modified>
</cp:coreProperties>
</file>