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AE3" w:rsidP="00C84AE3">
      <w:pPr>
        <w:pStyle w:val="Title"/>
      </w:pPr>
      <w:bookmarkStart w:id="0" w:name="_GoBack"/>
      <w:bookmarkEnd w:id="0"/>
      <w:r>
        <w:fldChar w:fldCharType="begin"/>
      </w:r>
      <w:r>
        <w:instrText xml:space="preserve"> TITLE   \* MERGEFORMAT </w:instrText>
      </w:r>
      <w:r>
        <w:fldChar w:fldCharType="separate"/>
      </w:r>
      <w:r>
        <w:t>CPPSPS4015A Maintain spa water quality</w:t>
      </w:r>
      <w:r>
        <w:fldChar w:fldCharType="end"/>
      </w:r>
    </w:p>
    <w:p w:rsidR="00C84AE3" w:rsidP="00C84AE3">
      <w:pPr>
        <w:pStyle w:val="Version"/>
        <w:sectPr w:rsidSect="008D70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085" w:rsidP="008D7085">
      <w:pPr>
        <w:pStyle w:val="SuperHeading"/>
      </w:pPr>
      <w:r w:rsidRPr="008D7085">
        <w:t>CPPSPS4015A Maintain spa water quality</w:t>
      </w:r>
    </w:p>
    <w:p w:rsidR="00000000" w:rsidRPr="008D7085" w:rsidP="008D7085">
      <w:pPr>
        <w:pStyle w:val="Heading1"/>
      </w:pPr>
      <w:bookmarkStart w:id="1" w:name="O_517436"/>
      <w:bookmarkEnd w:id="1"/>
      <w:r w:rsidRPr="008D7085">
        <w:t>Modification History</w:t>
      </w:r>
    </w:p>
    <w:tbl>
      <w:tblPr>
        <w:tblW w:w="9354" w:type="dxa"/>
        <w:tblLayout w:type="fixed"/>
        <w:tblCellMar>
          <w:left w:w="62" w:type="dxa"/>
          <w:right w:w="62" w:type="dxa"/>
        </w:tblCellMar>
        <w:tblLook w:val="0000"/>
      </w:tblPr>
      <w:tblGrid>
        <w:gridCol w:w="2592"/>
        <w:gridCol w:w="6762"/>
      </w:tblGrid>
      <w:tr w:rsidTr="008D7085">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8D7085" w:rsidP="008D7085">
            <w:pPr>
              <w:pStyle w:val="BodyText"/>
            </w:pPr>
            <w:r w:rsidRPr="008D7085">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rPr>
                <w:rStyle w:val="SpecialBold"/>
              </w:rPr>
              <w:t>Comments</w:t>
            </w:r>
          </w:p>
        </w:tc>
      </w:tr>
      <w:tr w:rsidTr="008D7085">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1</w:t>
            </w:r>
          </w:p>
        </w:tc>
        <w:tc>
          <w:tcPr>
            <w:tcW w:w="6762" w:type="dxa"/>
            <w:tcBorders>
              <w:top w:val="nil"/>
              <w:left w:val="nil"/>
              <w:bottom w:val="nil"/>
              <w:right w:val="nil"/>
            </w:tcBorders>
            <w:tcMar>
              <w:top w:w="0" w:type="dxa"/>
              <w:left w:w="62" w:type="dxa"/>
              <w:bottom w:w="0" w:type="dxa"/>
              <w:right w:w="62" w:type="dxa"/>
            </w:tcMar>
          </w:tcPr>
          <w:p w:rsidR="00000000" w:rsidRPr="008D7085" w:rsidP="008D7085">
            <w:pPr>
              <w:pStyle w:val="BodyText"/>
            </w:pPr>
            <w:r w:rsidRPr="008D7085">
              <w:t>This version first released with CPP07 Property Services Training Package Version 13.</w:t>
            </w:r>
          </w:p>
        </w:tc>
      </w:tr>
    </w:tbl>
    <w:p w:rsidR="00000000" w:rsidRPr="008D7085" w:rsidP="008D7085">
      <w:pPr>
        <w:pStyle w:val="BodyText"/>
      </w:pPr>
    </w:p>
    <w:p w:rsidR="00000000" w:rsidRPr="008D7085" w:rsidP="008D7085">
      <w:pPr>
        <w:pStyle w:val="AllowPageBreak"/>
      </w:pPr>
    </w:p>
    <w:p w:rsidR="00000000" w:rsidRPr="008D7085" w:rsidP="008D7085">
      <w:pPr>
        <w:pStyle w:val="Heading1"/>
      </w:pPr>
      <w:bookmarkStart w:id="2" w:name="O_517448"/>
      <w:bookmarkEnd w:id="2"/>
      <w:r w:rsidRPr="008D7085">
        <w:t>Unit Descriptor</w:t>
      </w:r>
    </w:p>
    <w:p w:rsidR="00C84AE3" w:rsidP="008D7085">
      <w:pPr>
        <w:pStyle w:val="BodyText"/>
      </w:pPr>
      <w:r w:rsidRPr="008D7085">
        <w:t>This unit of competency specifies the outcomes required to maintain the quality of water in sp</w:t>
      </w:r>
      <w:r w:rsidRPr="008D7085">
        <w:t>as. It includes assessing water quality, applying spa water quality principles, and completing and documenting action taken.</w:t>
      </w:r>
    </w:p>
    <w:p w:rsidR="00C84AE3" w:rsidP="008D7085">
      <w:pPr>
        <w:pStyle w:val="BodyText"/>
      </w:pPr>
    </w:p>
    <w:p w:rsidR="00000000" w:rsidRPr="008D7085" w:rsidP="008D7085">
      <w:pPr>
        <w:pStyle w:val="Heading1"/>
      </w:pPr>
      <w:bookmarkStart w:id="3" w:name="O_517447"/>
      <w:bookmarkEnd w:id="3"/>
      <w:r w:rsidRPr="008D7085">
        <w:t>Application of the Unit</w:t>
      </w:r>
    </w:p>
    <w:p w:rsidR="00C84AE3" w:rsidP="008D7085">
      <w:pPr>
        <w:pStyle w:val="BodyText"/>
      </w:pPr>
      <w:r w:rsidRPr="008D7085">
        <w:t>This unit of competency supports the work of swimming pool and spa technicians engaged in</w:t>
      </w:r>
      <w:r w:rsidRPr="008D7085">
        <w:t xml:space="preserve"> servicing domestic, commercial and public spas.</w:t>
      </w:r>
    </w:p>
    <w:p w:rsidR="00C84AE3" w:rsidP="008D7085">
      <w:pPr>
        <w:pStyle w:val="BodyText"/>
      </w:pPr>
    </w:p>
    <w:p w:rsidR="00000000" w:rsidRPr="008D7085" w:rsidP="008D7085">
      <w:pPr>
        <w:pStyle w:val="Heading1"/>
      </w:pPr>
      <w:bookmarkStart w:id="4" w:name="O_517446"/>
      <w:bookmarkEnd w:id="4"/>
      <w:r w:rsidRPr="008D7085">
        <w:t>Licensing/Regulatory Information</w:t>
      </w:r>
    </w:p>
    <w:p w:rsidR="00C84AE3" w:rsidP="008D7085">
      <w:pPr>
        <w:pStyle w:val="BodyText"/>
      </w:pPr>
      <w:r w:rsidRPr="008D7085">
        <w:t>Service technicians are not permitted to undertake any installation, replacement, maintenance and repair functions that are restricted to licensed trades or</w:t>
      </w:r>
      <w:r w:rsidRPr="008D7085">
        <w:t xml:space="preserve"> occupations (subject to relevant state and territory regulations). Different states and territories may have regulatory mechanisms that apply to this unit. Users are advised to check for regulatory limitations.</w:t>
      </w:r>
    </w:p>
    <w:p w:rsidR="00C84AE3" w:rsidP="008D7085">
      <w:pPr>
        <w:pStyle w:val="BodyText"/>
      </w:pPr>
    </w:p>
    <w:p w:rsidR="00000000" w:rsidRPr="008D7085" w:rsidP="008D7085">
      <w:pPr>
        <w:pStyle w:val="Heading1"/>
      </w:pPr>
      <w:bookmarkStart w:id="5" w:name="O_517445"/>
      <w:bookmarkEnd w:id="5"/>
      <w:r w:rsidRPr="008D7085">
        <w:t>Pre-Requisites</w:t>
      </w:r>
    </w:p>
    <w:p w:rsidR="00000000" w:rsidRPr="008D7085" w:rsidP="008D7085">
      <w:pPr>
        <w:pStyle w:val="BodyText"/>
      </w:pPr>
      <w:r w:rsidRPr="008D7085">
        <w:t>Nil</w:t>
      </w:r>
    </w:p>
    <w:p w:rsidR="00000000" w:rsidRPr="008D7085" w:rsidP="008D7085">
      <w:pPr>
        <w:pStyle w:val="AllowPageBreak"/>
      </w:pPr>
    </w:p>
    <w:p w:rsidR="00000000" w:rsidRPr="008D7085" w:rsidP="008D7085">
      <w:pPr>
        <w:pStyle w:val="Heading1"/>
      </w:pPr>
      <w:bookmarkStart w:id="6" w:name="O_517444"/>
      <w:bookmarkEnd w:id="6"/>
      <w:r w:rsidRPr="008D7085">
        <w:t>Employability Skills Information</w:t>
      </w:r>
    </w:p>
    <w:p w:rsidR="00000000" w:rsidRPr="008D7085" w:rsidP="008D7085">
      <w:pPr>
        <w:pStyle w:val="BodyText"/>
      </w:pPr>
      <w:r w:rsidRPr="008D7085">
        <w:t>This unit contains employability skills.</w:t>
      </w:r>
    </w:p>
    <w:p w:rsidR="00000000" w:rsidRPr="008D7085" w:rsidP="008D7085">
      <w:pPr>
        <w:pStyle w:val="AllowPageBreak"/>
      </w:pPr>
    </w:p>
    <w:p w:rsidR="00000000" w:rsidRPr="008D7085" w:rsidP="008D7085">
      <w:pPr>
        <w:pStyle w:val="Heading1"/>
      </w:pPr>
      <w:bookmarkStart w:id="7" w:name="O_517443"/>
      <w:bookmarkEnd w:id="7"/>
      <w:r w:rsidRPr="008D7085">
        <w:t>Elements and Performance Criteria Pre-Content</w:t>
      </w:r>
    </w:p>
    <w:tbl>
      <w:tblPr>
        <w:tblW w:w="0" w:type="auto"/>
        <w:tblLayout w:type="fixed"/>
        <w:tblCellMar>
          <w:left w:w="62" w:type="dxa"/>
          <w:right w:w="62" w:type="dxa"/>
        </w:tblCellMar>
        <w:tblLook w:val="0000"/>
      </w:tblPr>
      <w:tblGrid>
        <w:gridCol w:w="2838"/>
        <w:gridCol w:w="5842"/>
      </w:tblGrid>
      <w:tr w:rsidTr="008D7085">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D7085" w:rsidP="008D7085">
            <w:pPr>
              <w:pStyle w:val="BodyText"/>
            </w:pPr>
            <w:r w:rsidRPr="008D7085">
              <w:t>Performance criteria describe the req</w:t>
            </w:r>
            <w:r w:rsidRPr="008D7085">
              <w:t xml:space="preserve">uired performance needed to demonstrate achievement of the element. Where </w:t>
            </w:r>
            <w:r w:rsidRPr="008D7085">
              <w:rPr>
                <w:rStyle w:val="BoldandItalics"/>
              </w:rPr>
              <w:t>bold italicised</w:t>
            </w:r>
            <w:r w:rsidRPr="008D7085">
              <w:t xml:space="preserve"> text is used, further information is detailed in the required skills and knowledge and/or the range statement. Assessment of performance is to be consistent with the </w:t>
            </w:r>
            <w:r w:rsidRPr="008D7085">
              <w:t>evidence guide.</w:t>
            </w:r>
          </w:p>
        </w:tc>
      </w:tr>
    </w:tbl>
    <w:p w:rsidR="00000000" w:rsidRPr="008D7085" w:rsidP="008D7085">
      <w:pPr>
        <w:pStyle w:val="BodyText"/>
      </w:pPr>
    </w:p>
    <w:p w:rsidR="00000000" w:rsidRPr="008D7085" w:rsidP="008D7085">
      <w:pPr>
        <w:pStyle w:val="AllowPageBreak"/>
      </w:pPr>
    </w:p>
    <w:p w:rsidR="00000000" w:rsidRPr="008D7085" w:rsidP="008D7085">
      <w:pPr>
        <w:pStyle w:val="Heading1"/>
      </w:pPr>
      <w:bookmarkStart w:id="8" w:name="O_517442"/>
      <w:bookmarkEnd w:id="8"/>
      <w:r w:rsidRPr="008D7085">
        <w:t>Elements and Performance Criteria</w:t>
      </w:r>
    </w:p>
    <w:p w:rsidR="00000000" w:rsidRPr="008D7085" w:rsidP="008D7085">
      <w:pPr>
        <w:pStyle w:val="BodyText"/>
      </w:pPr>
    </w:p>
    <w:tbl>
      <w:tblPr>
        <w:tblW w:w="0" w:type="auto"/>
        <w:tblLayout w:type="fixed"/>
        <w:tblCellMar>
          <w:left w:w="62" w:type="dxa"/>
          <w:right w:w="62" w:type="dxa"/>
        </w:tblCellMar>
        <w:tblLook w:val="0000"/>
      </w:tblPr>
      <w:tblGrid>
        <w:gridCol w:w="678"/>
        <w:gridCol w:w="1962"/>
        <w:gridCol w:w="770"/>
        <w:gridCol w:w="5610"/>
      </w:tblGrid>
      <w:tr w:rsidTr="008D70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D7085" w:rsidP="008D7085">
            <w:pPr>
              <w:pStyle w:val="BodyText"/>
            </w:pPr>
            <w:r w:rsidRPr="008D7085">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rPr>
                <w:rStyle w:val="SpecialBold"/>
              </w:rPr>
              <w:t>Assess spa water quality.</w:t>
            </w:r>
          </w:p>
        </w:tc>
        <w:tc>
          <w:tcPr>
            <w:tcW w:w="770" w:type="dxa"/>
            <w:tcBorders>
              <w:top w:val="nil"/>
              <w:left w:val="nil"/>
              <w:bottom w:val="nil"/>
              <w:right w:val="nil"/>
            </w:tcBorders>
            <w:tcMar>
              <w:top w:w="0" w:type="dxa"/>
              <w:left w:w="62" w:type="dxa"/>
              <w:bottom w:w="0" w:type="dxa"/>
              <w:right w:w="62" w:type="dxa"/>
            </w:tcMar>
          </w:tcPr>
          <w:p w:rsidR="00000000" w:rsidRPr="008D7085" w:rsidP="008D7085">
            <w:pPr>
              <w:pStyle w:val="BodyText"/>
            </w:pPr>
            <w:r w:rsidRPr="008D7085">
              <w:t>1.1</w:t>
            </w:r>
          </w:p>
        </w:tc>
        <w:tc>
          <w:tcPr>
            <w:tcW w:w="561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rPr>
                <w:rStyle w:val="BoldandItalics"/>
              </w:rPr>
              <w:t>Risks</w:t>
            </w:r>
            <w:r w:rsidRPr="008D7085">
              <w:t xml:space="preserve"> associated with conducting spa water tests are identified in line with enterprise procedures.</w:t>
            </w:r>
          </w:p>
        </w:tc>
      </w:tr>
      <w:tr w:rsidTr="008D70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D7085" w:rsidP="008D7085">
            <w:pPr>
              <w:pStyle w:val="BodyText"/>
            </w:pPr>
            <w:r w:rsidRPr="008D7085">
              <w:t>1.2</w:t>
            </w:r>
          </w:p>
        </w:tc>
        <w:tc>
          <w:tcPr>
            <w:tcW w:w="561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rPr>
                <w:rStyle w:val="BoldandItalics"/>
              </w:rPr>
              <w:t>Routine spa water tests</w:t>
            </w:r>
            <w:r w:rsidRPr="008D7085">
              <w:t xml:space="preserve"> are conducted in line with regulatory and enterprise requirements.</w:t>
            </w:r>
          </w:p>
        </w:tc>
      </w:tr>
      <w:tr w:rsidTr="008D70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1.3</w:t>
            </w:r>
          </w:p>
        </w:tc>
        <w:tc>
          <w:tcPr>
            <w:tcW w:w="561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Spa water test results are monitored in line with regulatory and enterprise requirements.</w:t>
            </w:r>
          </w:p>
        </w:tc>
      </w:tr>
      <w:tr w:rsidTr="008D70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1.4</w:t>
            </w:r>
          </w:p>
        </w:tc>
        <w:tc>
          <w:tcPr>
            <w:tcW w:w="5610" w:type="dxa"/>
            <w:tcBorders>
              <w:top w:val="nil"/>
              <w:left w:val="nil"/>
              <w:bottom w:val="nil"/>
              <w:right w:val="nil"/>
            </w:tcBorders>
            <w:tcMar>
              <w:top w:w="0" w:type="dxa"/>
              <w:left w:w="62" w:type="dxa"/>
              <w:bottom w:w="0" w:type="dxa"/>
              <w:right w:w="62" w:type="dxa"/>
            </w:tcMar>
          </w:tcPr>
          <w:p w:rsidR="00000000" w:rsidRPr="008D7085" w:rsidP="008D7085">
            <w:pPr>
              <w:pStyle w:val="BodyText"/>
            </w:pPr>
            <w:r w:rsidRPr="008D7085">
              <w:t xml:space="preserve">Schedules are developed and implemented for </w:t>
            </w:r>
            <w:r w:rsidRPr="008D7085">
              <w:rPr>
                <w:rStyle w:val="BoldandItalics"/>
              </w:rPr>
              <w:t>spa water microbiological testing</w:t>
            </w:r>
            <w:r w:rsidRPr="008D7085">
              <w:t xml:space="preserve"> in lin</w:t>
            </w:r>
            <w:r w:rsidRPr="008D7085">
              <w:t>e with regulatory and enterprise requirements.</w:t>
            </w:r>
          </w:p>
        </w:tc>
      </w:tr>
    </w:tbl>
    <w:p w:rsidR="00000000" w:rsidRPr="008D7085" w:rsidP="008D7085">
      <w:pPr>
        <w:pStyle w:val="BodyText"/>
      </w:pPr>
    </w:p>
    <w:tbl>
      <w:tblPr>
        <w:tblW w:w="0" w:type="auto"/>
        <w:tblLayout w:type="fixed"/>
        <w:tblCellMar>
          <w:left w:w="62" w:type="dxa"/>
          <w:right w:w="62" w:type="dxa"/>
        </w:tblCellMar>
        <w:tblLook w:val="0000"/>
      </w:tblPr>
      <w:tblGrid>
        <w:gridCol w:w="678"/>
        <w:gridCol w:w="1962"/>
        <w:gridCol w:w="770"/>
        <w:gridCol w:w="5610"/>
      </w:tblGrid>
      <w:tr w:rsidTr="008D70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D7085" w:rsidP="008D7085">
            <w:pPr>
              <w:pStyle w:val="BodyText"/>
            </w:pPr>
            <w:r w:rsidRPr="008D7085">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rPr>
                <w:rStyle w:val="SpecialBold"/>
              </w:rPr>
              <w:t>Apply spa water quality principles.</w:t>
            </w:r>
          </w:p>
        </w:tc>
        <w:tc>
          <w:tcPr>
            <w:tcW w:w="77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2.1</w:t>
            </w:r>
          </w:p>
        </w:tc>
        <w:tc>
          <w:tcPr>
            <w:tcW w:w="561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 xml:space="preserve">Bather loading is estimated and corrective actions are taken to maintain </w:t>
            </w:r>
            <w:r w:rsidRPr="008D7085">
              <w:rPr>
                <w:rStyle w:val="BoldandItalics"/>
              </w:rPr>
              <w:t>spa water quality</w:t>
            </w:r>
            <w:r w:rsidRPr="008D7085">
              <w:t xml:space="preserve"> in line with regulatory and enterprise requirements.</w:t>
            </w:r>
          </w:p>
        </w:tc>
      </w:tr>
      <w:tr w:rsidTr="008D70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2.2</w:t>
            </w:r>
          </w:p>
        </w:tc>
        <w:tc>
          <w:tcPr>
            <w:tcW w:w="561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Safe processes for using chemicals to maintain disinfectant levels and chemical balance of spa water are followed in line with regulatory and enterprise requirements.</w:t>
            </w:r>
          </w:p>
        </w:tc>
      </w:tr>
      <w:tr w:rsidTr="008D70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D7085" w:rsidP="008D7085">
            <w:pPr>
              <w:pStyle w:val="BodyText"/>
            </w:pPr>
            <w:r w:rsidRPr="008D7085">
              <w:t>2.3</w:t>
            </w:r>
          </w:p>
        </w:tc>
        <w:tc>
          <w:tcPr>
            <w:tcW w:w="561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rPr>
                <w:rStyle w:val="BoldandItalics"/>
              </w:rPr>
              <w:t>Spa water treatment procedures</w:t>
            </w:r>
            <w:r w:rsidRPr="008D7085">
              <w:t xml:space="preserve"> are implemented in line with regulatory and enterpr</w:t>
            </w:r>
            <w:r w:rsidRPr="008D7085">
              <w:t>ise requirements.</w:t>
            </w:r>
          </w:p>
        </w:tc>
      </w:tr>
      <w:tr w:rsidTr="008D70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2.4</w:t>
            </w:r>
          </w:p>
        </w:tc>
        <w:tc>
          <w:tcPr>
            <w:tcW w:w="5610" w:type="dxa"/>
            <w:tcBorders>
              <w:top w:val="nil"/>
              <w:left w:val="nil"/>
              <w:bottom w:val="nil"/>
              <w:right w:val="nil"/>
            </w:tcBorders>
            <w:tcMar>
              <w:top w:w="0" w:type="dxa"/>
              <w:left w:w="62" w:type="dxa"/>
              <w:bottom w:w="0" w:type="dxa"/>
              <w:right w:w="62" w:type="dxa"/>
            </w:tcMar>
          </w:tcPr>
          <w:p w:rsidR="00000000" w:rsidRPr="008D7085" w:rsidP="008D7085">
            <w:pPr>
              <w:pStyle w:val="BodyText"/>
            </w:pPr>
            <w:r w:rsidRPr="008D7085">
              <w:t>Amount of chemicals required to correct chemical imbalances in spa water is calculated in line with regulatory and enterprise requirements.</w:t>
            </w:r>
          </w:p>
        </w:tc>
      </w:tr>
    </w:tbl>
    <w:p w:rsidR="00000000" w:rsidRPr="008D7085" w:rsidP="008D7085">
      <w:pPr>
        <w:pStyle w:val="BodyText"/>
      </w:pPr>
    </w:p>
    <w:tbl>
      <w:tblPr>
        <w:tblW w:w="0" w:type="auto"/>
        <w:tblLayout w:type="fixed"/>
        <w:tblCellMar>
          <w:left w:w="62" w:type="dxa"/>
          <w:right w:w="62" w:type="dxa"/>
        </w:tblCellMar>
        <w:tblLook w:val="0000"/>
      </w:tblPr>
      <w:tblGrid>
        <w:gridCol w:w="678"/>
        <w:gridCol w:w="1962"/>
        <w:gridCol w:w="770"/>
        <w:gridCol w:w="5610"/>
      </w:tblGrid>
      <w:tr w:rsidTr="008D70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D7085" w:rsidP="008D7085">
            <w:pPr>
              <w:pStyle w:val="BodyText"/>
            </w:pPr>
            <w:r w:rsidRPr="008D7085">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rPr>
                <w:rStyle w:val="SpecialBold"/>
              </w:rPr>
              <w:t>Document action taken.</w:t>
            </w:r>
          </w:p>
        </w:tc>
        <w:tc>
          <w:tcPr>
            <w:tcW w:w="77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3.1</w:t>
            </w:r>
          </w:p>
        </w:tc>
        <w:tc>
          <w:tcPr>
            <w:tcW w:w="561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Spa water test results are recorded in line with regulatory and enterprise requirements.</w:t>
            </w:r>
          </w:p>
        </w:tc>
      </w:tr>
      <w:tr w:rsidTr="008D70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3.2</w:t>
            </w:r>
          </w:p>
        </w:tc>
        <w:tc>
          <w:tcPr>
            <w:tcW w:w="561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Corrective actions taken are recorded in line with regulatory and enterprise requirements.</w:t>
            </w:r>
          </w:p>
        </w:tc>
      </w:tr>
      <w:tr w:rsidTr="008D70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3.3</w:t>
            </w:r>
          </w:p>
        </w:tc>
        <w:tc>
          <w:tcPr>
            <w:tcW w:w="5610" w:type="dxa"/>
            <w:tcBorders>
              <w:top w:val="nil"/>
              <w:left w:val="nil"/>
              <w:bottom w:val="nil"/>
              <w:right w:val="nil"/>
            </w:tcBorders>
            <w:tcMar>
              <w:top w:w="0" w:type="dxa"/>
              <w:left w:w="62" w:type="dxa"/>
              <w:bottom w:w="0" w:type="dxa"/>
              <w:right w:w="62" w:type="dxa"/>
            </w:tcMar>
          </w:tcPr>
          <w:p w:rsidR="00000000" w:rsidRPr="008D7085" w:rsidP="008D7085">
            <w:pPr>
              <w:pStyle w:val="BodyText"/>
            </w:pPr>
            <w:r w:rsidRPr="008D7085">
              <w:t>Information is provided to clients on compliance of spa and environs with safety legislation in line with enterprise requirements.</w:t>
            </w:r>
          </w:p>
        </w:tc>
      </w:tr>
    </w:tbl>
    <w:p w:rsidR="00C84AE3" w:rsidP="008D7085">
      <w:pPr>
        <w:pStyle w:val="BodyText"/>
      </w:pPr>
    </w:p>
    <w:p w:rsidR="00C84AE3" w:rsidP="008D7085">
      <w:pPr>
        <w:pStyle w:val="BodyText"/>
      </w:pPr>
    </w:p>
    <w:p w:rsidR="00000000" w:rsidRPr="008D7085" w:rsidP="008D7085">
      <w:pPr>
        <w:pStyle w:val="Heading1"/>
      </w:pPr>
      <w:bookmarkStart w:id="9" w:name="O_517441"/>
      <w:bookmarkEnd w:id="9"/>
      <w:r w:rsidRPr="008D7085">
        <w:t>Required Skills and Knowledge</w:t>
      </w:r>
    </w:p>
    <w:tbl>
      <w:tblPr>
        <w:tblW w:w="9462" w:type="dxa"/>
        <w:tblLayout w:type="fixed"/>
        <w:tblCellMar>
          <w:left w:w="62" w:type="dxa"/>
          <w:right w:w="62" w:type="dxa"/>
        </w:tblCellMar>
        <w:tblLook w:val="0000"/>
      </w:tblPr>
      <w:tblGrid>
        <w:gridCol w:w="9462"/>
      </w:tblGrid>
      <w:tr w:rsidTr="008D708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t>This section describes the skills and knowledge required for this unit.</w:t>
            </w:r>
          </w:p>
        </w:tc>
      </w:tr>
      <w:tr w:rsidTr="008D708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rPr>
                <w:rStyle w:val="SpecialBold"/>
              </w:rPr>
              <w:t>Re</w:t>
            </w:r>
            <w:r w:rsidRPr="008D7085">
              <w:rPr>
                <w:rStyle w:val="SpecialBold"/>
              </w:rPr>
              <w:t>quired skills</w:t>
            </w:r>
          </w:p>
        </w:tc>
      </w:tr>
      <w:tr w:rsidTr="008D708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D7085" w:rsidP="008D7085">
            <w:pPr>
              <w:pStyle w:val="ListBullet"/>
            </w:pPr>
            <w:r w:rsidRPr="008D7085">
              <w:t>communication skills to interact in an ethical manner with clients from diverse social, economic and cultural backgrounds</w:t>
            </w:r>
          </w:p>
          <w:p w:rsidR="00000000" w:rsidRPr="008D7085" w:rsidP="008D7085">
            <w:pPr>
              <w:pStyle w:val="ListBullet"/>
            </w:pPr>
            <w:r w:rsidRPr="008D7085">
              <w:t>decision-making and problem-solving skills to identify types and appropriate treatments for spa water quality problems</w:t>
            </w:r>
          </w:p>
          <w:p w:rsidR="00000000" w:rsidRPr="008D7085" w:rsidP="008D7085">
            <w:pPr>
              <w:pStyle w:val="ListBullet"/>
            </w:pPr>
            <w:r w:rsidRPr="008D7085">
              <w:t>literacy skills to read and interpret regulatory and manufacturer’s guidelines for testing and treating spa water problems</w:t>
            </w:r>
          </w:p>
          <w:p w:rsidR="00000000" w:rsidRPr="008D7085" w:rsidP="008D7085">
            <w:pPr>
              <w:pStyle w:val="ListBullet"/>
            </w:pPr>
            <w:r w:rsidRPr="008D7085">
              <w:t>numeracy skills to perform calculations related to spa water treatment</w:t>
            </w:r>
          </w:p>
          <w:p w:rsidR="00000000" w:rsidRPr="008D7085" w:rsidP="008D7085">
            <w:pPr>
              <w:pStyle w:val="ListBullet"/>
            </w:pPr>
            <w:r w:rsidRPr="008D7085">
              <w:t>research skills to identify and locate online support for per</w:t>
            </w:r>
            <w:r w:rsidRPr="008D7085">
              <w:t>forming calculations related to treating spa water problems</w:t>
            </w:r>
          </w:p>
          <w:p w:rsidR="00000000" w:rsidRPr="008D7085" w:rsidP="008D7085">
            <w:pPr>
              <w:pStyle w:val="ListBullet"/>
            </w:pPr>
            <w:r w:rsidRPr="008D7085">
              <w:t>technology skills to use spa water sampling and testing equipment</w:t>
            </w:r>
          </w:p>
          <w:p w:rsidR="00000000" w:rsidRPr="008D7085" w:rsidP="008D7085">
            <w:pPr>
              <w:pStyle w:val="BodyText"/>
            </w:pPr>
          </w:p>
          <w:p w:rsidR="00000000" w:rsidRPr="008D7085" w:rsidP="008D7085">
            <w:pPr>
              <w:pStyle w:val="BodyText"/>
            </w:pPr>
            <w:r w:rsidRPr="008D7085">
              <w:rPr>
                <w:rStyle w:val="SpecialBold"/>
              </w:rPr>
              <w:t>Required knowledge</w:t>
            </w:r>
          </w:p>
          <w:p w:rsidR="00000000" w:rsidRPr="008D7085" w:rsidP="008D7085">
            <w:pPr>
              <w:pStyle w:val="ListBullet"/>
            </w:pPr>
            <w:r w:rsidRPr="008D7085">
              <w:t>Australian Competition and Consumer Commission product safety guidelines</w:t>
            </w:r>
          </w:p>
          <w:p w:rsidR="00000000" w:rsidRPr="008D7085" w:rsidP="008D7085">
            <w:pPr>
              <w:pStyle w:val="ListBullet"/>
            </w:pPr>
            <w:r w:rsidRPr="008D7085">
              <w:t>causes and remedies of backwash disc</w:t>
            </w:r>
            <w:r w:rsidRPr="008D7085">
              <w:t>harge</w:t>
            </w:r>
          </w:p>
          <w:p w:rsidR="00000000" w:rsidRPr="008D7085" w:rsidP="008D7085">
            <w:pPr>
              <w:pStyle w:val="ListBullet"/>
            </w:pPr>
            <w:r w:rsidRPr="008D7085">
              <w:t>chemical dosing benefits and techniques</w:t>
            </w:r>
          </w:p>
          <w:p w:rsidR="00000000" w:rsidRPr="008D7085" w:rsidP="008D7085">
            <w:pPr>
              <w:pStyle w:val="ListBullet"/>
            </w:pPr>
            <w:r w:rsidRPr="008D7085">
              <w:t>common spa water problems, reasons and remedies:</w:t>
            </w:r>
          </w:p>
          <w:p w:rsidR="00000000" w:rsidRPr="008D7085" w:rsidP="008D7085">
            <w:pPr>
              <w:pStyle w:val="ListBullet2"/>
            </w:pPr>
            <w:r w:rsidRPr="008D7085">
              <w:t>bather eye irritation</w:t>
            </w:r>
          </w:p>
          <w:p w:rsidR="00000000" w:rsidRPr="008D7085" w:rsidP="008D7085">
            <w:pPr>
              <w:pStyle w:val="ListBullet2"/>
            </w:pPr>
            <w:r w:rsidRPr="008D7085">
              <w:t>chlorine odour</w:t>
            </w:r>
          </w:p>
          <w:p w:rsidR="00000000" w:rsidRPr="008D7085" w:rsidP="008D7085">
            <w:pPr>
              <w:pStyle w:val="ListBullet2"/>
            </w:pPr>
            <w:r w:rsidRPr="008D7085">
              <w:t>cloudy water</w:t>
            </w:r>
          </w:p>
          <w:p w:rsidR="00000000" w:rsidRPr="008D7085" w:rsidP="008D7085">
            <w:pPr>
              <w:pStyle w:val="ListBullet2"/>
            </w:pPr>
            <w:r w:rsidRPr="008D7085">
              <w:t>discoloured water</w:t>
            </w:r>
          </w:p>
          <w:p w:rsidR="00000000" w:rsidRPr="008D7085" w:rsidP="008D7085">
            <w:pPr>
              <w:pStyle w:val="ListBullet2"/>
            </w:pPr>
            <w:r w:rsidRPr="008D7085">
              <w:t>green water</w:t>
            </w:r>
          </w:p>
          <w:p w:rsidR="00000000" w:rsidRPr="008D7085" w:rsidP="008D7085">
            <w:pPr>
              <w:pStyle w:val="ListBullet2"/>
            </w:pPr>
            <w:r w:rsidRPr="008D7085">
              <w:t>metal fixtures corroding</w:t>
            </w:r>
          </w:p>
          <w:p w:rsidR="00000000" w:rsidRPr="008D7085" w:rsidP="008D7085">
            <w:pPr>
              <w:pStyle w:val="ListBullet2"/>
            </w:pPr>
            <w:r w:rsidRPr="008D7085">
              <w:t>scale</w:t>
            </w:r>
          </w:p>
          <w:p w:rsidR="00000000" w:rsidRPr="008D7085" w:rsidP="008D7085">
            <w:pPr>
              <w:pStyle w:val="ListBullet2"/>
            </w:pPr>
            <w:r w:rsidRPr="008D7085">
              <w:t>water has dark appearance</w:t>
            </w:r>
          </w:p>
          <w:p w:rsidR="00000000" w:rsidRPr="008D7085" w:rsidP="008D7085">
            <w:pPr>
              <w:pStyle w:val="ListBullet"/>
            </w:pPr>
            <w:r w:rsidRPr="008D7085">
              <w:t>commonwealth, state or territory, and local government legislation and regulations, and Australian standards impacting on spa water quality related to:</w:t>
            </w:r>
          </w:p>
          <w:p w:rsidR="00000000" w:rsidRPr="008D7085" w:rsidP="008D7085">
            <w:pPr>
              <w:pStyle w:val="ListBullet2"/>
            </w:pPr>
            <w:r w:rsidRPr="008D7085">
              <w:t>chemicals</w:t>
            </w:r>
          </w:p>
          <w:p w:rsidR="00000000" w:rsidRPr="008D7085" w:rsidP="008D7085">
            <w:pPr>
              <w:pStyle w:val="ListBullet2"/>
            </w:pPr>
            <w:r w:rsidRPr="008D7085">
              <w:t>dangerous goods</w:t>
            </w:r>
          </w:p>
          <w:p w:rsidR="00000000" w:rsidRPr="008D7085" w:rsidP="008D7085">
            <w:pPr>
              <w:pStyle w:val="ListBullet2"/>
            </w:pPr>
            <w:r w:rsidRPr="008D7085">
              <w:t>environment protection</w:t>
            </w:r>
          </w:p>
          <w:p w:rsidR="00000000" w:rsidRPr="008D7085" w:rsidP="008D7085">
            <w:pPr>
              <w:pStyle w:val="ListBullet2"/>
            </w:pPr>
            <w:r w:rsidRPr="008D7085">
              <w:t>environmental health</w:t>
            </w:r>
          </w:p>
          <w:p w:rsidR="00000000" w:rsidRPr="008D7085" w:rsidP="008D7085">
            <w:pPr>
              <w:pStyle w:val="ListBullet2"/>
            </w:pPr>
            <w:r w:rsidRPr="008D7085">
              <w:t>microbiological standards for spa</w:t>
            </w:r>
            <w:r w:rsidRPr="008D7085">
              <w:t>s</w:t>
            </w:r>
          </w:p>
          <w:p w:rsidR="00000000" w:rsidRPr="008D7085" w:rsidP="008D7085">
            <w:pPr>
              <w:pStyle w:val="ListBullet2"/>
            </w:pPr>
            <w:r w:rsidRPr="008D7085">
              <w:t>spas</w:t>
            </w:r>
          </w:p>
          <w:p w:rsidR="00000000" w:rsidRPr="008D7085" w:rsidP="008D7085">
            <w:pPr>
              <w:pStyle w:val="ListBullet2"/>
            </w:pPr>
            <w:r w:rsidRPr="008D7085">
              <w:t>waste disposal</w:t>
            </w:r>
          </w:p>
          <w:p w:rsidR="00000000" w:rsidRPr="008D7085" w:rsidP="008D7085">
            <w:pPr>
              <w:pStyle w:val="ListBullet2"/>
            </w:pPr>
            <w:r w:rsidRPr="008D7085">
              <w:t>work health and safety</w:t>
            </w:r>
          </w:p>
          <w:p w:rsidR="00000000" w:rsidRPr="008D7085" w:rsidP="008D7085">
            <w:pPr>
              <w:pStyle w:val="ListBullet"/>
            </w:pPr>
            <w:r w:rsidRPr="008D7085">
              <w:t>disinfection practice:</w:t>
            </w:r>
          </w:p>
          <w:p w:rsidR="00000000" w:rsidRPr="008D7085" w:rsidP="008D7085">
            <w:pPr>
              <w:pStyle w:val="ListBullet2"/>
            </w:pPr>
            <w:r w:rsidRPr="008D7085">
              <w:t>chlorine chemistry</w:t>
            </w:r>
          </w:p>
          <w:p w:rsidR="00000000" w:rsidRPr="008D7085" w:rsidP="008D7085">
            <w:pPr>
              <w:pStyle w:val="ListBullet2"/>
            </w:pPr>
            <w:r w:rsidRPr="008D7085">
              <w:t>disinfectants:</w:t>
            </w:r>
          </w:p>
          <w:p w:rsidR="00000000" w:rsidRPr="008D7085" w:rsidP="008D7085">
            <w:pPr>
              <w:pStyle w:val="ListBullet3"/>
            </w:pPr>
            <w:r w:rsidRPr="008D7085">
              <w:t>bromine</w:t>
            </w:r>
          </w:p>
          <w:p w:rsidR="00000000" w:rsidRPr="008D7085" w:rsidP="008D7085">
            <w:pPr>
              <w:pStyle w:val="ListBullet3"/>
            </w:pPr>
            <w:r w:rsidRPr="008D7085">
              <w:t>chlorine</w:t>
            </w:r>
          </w:p>
          <w:p w:rsidR="00000000" w:rsidRPr="008D7085" w:rsidP="008D7085">
            <w:pPr>
              <w:pStyle w:val="ListBullet3"/>
            </w:pPr>
            <w:r w:rsidRPr="008D7085">
              <w:t>ozone</w:t>
            </w:r>
          </w:p>
          <w:p w:rsidR="00000000" w:rsidRPr="008D7085" w:rsidP="008D7085">
            <w:pPr>
              <w:pStyle w:val="ListBullet3"/>
            </w:pPr>
            <w:r w:rsidRPr="008D7085">
              <w:t>ultraviolet light - hydrogen peroxide</w:t>
            </w:r>
          </w:p>
          <w:p w:rsidR="00000000" w:rsidRPr="008D7085" w:rsidP="008D7085">
            <w:pPr>
              <w:pStyle w:val="ListBullet2"/>
            </w:pPr>
            <w:r w:rsidRPr="008D7085">
              <w:t>dosing frequency</w:t>
            </w:r>
          </w:p>
          <w:p w:rsidR="00000000" w:rsidRPr="008D7085" w:rsidP="008D7085">
            <w:pPr>
              <w:pStyle w:val="ListBullet2"/>
            </w:pPr>
            <w:r w:rsidRPr="008D7085">
              <w:t>principles</w:t>
            </w:r>
          </w:p>
          <w:p w:rsidR="00000000" w:rsidRPr="008D7085" w:rsidP="008D7085">
            <w:pPr>
              <w:pStyle w:val="ListBullet2"/>
            </w:pPr>
            <w:r w:rsidRPr="008D7085">
              <w:t>means</w:t>
            </w:r>
          </w:p>
          <w:p w:rsidR="00000000" w:rsidRPr="008D7085" w:rsidP="008D7085">
            <w:pPr>
              <w:pStyle w:val="ListBullet"/>
            </w:pPr>
            <w:r w:rsidRPr="008D7085">
              <w:t>health problems associated with spas:</w:t>
            </w:r>
          </w:p>
          <w:p w:rsidR="00000000" w:rsidRPr="008D7085" w:rsidP="008D7085">
            <w:pPr>
              <w:pStyle w:val="ListBullet2"/>
            </w:pPr>
            <w:r w:rsidRPr="008D7085">
              <w:t>dermatitis</w:t>
            </w:r>
          </w:p>
          <w:p w:rsidR="00000000" w:rsidRPr="008D7085" w:rsidP="008D7085">
            <w:pPr>
              <w:pStyle w:val="ListBullet2"/>
            </w:pPr>
            <w:r w:rsidRPr="008D7085">
              <w:t>gastro intestinal infection</w:t>
            </w:r>
          </w:p>
          <w:p w:rsidR="00000000" w:rsidRPr="008D7085" w:rsidP="008D7085">
            <w:pPr>
              <w:pStyle w:val="ListBullet2"/>
            </w:pPr>
            <w:r w:rsidRPr="008D7085">
              <w:t>heat stress</w:t>
            </w:r>
          </w:p>
          <w:p w:rsidR="00000000" w:rsidRPr="008D7085" w:rsidP="008D7085">
            <w:pPr>
              <w:pStyle w:val="ListBullet2"/>
            </w:pPr>
            <w:r w:rsidRPr="008D7085">
              <w:t>legionnaires’ disease</w:t>
            </w:r>
          </w:p>
          <w:p w:rsidR="00000000" w:rsidRPr="008D7085" w:rsidP="008D7085">
            <w:pPr>
              <w:pStyle w:val="ListBullet2"/>
            </w:pPr>
            <w:r w:rsidRPr="008D7085">
              <w:t>medications</w:t>
            </w:r>
          </w:p>
          <w:p w:rsidR="00000000" w:rsidRPr="008D7085" w:rsidP="008D7085">
            <w:pPr>
              <w:pStyle w:val="ListBullet2"/>
            </w:pPr>
            <w:r w:rsidRPr="008D7085">
              <w:t>respiratory infection</w:t>
            </w:r>
          </w:p>
          <w:p w:rsidR="00000000" w:rsidRPr="008D7085" w:rsidP="008D7085">
            <w:pPr>
              <w:pStyle w:val="ListBullet2"/>
            </w:pPr>
            <w:r w:rsidRPr="008D7085">
              <w:t>skin irritation</w:t>
            </w:r>
          </w:p>
          <w:p w:rsidR="00000000" w:rsidRPr="008D7085" w:rsidP="008D7085">
            <w:pPr>
              <w:pStyle w:val="ListBullet"/>
            </w:pPr>
            <w:r w:rsidRPr="008D7085">
              <w:t>hot water chemistry:</w:t>
            </w:r>
          </w:p>
          <w:p w:rsidR="00000000" w:rsidRPr="008D7085" w:rsidP="008D7085">
            <w:pPr>
              <w:pStyle w:val="ListBullet2"/>
            </w:pPr>
            <w:r w:rsidRPr="008D7085">
              <w:t>chemical overdosing</w:t>
            </w:r>
          </w:p>
          <w:p w:rsidR="00000000" w:rsidRPr="008D7085" w:rsidP="008D7085">
            <w:pPr>
              <w:pStyle w:val="ListBullet2"/>
            </w:pPr>
            <w:r w:rsidRPr="008D7085">
              <w:t>foaming</w:t>
            </w:r>
          </w:p>
          <w:p w:rsidR="00000000" w:rsidRPr="008D7085" w:rsidP="008D7085">
            <w:pPr>
              <w:pStyle w:val="ListBullet2"/>
            </w:pPr>
            <w:r w:rsidRPr="008D7085">
              <w:t>hardness</w:t>
            </w:r>
          </w:p>
          <w:p w:rsidR="00000000" w:rsidRPr="008D7085" w:rsidP="008D7085">
            <w:pPr>
              <w:pStyle w:val="ListBullet2"/>
            </w:pPr>
            <w:r w:rsidRPr="008D7085">
              <w:t>pH and total alkalinity</w:t>
            </w:r>
          </w:p>
          <w:p w:rsidR="00000000" w:rsidRPr="008D7085" w:rsidP="008D7085">
            <w:pPr>
              <w:pStyle w:val="ListBullet2"/>
            </w:pPr>
            <w:r w:rsidRPr="008D7085">
              <w:t>suspended and dissolved solids</w:t>
            </w:r>
          </w:p>
          <w:p w:rsidR="00000000" w:rsidRPr="008D7085" w:rsidP="008D7085">
            <w:pPr>
              <w:pStyle w:val="ListBullet2"/>
            </w:pPr>
            <w:r w:rsidRPr="008D7085">
              <w:t>water clarity</w:t>
            </w:r>
          </w:p>
          <w:p w:rsidR="00000000" w:rsidRPr="008D7085" w:rsidP="008D7085">
            <w:pPr>
              <w:pStyle w:val="ListBullet2"/>
            </w:pPr>
            <w:r w:rsidRPr="008D7085">
              <w:t>water temperature</w:t>
            </w:r>
          </w:p>
          <w:p w:rsidR="00000000" w:rsidRPr="008D7085" w:rsidP="008D7085">
            <w:pPr>
              <w:pStyle w:val="ListBullet"/>
            </w:pPr>
            <w:r w:rsidRPr="008D7085">
              <w:t>hot water health benefits</w:t>
            </w:r>
          </w:p>
          <w:p w:rsidR="00000000" w:rsidRPr="008D7085" w:rsidP="008D7085">
            <w:pPr>
              <w:pStyle w:val="ListBullet"/>
            </w:pPr>
            <w:r w:rsidRPr="008D7085">
              <w:t>infectious agents that grow in spas</w:t>
            </w:r>
          </w:p>
          <w:p w:rsidR="00000000" w:rsidRPr="008D7085" w:rsidP="008D7085">
            <w:pPr>
              <w:pStyle w:val="ListBullet"/>
            </w:pPr>
            <w:r w:rsidRPr="008D7085">
              <w:t>microorganisms found in spa water:</w:t>
            </w:r>
          </w:p>
          <w:p w:rsidR="00000000" w:rsidRPr="008D7085" w:rsidP="008D7085">
            <w:pPr>
              <w:pStyle w:val="ListBullet2"/>
            </w:pPr>
            <w:r w:rsidRPr="008D7085">
              <w:t>algae</w:t>
            </w:r>
          </w:p>
          <w:p w:rsidR="00000000" w:rsidRPr="008D7085" w:rsidP="008D7085">
            <w:pPr>
              <w:pStyle w:val="ListBullet2"/>
            </w:pPr>
            <w:r w:rsidRPr="008D7085">
              <w:t>bacteria</w:t>
            </w:r>
          </w:p>
          <w:p w:rsidR="00000000" w:rsidRPr="008D7085" w:rsidP="008D7085">
            <w:pPr>
              <w:pStyle w:val="ListBullet2"/>
            </w:pPr>
            <w:r w:rsidRPr="008D7085">
              <w:t>protozoa</w:t>
            </w:r>
          </w:p>
          <w:p w:rsidR="00000000" w:rsidRPr="008D7085" w:rsidP="008D7085">
            <w:pPr>
              <w:pStyle w:val="ListBullet2"/>
            </w:pPr>
            <w:r w:rsidRPr="008D7085">
              <w:t>virus</w:t>
            </w:r>
          </w:p>
          <w:p w:rsidR="00000000" w:rsidRPr="008D7085" w:rsidP="008D7085">
            <w:pPr>
              <w:pStyle w:val="ListBullet"/>
            </w:pPr>
            <w:r w:rsidRPr="008D7085">
              <w:t>spa filters:</w:t>
            </w:r>
          </w:p>
          <w:p w:rsidR="00000000" w:rsidRPr="008D7085" w:rsidP="008D7085">
            <w:pPr>
              <w:pStyle w:val="ListBullet2"/>
            </w:pPr>
            <w:r w:rsidRPr="008D7085">
              <w:t>cleaning</w:t>
            </w:r>
          </w:p>
          <w:p w:rsidR="00000000" w:rsidRPr="008D7085" w:rsidP="008D7085">
            <w:pPr>
              <w:pStyle w:val="ListBullet2"/>
            </w:pPr>
            <w:r w:rsidRPr="008D7085">
              <w:t>inspection</w:t>
            </w:r>
          </w:p>
          <w:p w:rsidR="00000000" w:rsidRPr="008D7085" w:rsidP="008D7085">
            <w:pPr>
              <w:pStyle w:val="ListBullet2"/>
            </w:pPr>
            <w:r w:rsidRPr="008D7085">
              <w:t>microbial load</w:t>
            </w:r>
          </w:p>
          <w:p w:rsidR="00000000" w:rsidRPr="008D7085" w:rsidP="008D7085">
            <w:pPr>
              <w:pStyle w:val="ListBullet2"/>
            </w:pPr>
            <w:r w:rsidRPr="008D7085">
              <w:t>purpose</w:t>
            </w:r>
          </w:p>
          <w:p w:rsidR="00000000" w:rsidRPr="008D7085" w:rsidP="008D7085">
            <w:pPr>
              <w:pStyle w:val="ListBullet2"/>
            </w:pPr>
            <w:r w:rsidRPr="008D7085">
              <w:t>types</w:t>
            </w:r>
          </w:p>
          <w:p w:rsidR="00000000" w:rsidRPr="008D7085" w:rsidP="008D7085">
            <w:pPr>
              <w:pStyle w:val="ListBullet"/>
            </w:pPr>
            <w:r w:rsidRPr="008D7085">
              <w:t>spa water contamination: causes and remedies</w:t>
            </w:r>
          </w:p>
          <w:p w:rsidR="00000000" w:rsidRPr="008D7085" w:rsidP="008D7085">
            <w:pPr>
              <w:pStyle w:val="ListBullet"/>
            </w:pPr>
            <w:r w:rsidRPr="008D7085">
              <w:t>spa water testing:</w:t>
            </w:r>
          </w:p>
          <w:p w:rsidR="00000000" w:rsidRPr="008D7085" w:rsidP="008D7085">
            <w:pPr>
              <w:pStyle w:val="ListBullet2"/>
            </w:pPr>
            <w:r w:rsidRPr="008D7085">
              <w:t>frequency</w:t>
            </w:r>
          </w:p>
          <w:p w:rsidR="00000000" w:rsidRPr="008D7085" w:rsidP="008D7085">
            <w:pPr>
              <w:pStyle w:val="ListBullet2"/>
            </w:pPr>
            <w:r w:rsidRPr="008D7085">
              <w:t>methods</w:t>
            </w:r>
          </w:p>
          <w:p w:rsidR="00000000" w:rsidRPr="008D7085" w:rsidP="008D7085">
            <w:pPr>
              <w:pStyle w:val="ListBullet2"/>
            </w:pPr>
            <w:r w:rsidRPr="008D7085">
              <w:t>microbiological monitoring</w:t>
            </w:r>
          </w:p>
          <w:p w:rsidR="00000000" w:rsidRPr="008D7085" w:rsidP="008D7085">
            <w:pPr>
              <w:pStyle w:val="ListBullet2"/>
            </w:pPr>
            <w:r w:rsidRPr="008D7085">
              <w:t>parameters</w:t>
            </w:r>
          </w:p>
          <w:p w:rsidR="00000000" w:rsidRPr="008D7085" w:rsidP="008D7085">
            <w:pPr>
              <w:pStyle w:val="ListBullet2"/>
            </w:pPr>
            <w:r w:rsidRPr="008D7085">
              <w:t>procedures</w:t>
            </w:r>
          </w:p>
          <w:p w:rsidR="00000000" w:rsidRPr="008D7085" w:rsidP="008D7085">
            <w:pPr>
              <w:pStyle w:val="ListBullet2"/>
            </w:pPr>
            <w:r w:rsidRPr="008D7085">
              <w:t>test kit care</w:t>
            </w:r>
          </w:p>
          <w:p w:rsidR="00000000" w:rsidRPr="008D7085" w:rsidP="008D7085">
            <w:pPr>
              <w:pStyle w:val="ListBullet2"/>
            </w:pPr>
            <w:r w:rsidRPr="008D7085">
              <w:t>treatments for spa water problems:</w:t>
            </w:r>
          </w:p>
          <w:p w:rsidR="00000000" w:rsidRPr="008D7085" w:rsidP="008D7085">
            <w:pPr>
              <w:pStyle w:val="ListBullet3"/>
            </w:pPr>
            <w:r w:rsidRPr="008D7085">
              <w:t>reasons for treatment techniques</w:t>
            </w:r>
          </w:p>
          <w:p w:rsidR="00000000" w:rsidRPr="008D7085" w:rsidP="008D7085">
            <w:pPr>
              <w:pStyle w:val="ListBullet3"/>
            </w:pPr>
            <w:r w:rsidRPr="008D7085">
              <w:t>treatment techniques:</w:t>
            </w:r>
          </w:p>
          <w:p w:rsidR="00000000" w:rsidRPr="008D7085" w:rsidP="008D7085">
            <w:pPr>
              <w:pStyle w:val="ListBullet3"/>
            </w:pPr>
            <w:r w:rsidRPr="008D7085">
              <w:t>determining and correcting pH level</w:t>
            </w:r>
          </w:p>
          <w:p w:rsidR="00000000" w:rsidRPr="008D7085" w:rsidP="008D7085">
            <w:pPr>
              <w:pStyle w:val="ListBullet3"/>
            </w:pPr>
            <w:r w:rsidRPr="008D7085">
              <w:t>sanitising the spa</w:t>
            </w:r>
          </w:p>
          <w:p w:rsidR="00000000" w:rsidRPr="008D7085" w:rsidP="008D7085">
            <w:pPr>
              <w:pStyle w:val="ListBullet3"/>
            </w:pPr>
            <w:r w:rsidRPr="008D7085">
              <w:t>shock dosing</w:t>
            </w:r>
          </w:p>
          <w:p w:rsidR="00000000" w:rsidRPr="008D7085" w:rsidP="008D7085">
            <w:pPr>
              <w:pStyle w:val="ListBullet3"/>
            </w:pPr>
            <w:r w:rsidRPr="008D7085">
              <w:t>determining and correcting total alkalinity</w:t>
            </w:r>
          </w:p>
          <w:p w:rsidR="00000000" w:rsidRPr="008D7085" w:rsidP="008D7085">
            <w:pPr>
              <w:pStyle w:val="ListBullet3"/>
            </w:pPr>
            <w:r w:rsidRPr="008D7085">
              <w:t>water replacement</w:t>
            </w:r>
          </w:p>
          <w:p w:rsidR="00000000" w:rsidRPr="008D7085" w:rsidP="008D7085">
            <w:pPr>
              <w:pStyle w:val="ListBullet"/>
            </w:pPr>
            <w:r w:rsidRPr="008D7085">
              <w:t>water balancing:</w:t>
            </w:r>
          </w:p>
          <w:p w:rsidR="00000000" w:rsidRPr="008D7085" w:rsidP="008D7085">
            <w:pPr>
              <w:pStyle w:val="ListBullet2"/>
            </w:pPr>
            <w:r w:rsidRPr="008D7085">
              <w:t>balance factors</w:t>
            </w:r>
          </w:p>
          <w:p w:rsidR="00000000" w:rsidRPr="008D7085" w:rsidP="008D7085">
            <w:pPr>
              <w:pStyle w:val="ListBullet2"/>
            </w:pPr>
            <w:r w:rsidRPr="008D7085">
              <w:t>calcium hardness</w:t>
            </w:r>
          </w:p>
          <w:p w:rsidR="00000000" w:rsidRPr="008D7085" w:rsidP="008D7085">
            <w:pPr>
              <w:pStyle w:val="ListBullet2"/>
            </w:pPr>
            <w:r w:rsidRPr="008D7085">
              <w:t>pH</w:t>
            </w:r>
          </w:p>
          <w:p w:rsidR="00000000" w:rsidRPr="008D7085" w:rsidP="008D7085">
            <w:pPr>
              <w:pStyle w:val="ListBullet2"/>
            </w:pPr>
            <w:r w:rsidRPr="008D7085">
              <w:t>principles</w:t>
            </w:r>
          </w:p>
          <w:p w:rsidR="00000000" w:rsidRPr="008D7085" w:rsidP="008D7085">
            <w:pPr>
              <w:pStyle w:val="ListBullet2"/>
            </w:pPr>
            <w:r w:rsidRPr="008D7085">
              <w:t>saturation index</w:t>
            </w:r>
          </w:p>
          <w:p w:rsidR="00000000" w:rsidRPr="008D7085" w:rsidP="008D7085">
            <w:pPr>
              <w:pStyle w:val="ListBullet2"/>
            </w:pPr>
            <w:r w:rsidRPr="008D7085">
              <w:t>temperature</w:t>
            </w:r>
          </w:p>
          <w:p w:rsidR="00000000" w:rsidRPr="008D7085" w:rsidP="008D7085">
            <w:pPr>
              <w:pStyle w:val="ListBullet2"/>
            </w:pPr>
            <w:r w:rsidRPr="008D7085">
              <w:t>total alkalinity</w:t>
            </w:r>
          </w:p>
          <w:p w:rsidR="00000000" w:rsidRPr="008D7085" w:rsidP="008D7085">
            <w:pPr>
              <w:pStyle w:val="ListBullet2"/>
            </w:pPr>
            <w:r w:rsidRPr="008D7085">
              <w:t>total dissolved salts</w:t>
            </w:r>
          </w:p>
          <w:p w:rsidR="00000000" w:rsidRPr="008D7085" w:rsidP="008D7085">
            <w:pPr>
              <w:pStyle w:val="ListBullet"/>
            </w:pPr>
            <w:r w:rsidRPr="008D7085">
              <w:t>water quality:</w:t>
            </w:r>
          </w:p>
          <w:p w:rsidR="00000000" w:rsidRPr="008D7085" w:rsidP="008D7085">
            <w:pPr>
              <w:pStyle w:val="ListBullet2"/>
            </w:pPr>
            <w:r w:rsidRPr="008D7085">
              <w:t>filtration effectiveness</w:t>
            </w:r>
          </w:p>
          <w:p w:rsidR="00000000" w:rsidRPr="008D7085" w:rsidP="008D7085">
            <w:pPr>
              <w:pStyle w:val="ListBullet2"/>
            </w:pPr>
            <w:r w:rsidRPr="008D7085">
              <w:t>impact of number of users on spa water quality</w:t>
            </w:r>
          </w:p>
          <w:p w:rsidR="00000000" w:rsidRPr="008D7085" w:rsidP="008D7085">
            <w:pPr>
              <w:pStyle w:val="ListBullet2"/>
            </w:pPr>
            <w:r w:rsidRPr="008D7085">
              <w:t>microbial load</w:t>
            </w:r>
          </w:p>
          <w:p w:rsidR="00000000" w:rsidRPr="008D7085" w:rsidP="008D7085">
            <w:pPr>
              <w:pStyle w:val="ListBullet"/>
            </w:pPr>
            <w:r w:rsidRPr="008D7085">
              <w:t>water chemistry:</w:t>
            </w:r>
          </w:p>
          <w:p w:rsidR="00000000" w:rsidRPr="008D7085" w:rsidP="008D7085">
            <w:pPr>
              <w:pStyle w:val="ListBullet2"/>
            </w:pPr>
            <w:r w:rsidRPr="008D7085">
              <w:t>chemical composition</w:t>
            </w:r>
          </w:p>
          <w:p w:rsidR="00000000" w:rsidRPr="008D7085" w:rsidP="008D7085">
            <w:pPr>
              <w:pStyle w:val="ListBullet2"/>
            </w:pPr>
            <w:r w:rsidRPr="008D7085">
              <w:t>chemical imbalance and its consequences</w:t>
            </w:r>
          </w:p>
          <w:p w:rsidR="00000000" w:rsidRPr="008D7085" w:rsidP="008D7085">
            <w:pPr>
              <w:pStyle w:val="ListBullet2"/>
            </w:pPr>
            <w:r w:rsidRPr="008D7085">
              <w:t>ways of rectifying chemical imbalance</w:t>
            </w:r>
          </w:p>
        </w:tc>
      </w:tr>
    </w:tbl>
    <w:p w:rsidR="00000000" w:rsidRPr="008D7085" w:rsidP="008D7085">
      <w:pPr>
        <w:pStyle w:val="BodyText"/>
      </w:pPr>
    </w:p>
    <w:p w:rsidR="00000000" w:rsidRPr="008D7085" w:rsidP="008D7085">
      <w:pPr>
        <w:pStyle w:val="AllowPageBreak"/>
      </w:pPr>
    </w:p>
    <w:p w:rsidR="00000000" w:rsidRPr="008D7085" w:rsidP="008D7085">
      <w:pPr>
        <w:pStyle w:val="Heading1"/>
      </w:pPr>
      <w:bookmarkStart w:id="10" w:name="O_517440"/>
      <w:bookmarkEnd w:id="10"/>
      <w:r w:rsidRPr="008D7085">
        <w:t>Evidence Guide</w:t>
      </w:r>
    </w:p>
    <w:tbl>
      <w:tblPr>
        <w:tblW w:w="9462" w:type="dxa"/>
        <w:tblLayout w:type="fixed"/>
        <w:tblCellMar>
          <w:left w:w="62" w:type="dxa"/>
          <w:right w:w="62" w:type="dxa"/>
        </w:tblCellMar>
        <w:tblLook w:val="0000"/>
      </w:tblPr>
      <w:tblGrid>
        <w:gridCol w:w="2694"/>
        <w:gridCol w:w="6768"/>
      </w:tblGrid>
      <w:tr w:rsidTr="008D708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D7085">
            <w:pPr>
              <w:pStyle w:val="BodyText"/>
              <w:rPr>
                <w:lang w:val="en-NZ"/>
              </w:rPr>
            </w:pPr>
            <w:r w:rsidRPr="008D7085">
              <w:t>The evidence guide provides advi</w:t>
            </w:r>
            <w:r w:rsidRPr="008D7085">
              <w:t>ce on assessment and must be read in conjunction with the performance criteria, required skills and knowledge, range statement and the Assessment Guidelines for the Training Package.</w:t>
            </w:r>
          </w:p>
        </w:tc>
      </w:tr>
      <w:tr w:rsidTr="008D708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085">
            <w:pPr>
              <w:pStyle w:val="BodyText"/>
              <w:rPr>
                <w:lang w:val="en-NZ"/>
              </w:rPr>
            </w:pPr>
            <w:r w:rsidRPr="008D7085">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085">
            <w:pPr>
              <w:pStyle w:val="BodyText"/>
              <w:rPr>
                <w:lang w:val="en-NZ"/>
              </w:rPr>
            </w:pPr>
            <w:r w:rsidRPr="008D7085">
              <w:t xml:space="preserve">This unit of competency could be assessed by testing spa water quality and applying appropriate treatment to respond to identified water quality problems. </w:t>
            </w:r>
          </w:p>
        </w:tc>
      </w:tr>
      <w:tr w:rsidTr="008D708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085">
            <w:pPr>
              <w:pStyle w:val="BodyText"/>
              <w:rPr>
                <w:lang w:val="en-NZ"/>
              </w:rPr>
            </w:pPr>
            <w:r w:rsidRPr="008D7085">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085" w:rsidP="008D7085">
            <w:pPr>
              <w:pStyle w:val="BodyText"/>
            </w:pPr>
            <w:r w:rsidRPr="008D7085">
              <w:t>A pers</w:t>
            </w:r>
            <w:r w:rsidRPr="008D7085">
              <w:t>on should demonstrate the ability to:</w:t>
            </w:r>
          </w:p>
          <w:p w:rsidR="00000000" w:rsidRPr="008D7085" w:rsidP="008D7085">
            <w:pPr>
              <w:pStyle w:val="ListBullet"/>
            </w:pPr>
            <w:r w:rsidRPr="008D7085">
              <w:t>collect samples of spa water for testing</w:t>
            </w:r>
          </w:p>
          <w:p w:rsidR="00000000" w:rsidRPr="008D7085" w:rsidP="008D7085">
            <w:pPr>
              <w:pStyle w:val="ListBullet"/>
            </w:pPr>
            <w:r w:rsidRPr="008D7085">
              <w:t>test spa water quality using appropriate equipment</w:t>
            </w:r>
          </w:p>
          <w:p w:rsidR="00000000" w:rsidRPr="008D7085" w:rsidP="008D7085">
            <w:pPr>
              <w:pStyle w:val="ListBullet"/>
            </w:pPr>
            <w:r w:rsidRPr="008D7085">
              <w:t>interpret test results and implement treatment processes for identified spa water quality problems</w:t>
            </w:r>
          </w:p>
          <w:p w:rsidR="00000000" w:rsidRPr="008D7085" w:rsidP="008D7085">
            <w:pPr>
              <w:pStyle w:val="ListBullet"/>
            </w:pPr>
            <w:r w:rsidRPr="008D7085">
              <w:t>comply with safety requirements when sampling, testing and treating spa water</w:t>
            </w:r>
          </w:p>
          <w:p w:rsidR="00000000" w:rsidP="008D7085">
            <w:pPr>
              <w:pStyle w:val="ListBullet"/>
              <w:rPr>
                <w:lang w:val="en-NZ"/>
              </w:rPr>
            </w:pPr>
            <w:r w:rsidRPr="008D7085">
              <w:t xml:space="preserve">report on outcomes of testing and treating spa water. </w:t>
            </w:r>
          </w:p>
        </w:tc>
      </w:tr>
      <w:tr w:rsidTr="008D708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085">
            <w:pPr>
              <w:pStyle w:val="BodyText"/>
              <w:rPr>
                <w:lang w:val="en-NZ"/>
              </w:rPr>
            </w:pPr>
            <w:r w:rsidRPr="008D7085">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085" w:rsidP="008D7085">
            <w:pPr>
              <w:pStyle w:val="BodyText"/>
            </w:pPr>
            <w:r w:rsidRPr="008D7085">
              <w:t>Assessment of essential underpinning knowledge may be conducted in an off</w:t>
            </w:r>
            <w:r w:rsidRPr="008D7085">
              <w:t>-site context and is to comply with relevant regulatory and Australian Standards’ requirements.</w:t>
            </w:r>
          </w:p>
          <w:p w:rsidR="00000000" w:rsidRPr="008D7085" w:rsidP="008D7085">
            <w:pPr>
              <w:pStyle w:val="BodyText"/>
            </w:pPr>
            <w:r w:rsidRPr="008D7085">
              <w:t>Resource implications for assessment include:</w:t>
            </w:r>
          </w:p>
          <w:p w:rsidR="00000000" w:rsidRPr="008D7085" w:rsidP="008D7085">
            <w:pPr>
              <w:pStyle w:val="ListBullet"/>
            </w:pPr>
            <w:r w:rsidRPr="008D7085">
              <w:t>relevant codes, standards and government regulations</w:t>
            </w:r>
          </w:p>
          <w:p w:rsidR="00000000" w:rsidRPr="008D7085" w:rsidP="008D7085">
            <w:pPr>
              <w:pStyle w:val="ListBullet"/>
            </w:pPr>
            <w:r w:rsidRPr="008D7085">
              <w:t>a technical reference library with current publications on:</w:t>
            </w:r>
          </w:p>
          <w:p w:rsidR="00000000" w:rsidRPr="008D7085" w:rsidP="008D7085">
            <w:pPr>
              <w:pStyle w:val="ListBullet2"/>
            </w:pPr>
            <w:r w:rsidRPr="008D7085">
              <w:t>spa water quality parameters</w:t>
            </w:r>
          </w:p>
          <w:p w:rsidR="00000000" w:rsidRPr="008D7085" w:rsidP="008D7085">
            <w:pPr>
              <w:pStyle w:val="ListBullet2"/>
            </w:pPr>
            <w:r w:rsidRPr="008D7085">
              <w:t>hot water chemistry</w:t>
            </w:r>
          </w:p>
          <w:p w:rsidR="00000000" w:rsidRPr="008D7085" w:rsidP="008D7085">
            <w:pPr>
              <w:pStyle w:val="ListBullet2"/>
            </w:pPr>
            <w:r w:rsidRPr="008D7085">
              <w:t>spa water contamination</w:t>
            </w:r>
          </w:p>
          <w:p w:rsidR="00000000" w:rsidP="008D7085">
            <w:pPr>
              <w:pStyle w:val="ListBullet2"/>
              <w:rPr>
                <w:lang w:val="en-NZ"/>
              </w:rPr>
            </w:pPr>
            <w:r w:rsidRPr="008D7085">
              <w:t>treatment processes for water problems in spas.</w:t>
            </w:r>
          </w:p>
        </w:tc>
      </w:tr>
      <w:tr w:rsidTr="008D708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085">
            <w:pPr>
              <w:pStyle w:val="BodyText"/>
              <w:rPr>
                <w:lang w:val="en-NZ"/>
              </w:rPr>
            </w:pPr>
            <w:r w:rsidRPr="008D7085">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085" w:rsidP="008D7085">
            <w:pPr>
              <w:pStyle w:val="BodyText"/>
            </w:pPr>
            <w:r w:rsidRPr="008D7085">
              <w:t>Assessment methods must:</w:t>
            </w:r>
          </w:p>
          <w:p w:rsidR="00000000" w:rsidRPr="008D7085" w:rsidP="008D7085">
            <w:pPr>
              <w:pStyle w:val="ListBullet"/>
            </w:pPr>
            <w:r w:rsidRPr="008D7085">
              <w:t xml:space="preserve">satisfy the endorsed Assessment Guidelines of the CPP07 Property Services Training </w:t>
            </w:r>
            <w:r w:rsidRPr="008D7085">
              <w:t>Package</w:t>
            </w:r>
          </w:p>
          <w:p w:rsidR="00000000" w:rsidRPr="008D7085" w:rsidP="008D7085">
            <w:pPr>
              <w:pStyle w:val="ListBullet"/>
            </w:pPr>
            <w:r w:rsidRPr="008D7085">
              <w:t>include direct observation of tasks in real or simulated work conditions, with questioning to confirm the ability to consistently identify and correctly interpret the essential underpinning knowledge required for practical application</w:t>
            </w:r>
          </w:p>
          <w:p w:rsidR="00000000" w:rsidRPr="008D7085" w:rsidP="008D7085">
            <w:pPr>
              <w:pStyle w:val="ListBullet"/>
            </w:pPr>
            <w:r w:rsidRPr="008D7085">
              <w:t>reinforce the integration of employability skills with workplace tasks and job roles</w:t>
            </w:r>
          </w:p>
          <w:p w:rsidR="00000000" w:rsidRPr="008D7085" w:rsidP="008D7085">
            <w:pPr>
              <w:pStyle w:val="ListBullet"/>
            </w:pPr>
            <w:r w:rsidRPr="008D7085">
              <w:t>confirm that competency is verified and able to be transferred to other circumstances and environments.</w:t>
            </w:r>
          </w:p>
          <w:p w:rsidR="00000000" w:rsidP="008D7085">
            <w:pPr>
              <w:pStyle w:val="BodyText"/>
              <w:rPr>
                <w:lang w:val="en-NZ"/>
              </w:rPr>
            </w:pPr>
            <w:r w:rsidRPr="008D7085">
              <w:t>This unit could be assessed on its own or in combination with other</w:t>
            </w:r>
            <w:r w:rsidRPr="008D7085">
              <w:t xml:space="preserve"> units relevant to the job function.</w:t>
            </w:r>
          </w:p>
        </w:tc>
      </w:tr>
      <w:tr w:rsidTr="008D708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085">
            <w:pPr>
              <w:pStyle w:val="BodyText"/>
              <w:rPr>
                <w:lang w:val="en-NZ"/>
              </w:rPr>
            </w:pPr>
            <w:r w:rsidRPr="008D7085">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085" w:rsidP="008D7085">
            <w:pPr>
              <w:pStyle w:val="BodyText"/>
            </w:pPr>
            <w:r w:rsidRPr="008D7085">
              <w:t>Reasonable adjustments for people with disabilities must be made to assessment processes where required. This could include access to modified equipment and other physical resources,</w:t>
            </w:r>
            <w:r w:rsidRPr="008D7085">
              <w:t xml:space="preserve"> and the provision of </w:t>
            </w:r>
            <w:r w:rsidRPr="008D7085">
              <w:t>appropriate assessment support.</w:t>
            </w:r>
          </w:p>
          <w:p w:rsidR="00000000" w:rsidRPr="008D7085" w:rsidP="008D7085">
            <w:pPr>
              <w:pStyle w:val="BodyText"/>
            </w:pPr>
            <w:r w:rsidRPr="008D7085">
              <w:t>Assessment processes and techniques should, as far as is practical, take into account the language, literacy and numeracy capacity of the candidate in relation to the competency being assessed.</w:t>
            </w:r>
          </w:p>
        </w:tc>
      </w:tr>
    </w:tbl>
    <w:p w:rsidR="00C84AE3" w:rsidP="008D7085">
      <w:pPr>
        <w:pStyle w:val="BodyText"/>
      </w:pPr>
    </w:p>
    <w:p w:rsidR="00C84AE3" w:rsidP="008D7085">
      <w:pPr>
        <w:pStyle w:val="BodyText"/>
      </w:pPr>
    </w:p>
    <w:p w:rsidR="00000000" w:rsidRPr="008D7085" w:rsidP="008D7085">
      <w:pPr>
        <w:pStyle w:val="Heading1"/>
      </w:pPr>
      <w:bookmarkStart w:id="11" w:name="O_517439"/>
      <w:bookmarkEnd w:id="11"/>
      <w:r w:rsidRPr="008D7085">
        <w:t>Range Statement</w:t>
      </w:r>
    </w:p>
    <w:tbl>
      <w:tblPr>
        <w:tblW w:w="9462" w:type="dxa"/>
        <w:tblLayout w:type="fixed"/>
        <w:tblCellMar>
          <w:left w:w="62" w:type="dxa"/>
          <w:right w:w="62" w:type="dxa"/>
        </w:tblCellMar>
        <w:tblLook w:val="0000"/>
      </w:tblPr>
      <w:tblGrid>
        <w:gridCol w:w="2694"/>
        <w:gridCol w:w="6768"/>
      </w:tblGrid>
      <w:tr w:rsidTr="008D708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D7085">
            <w:pPr>
              <w:pStyle w:val="BodyText"/>
              <w:rPr>
                <w:lang w:val="en-NZ"/>
              </w:rPr>
            </w:pPr>
            <w:r w:rsidRPr="008D7085">
              <w:t xml:space="preserve">The range statement relates to the unit of competency as a whole. It allows for different work environments and situations that may affect performance. </w:t>
            </w:r>
            <w:r w:rsidRPr="008D7085">
              <w:rPr>
                <w:rStyle w:val="BoldandItalics"/>
              </w:rPr>
              <w:t>Bold italicised</w:t>
            </w:r>
            <w:r w:rsidRPr="008D7085">
              <w:t xml:space="preserve"> wording, if used in the performance criteria, is detailed be</w:t>
            </w:r>
            <w:r w:rsidRPr="008D7085">
              <w:t>low. Essential operating conditions that may be present with training and assessment (depending on the work situation, needs of the candidate, accessibility of the item, and local industry and regional contexts) may also be included.</w:t>
            </w:r>
          </w:p>
        </w:tc>
      </w:tr>
      <w:tr w:rsidTr="008D708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085">
            <w:pPr>
              <w:pStyle w:val="BodyText"/>
              <w:rPr>
                <w:lang w:val="en-NZ"/>
              </w:rPr>
            </w:pPr>
            <w:r w:rsidRPr="008D7085">
              <w:rPr>
                <w:rStyle w:val="BoldandItalics"/>
              </w:rPr>
              <w:t xml:space="preserve">Risks </w:t>
            </w:r>
            <w:r w:rsidRPr="008D7085">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085" w:rsidP="008D7085">
            <w:pPr>
              <w:pStyle w:val="ListBullet"/>
            </w:pPr>
            <w:r w:rsidRPr="008D7085">
              <w:t>microbiological:</w:t>
            </w:r>
          </w:p>
          <w:p w:rsidR="00000000" w:rsidRPr="008D7085" w:rsidP="008D7085">
            <w:pPr>
              <w:pStyle w:val="ListBullet2"/>
            </w:pPr>
            <w:r w:rsidRPr="008D7085">
              <w:t>amoebae</w:t>
            </w:r>
          </w:p>
          <w:p w:rsidR="00000000" w:rsidRPr="008D7085" w:rsidP="008D7085">
            <w:pPr>
              <w:pStyle w:val="ListBullet2"/>
            </w:pPr>
            <w:r w:rsidRPr="008D7085">
              <w:t>legionella species</w:t>
            </w:r>
          </w:p>
          <w:p w:rsidR="00000000" w:rsidRPr="008D7085" w:rsidP="008D7085">
            <w:pPr>
              <w:pStyle w:val="ListBullet2"/>
            </w:pPr>
            <w:r w:rsidRPr="008D7085">
              <w:t>mycobacterium avium and similar mycobacteria</w:t>
            </w:r>
          </w:p>
          <w:p w:rsidR="00000000" w:rsidRPr="008D7085" w:rsidP="008D7085">
            <w:pPr>
              <w:pStyle w:val="ListBullet2"/>
            </w:pPr>
            <w:r w:rsidRPr="008D7085">
              <w:t>pseudomonas aeruginosa</w:t>
            </w:r>
          </w:p>
          <w:p w:rsidR="00000000" w:rsidRPr="008D7085" w:rsidP="008D7085">
            <w:pPr>
              <w:pStyle w:val="ListBullet"/>
            </w:pPr>
            <w:r w:rsidRPr="008D7085">
              <w:t>non-microbiological:</w:t>
            </w:r>
          </w:p>
          <w:p w:rsidR="00000000" w:rsidRPr="008D7085" w:rsidP="008D7085">
            <w:pPr>
              <w:pStyle w:val="ListBullet2"/>
            </w:pPr>
            <w:r w:rsidRPr="008D7085">
              <w:t>chemical</w:t>
            </w:r>
          </w:p>
          <w:p w:rsidR="00000000" w:rsidRPr="008D7085" w:rsidP="008D7085">
            <w:pPr>
              <w:pStyle w:val="ListBullet2"/>
            </w:pPr>
            <w:r w:rsidRPr="008D7085">
              <w:t>confined spaces</w:t>
            </w:r>
          </w:p>
          <w:p w:rsidR="00000000" w:rsidRPr="008D7085" w:rsidP="008D7085">
            <w:pPr>
              <w:pStyle w:val="ListBullet2"/>
            </w:pPr>
            <w:r w:rsidRPr="008D7085">
              <w:t>electrical</w:t>
            </w:r>
          </w:p>
          <w:p w:rsidR="00000000" w:rsidRPr="008D7085" w:rsidP="008D7085">
            <w:pPr>
              <w:pStyle w:val="ListBullet2"/>
            </w:pPr>
            <w:r w:rsidRPr="008D7085">
              <w:t>entrapment</w:t>
            </w:r>
          </w:p>
          <w:p w:rsidR="00000000" w:rsidRPr="008D7085" w:rsidP="008D7085">
            <w:pPr>
              <w:pStyle w:val="ListBullet2"/>
            </w:pPr>
            <w:r w:rsidRPr="008D7085">
              <w:t>manual handling</w:t>
            </w:r>
          </w:p>
          <w:p w:rsidR="00000000" w:rsidRPr="008D7085" w:rsidP="008D7085">
            <w:pPr>
              <w:pStyle w:val="ListBullet2"/>
            </w:pPr>
            <w:r w:rsidRPr="008D7085">
              <w:t>slips and trips</w:t>
            </w:r>
          </w:p>
          <w:p w:rsidR="00000000" w:rsidP="008D7085">
            <w:pPr>
              <w:pStyle w:val="ListBullet2"/>
              <w:rPr>
                <w:lang w:val="en-NZ"/>
              </w:rPr>
            </w:pPr>
            <w:r w:rsidRPr="008D7085">
              <w:t>thermal.</w:t>
            </w:r>
          </w:p>
        </w:tc>
      </w:tr>
      <w:tr w:rsidTr="008D708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085">
            <w:pPr>
              <w:pStyle w:val="BodyText"/>
              <w:rPr>
                <w:lang w:val="en-NZ"/>
              </w:rPr>
            </w:pPr>
            <w:r w:rsidRPr="008D7085">
              <w:rPr>
                <w:rStyle w:val="BoldandItalics"/>
              </w:rPr>
              <w:t xml:space="preserve">Routine spa water tests </w:t>
            </w:r>
            <w:r w:rsidRPr="008D7085">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085" w:rsidP="008D7085">
            <w:pPr>
              <w:pStyle w:val="ListBullet"/>
            </w:pPr>
            <w:r w:rsidRPr="008D7085">
              <w:t>concentration of disinfectant in use</w:t>
            </w:r>
          </w:p>
          <w:p w:rsidR="00000000" w:rsidRPr="008D7085" w:rsidP="008D7085">
            <w:pPr>
              <w:pStyle w:val="ListBullet"/>
            </w:pPr>
            <w:r w:rsidRPr="008D7085">
              <w:t>determining and correcting pH level</w:t>
            </w:r>
          </w:p>
          <w:p w:rsidR="00000000" w:rsidRPr="008D7085" w:rsidP="008D7085">
            <w:pPr>
              <w:pStyle w:val="ListBullet"/>
            </w:pPr>
            <w:r w:rsidRPr="008D7085">
              <w:t>microbiological monitoring</w:t>
            </w:r>
          </w:p>
          <w:p w:rsidR="00000000" w:rsidP="008D7085">
            <w:pPr>
              <w:pStyle w:val="ListBullet"/>
              <w:rPr>
                <w:lang w:val="en-NZ"/>
              </w:rPr>
            </w:pPr>
            <w:r w:rsidRPr="008D7085">
              <w:t>determining and correcting total alkalinity.</w:t>
            </w:r>
          </w:p>
        </w:tc>
      </w:tr>
      <w:tr w:rsidTr="008D708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085">
            <w:pPr>
              <w:pStyle w:val="BodyText"/>
              <w:rPr>
                <w:lang w:val="en-NZ"/>
              </w:rPr>
            </w:pPr>
            <w:r w:rsidRPr="008D7085">
              <w:rPr>
                <w:rStyle w:val="BoldandItalics"/>
              </w:rPr>
              <w:t>Spa water microbiological testing</w:t>
            </w:r>
            <w:r w:rsidRPr="008D708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085" w:rsidP="008D7085">
            <w:pPr>
              <w:pStyle w:val="ListBullet"/>
            </w:pPr>
            <w:r w:rsidRPr="008D7085">
              <w:t>coliform count</w:t>
            </w:r>
          </w:p>
          <w:p w:rsidR="00000000" w:rsidRPr="008D7085" w:rsidP="008D7085">
            <w:pPr>
              <w:pStyle w:val="ListBullet"/>
            </w:pPr>
            <w:r w:rsidRPr="008D7085">
              <w:t>cryptosporidium</w:t>
            </w:r>
          </w:p>
          <w:p w:rsidR="00000000" w:rsidRPr="008D7085" w:rsidP="008D7085">
            <w:pPr>
              <w:pStyle w:val="ListBullet"/>
            </w:pPr>
            <w:r w:rsidRPr="008D7085">
              <w:t>legionella</w:t>
            </w:r>
          </w:p>
          <w:p w:rsidR="00000000" w:rsidRPr="008D7085" w:rsidP="008D7085">
            <w:pPr>
              <w:pStyle w:val="ListBullet"/>
            </w:pPr>
            <w:r w:rsidRPr="008D7085">
              <w:t>pseudomona</w:t>
            </w:r>
            <w:r w:rsidRPr="008D7085">
              <w:t>s aeruginosa</w:t>
            </w:r>
          </w:p>
          <w:p w:rsidR="00000000" w:rsidRPr="008D7085" w:rsidP="008D7085">
            <w:pPr>
              <w:pStyle w:val="ListBullet"/>
            </w:pPr>
            <w:r w:rsidRPr="008D7085">
              <w:t>standard plate count</w:t>
            </w:r>
          </w:p>
          <w:p w:rsidR="00000000" w:rsidP="008D7085">
            <w:pPr>
              <w:pStyle w:val="ListBullet"/>
              <w:rPr>
                <w:lang w:val="en-NZ"/>
              </w:rPr>
            </w:pPr>
            <w:r w:rsidRPr="008D7085">
              <w:t>staphylococcus.</w:t>
            </w:r>
          </w:p>
        </w:tc>
      </w:tr>
      <w:tr w:rsidTr="008D708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085">
            <w:pPr>
              <w:pStyle w:val="BodyText"/>
              <w:rPr>
                <w:lang w:val="en-NZ"/>
              </w:rPr>
            </w:pPr>
            <w:r w:rsidRPr="008D7085">
              <w:rPr>
                <w:rStyle w:val="BoldandItalics"/>
              </w:rPr>
              <w:t xml:space="preserve">Spa water quality </w:t>
            </w:r>
            <w:r w:rsidRPr="008D7085">
              <w:t>includes: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085" w:rsidP="008D7085">
            <w:pPr>
              <w:pStyle w:val="ListBullet"/>
            </w:pPr>
            <w:r w:rsidRPr="008D7085">
              <w:t>clarity levels</w:t>
            </w:r>
          </w:p>
          <w:p w:rsidR="00000000" w:rsidRPr="008D7085" w:rsidP="008D7085">
            <w:pPr>
              <w:pStyle w:val="ListBullet"/>
            </w:pPr>
            <w:r w:rsidRPr="008D7085">
              <w:t>microbiological count</w:t>
            </w:r>
          </w:p>
          <w:p w:rsidR="00000000" w:rsidP="008D7085">
            <w:pPr>
              <w:pStyle w:val="ListBullet"/>
              <w:rPr>
                <w:lang w:val="en-NZ"/>
              </w:rPr>
            </w:pPr>
            <w:r w:rsidRPr="008D7085">
              <w:t>pH.</w:t>
            </w:r>
          </w:p>
        </w:tc>
      </w:tr>
      <w:tr w:rsidTr="008D708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085">
            <w:pPr>
              <w:pStyle w:val="BodyText"/>
              <w:rPr>
                <w:lang w:val="en-NZ"/>
              </w:rPr>
            </w:pPr>
            <w:r w:rsidRPr="008D7085">
              <w:rPr>
                <w:rStyle w:val="BoldandItalics"/>
              </w:rPr>
              <w:t>Spa water treatment procedures</w:t>
            </w:r>
            <w:r w:rsidRPr="008D7085">
              <w:t xml:space="preserve"> may include</w:t>
            </w:r>
            <w:r w:rsidRPr="008D7085">
              <w:rPr>
                <w:rStyle w:val="BoldandItalics"/>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085" w:rsidP="008D7085">
            <w:pPr>
              <w:pStyle w:val="ListBullet"/>
            </w:pPr>
            <w:r w:rsidRPr="008D7085">
              <w:t>changing spa water</w:t>
            </w:r>
          </w:p>
          <w:p w:rsidR="00000000" w:rsidRPr="008D7085" w:rsidP="008D7085">
            <w:pPr>
              <w:pStyle w:val="ListBullet"/>
            </w:pPr>
            <w:r w:rsidRPr="008D7085">
              <w:t>determining and correcting pH level</w:t>
            </w:r>
          </w:p>
          <w:p w:rsidR="00000000" w:rsidRPr="008D7085" w:rsidP="008D7085">
            <w:pPr>
              <w:pStyle w:val="ListBullet"/>
            </w:pPr>
            <w:r w:rsidRPr="008D7085">
              <w:t>sanitising the spa</w:t>
            </w:r>
          </w:p>
          <w:p w:rsidR="00000000" w:rsidRPr="008D7085" w:rsidP="008D7085">
            <w:pPr>
              <w:pStyle w:val="ListBullet"/>
            </w:pPr>
            <w:r w:rsidRPr="008D7085">
              <w:t>shock dosing</w:t>
            </w:r>
          </w:p>
          <w:p w:rsidR="00000000" w:rsidRPr="008D7085" w:rsidP="008D7085">
            <w:pPr>
              <w:pStyle w:val="ListBullet"/>
            </w:pPr>
            <w:r w:rsidRPr="008D7085">
              <w:t>determining and correcting total alkalinity</w:t>
            </w:r>
          </w:p>
          <w:p w:rsidR="00000000" w:rsidRPr="008D7085" w:rsidP="008D7085">
            <w:pPr>
              <w:pStyle w:val="ListBullet"/>
            </w:pPr>
            <w:r w:rsidRPr="008D7085">
              <w:t>using chemical dosing equipment.</w:t>
            </w:r>
          </w:p>
        </w:tc>
      </w:tr>
    </w:tbl>
    <w:p w:rsidR="00C84AE3" w:rsidP="008D7085">
      <w:pPr>
        <w:pStyle w:val="BodyText"/>
      </w:pPr>
    </w:p>
    <w:p w:rsidR="00C84AE3" w:rsidP="008D7085">
      <w:pPr>
        <w:pStyle w:val="BodyText"/>
      </w:pPr>
    </w:p>
    <w:p w:rsidR="00000000" w:rsidRPr="008D7085" w:rsidP="008D7085">
      <w:pPr>
        <w:pStyle w:val="Heading1"/>
      </w:pPr>
      <w:bookmarkStart w:id="12" w:name="O_517438"/>
      <w:bookmarkEnd w:id="12"/>
      <w:r w:rsidRPr="008D7085">
        <w:t>Unit Sector(s)</w:t>
      </w:r>
    </w:p>
    <w:tbl>
      <w:tblPr>
        <w:tblW w:w="9354" w:type="dxa"/>
        <w:tblLayout w:type="fixed"/>
        <w:tblCellMar>
          <w:left w:w="62" w:type="dxa"/>
          <w:right w:w="62" w:type="dxa"/>
        </w:tblCellMar>
        <w:tblLook w:val="0000"/>
      </w:tblPr>
      <w:tblGrid>
        <w:gridCol w:w="2592"/>
        <w:gridCol w:w="6762"/>
      </w:tblGrid>
      <w:tr w:rsidTr="008D708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p>
        </w:tc>
      </w:tr>
      <w:tr w:rsidTr="008D708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D7085">
            <w:pPr>
              <w:pStyle w:val="BodyText"/>
              <w:rPr>
                <w:lang w:val="en-NZ"/>
              </w:rPr>
            </w:pPr>
            <w:r w:rsidRPr="008D7085">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8D7085" w:rsidP="008D7085">
            <w:pPr>
              <w:pStyle w:val="BodyText"/>
            </w:pPr>
            <w:r w:rsidRPr="008D7085">
              <w:t>Swimming pool and spa service</w:t>
            </w:r>
          </w:p>
        </w:tc>
      </w:tr>
    </w:tbl>
    <w:p w:rsidR="00000000" w:rsidRPr="008D7085" w:rsidP="008D7085">
      <w:pPr>
        <w:pStyle w:val="BodyText"/>
      </w:pPr>
    </w:p>
    <w:p w:rsidR="00000000" w:rsidRPr="008D7085" w:rsidP="008D7085">
      <w:pPr>
        <w:pStyle w:val="AllowPageBreak"/>
      </w:pPr>
    </w:p>
    <w:p w:rsidR="00000000" w:rsidRPr="008D7085" w:rsidP="008D7085">
      <w:pPr>
        <w:pStyle w:val="Heading1"/>
      </w:pPr>
      <w:bookmarkStart w:id="13" w:name="O_517437"/>
      <w:bookmarkEnd w:id="13"/>
      <w:r w:rsidRPr="008D7085">
        <w:t>Custom Content Section</w:t>
      </w:r>
    </w:p>
    <w:p w:rsidR="00000000" w:rsidRPr="008D7085" w:rsidP="008D7085">
      <w:pPr>
        <w:pStyle w:val="BodyText"/>
      </w:pPr>
      <w:r w:rsidRPr="008D7085">
        <w:t>Not applicable.</w:t>
      </w:r>
    </w:p>
    <w:p w:rsidR="00000000" w:rsidRPr="008D7085" w:rsidP="008D7085"/>
    <w:sectPr w:rsidSect="008D70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85" w:rsidRPr="00C84AE3" w:rsidP="00C84AE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AE3" w:rsidP="008D70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84AE3" w:rsidP="008D70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84AE3" w:rsidP="008D70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85" w:rsidRPr="00C84AE3" w:rsidP="00C84A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AE3" w:rsidRPr="002D2AF8" w:rsidP="008D7085">
    <w:pPr>
      <w:pStyle w:val="Header"/>
      <w:framePr w:wrap="around"/>
    </w:pPr>
    <w:r>
      <w:fldChar w:fldCharType="begin"/>
    </w:r>
    <w:r>
      <w:instrText xml:space="preserve"> TITLE   \* MERGEFORMAT </w:instrText>
    </w:r>
    <w:r>
      <w:fldChar w:fldCharType="separate"/>
    </w:r>
    <w:r>
      <w:t>CPPSPS4015A Maintain spa water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C84AE3" w:rsidP="008D70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B0F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DAC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304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0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085"/>
    <w:pPr>
      <w:spacing w:before="360" w:after="60"/>
      <w:outlineLvl w:val="0"/>
    </w:pPr>
    <w:rPr>
      <w:sz w:val="32"/>
    </w:rPr>
  </w:style>
  <w:style w:type="paragraph" w:styleId="Heading2">
    <w:name w:val="heading 2"/>
    <w:basedOn w:val="HeadingBase"/>
    <w:next w:val="BodyText"/>
    <w:link w:val="Heading2Char"/>
    <w:qFormat/>
    <w:rsid w:val="008D7085"/>
    <w:pPr>
      <w:keepLines/>
      <w:spacing w:before="240" w:after="120"/>
      <w:outlineLvl w:val="1"/>
    </w:pPr>
    <w:rPr>
      <w:sz w:val="28"/>
      <w:szCs w:val="40"/>
    </w:rPr>
  </w:style>
  <w:style w:type="paragraph" w:styleId="Heading3">
    <w:name w:val="heading 3"/>
    <w:basedOn w:val="HeadingBase"/>
    <w:next w:val="BodyText"/>
    <w:link w:val="Heading3Char"/>
    <w:qFormat/>
    <w:rsid w:val="008D7085"/>
    <w:pPr>
      <w:spacing w:before="180" w:after="120"/>
      <w:outlineLvl w:val="2"/>
    </w:pPr>
    <w:rPr>
      <w:spacing w:val="-10"/>
      <w:kern w:val="32"/>
    </w:rPr>
  </w:style>
  <w:style w:type="paragraph" w:styleId="Heading4">
    <w:name w:val="heading 4"/>
    <w:basedOn w:val="HeadingBase"/>
    <w:next w:val="BodyText"/>
    <w:link w:val="Heading4Char"/>
    <w:qFormat/>
    <w:rsid w:val="008D7085"/>
    <w:pPr>
      <w:spacing w:before="160" w:after="120"/>
      <w:outlineLvl w:val="3"/>
    </w:pPr>
    <w:rPr>
      <w:sz w:val="22"/>
    </w:rPr>
  </w:style>
  <w:style w:type="paragraph" w:styleId="Heading5">
    <w:name w:val="heading 5"/>
    <w:basedOn w:val="HeadingBase"/>
    <w:next w:val="Normal"/>
    <w:link w:val="Heading5Char"/>
    <w:qFormat/>
    <w:rsid w:val="008D7085"/>
    <w:pPr>
      <w:spacing w:before="80"/>
      <w:outlineLvl w:val="4"/>
    </w:pPr>
    <w:rPr>
      <w:color w:val="918585"/>
      <w:sz w:val="20"/>
    </w:rPr>
  </w:style>
  <w:style w:type="paragraph" w:styleId="Heading6">
    <w:name w:val="heading 6"/>
    <w:basedOn w:val="HeadingBase"/>
    <w:next w:val="Normal"/>
    <w:link w:val="Heading6Char"/>
    <w:qFormat/>
    <w:rsid w:val="008D7085"/>
    <w:pPr>
      <w:spacing w:before="60"/>
      <w:outlineLvl w:val="5"/>
    </w:pPr>
    <w:rPr>
      <w:color w:val="918585"/>
      <w:sz w:val="20"/>
    </w:rPr>
  </w:style>
  <w:style w:type="paragraph" w:styleId="Heading7">
    <w:name w:val="heading 7"/>
    <w:basedOn w:val="Normal"/>
    <w:next w:val="Normal"/>
    <w:link w:val="Heading7Char"/>
    <w:qFormat/>
    <w:rsid w:val="008D7085"/>
    <w:pPr>
      <w:ind w:left="720"/>
      <w:outlineLvl w:val="6"/>
    </w:pPr>
    <w:rPr>
      <w:i/>
    </w:rPr>
  </w:style>
  <w:style w:type="paragraph" w:styleId="Heading8">
    <w:name w:val="heading 8"/>
    <w:basedOn w:val="Normal"/>
    <w:next w:val="Normal"/>
    <w:link w:val="Heading8Char"/>
    <w:qFormat/>
    <w:rsid w:val="008D7085"/>
    <w:pPr>
      <w:ind w:left="720"/>
      <w:outlineLvl w:val="7"/>
    </w:pPr>
    <w:rPr>
      <w:i/>
    </w:rPr>
  </w:style>
  <w:style w:type="paragraph" w:styleId="Heading9">
    <w:name w:val="heading 9"/>
    <w:basedOn w:val="Normal"/>
    <w:next w:val="Normal"/>
    <w:link w:val="Heading9Char"/>
    <w:qFormat/>
    <w:rsid w:val="008D7085"/>
    <w:pPr>
      <w:ind w:left="720"/>
      <w:outlineLvl w:val="8"/>
    </w:pPr>
    <w:rPr>
      <w:i/>
    </w:rPr>
  </w:style>
  <w:style w:type="character" w:default="1" w:styleId="DefaultParagraphFont">
    <w:name w:val="Default Paragraph Font"/>
    <w:uiPriority w:val="1"/>
    <w:unhideWhenUsed/>
    <w:rsid w:val="008D7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085"/>
  </w:style>
  <w:style w:type="character" w:customStyle="1" w:styleId="Heading1Char">
    <w:name w:val="Heading 1 Char"/>
    <w:basedOn w:val="DefaultParagraphFont"/>
    <w:link w:val="Heading1"/>
    <w:rsid w:val="008D7085"/>
    <w:rPr>
      <w:rFonts w:ascii="Times New Roman" w:eastAsia="Times New Roman" w:hAnsi="Times New Roman" w:cs="Times New Roman"/>
      <w:b/>
      <w:sz w:val="32"/>
      <w:szCs w:val="20"/>
      <w:lang w:eastAsia="en-US"/>
    </w:rPr>
  </w:style>
  <w:style w:type="paragraph" w:styleId="BodyText">
    <w:name w:val="Body Text"/>
    <w:basedOn w:val="Normal"/>
    <w:link w:val="BodyTextChar"/>
    <w:rsid w:val="008D70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7085"/>
    <w:rPr>
      <w:rFonts w:ascii="Times New Roman" w:eastAsia="Times New Roman" w:hAnsi="Times New Roman" w:cs="Times New Roman"/>
      <w:sz w:val="24"/>
      <w:lang w:eastAsia="en-US"/>
    </w:rPr>
  </w:style>
  <w:style w:type="paragraph" w:styleId="ListBullet">
    <w:name w:val="List Bullet"/>
    <w:basedOn w:val="List"/>
    <w:rsid w:val="008D7085"/>
    <w:pPr>
      <w:numPr>
        <w:numId w:val="14"/>
      </w:numPr>
      <w:tabs>
        <w:tab w:val="clear" w:pos="340"/>
      </w:tabs>
      <w:spacing w:before="40" w:after="40"/>
    </w:pPr>
  </w:style>
  <w:style w:type="character" w:customStyle="1" w:styleId="SpecialBold">
    <w:name w:val="Special Bold"/>
    <w:basedOn w:val="DefaultParagraphFont"/>
    <w:rsid w:val="008D7085"/>
    <w:rPr>
      <w:b/>
      <w:spacing w:val="0"/>
    </w:rPr>
  </w:style>
  <w:style w:type="paragraph" w:styleId="ListBullet2">
    <w:name w:val="List Bullet 2"/>
    <w:basedOn w:val="List2"/>
    <w:rsid w:val="008D7085"/>
    <w:pPr>
      <w:numPr>
        <w:numId w:val="15"/>
      </w:numPr>
      <w:tabs>
        <w:tab w:val="clear" w:pos="680"/>
      </w:tabs>
    </w:pPr>
  </w:style>
  <w:style w:type="paragraph" w:customStyle="1" w:styleId="SuperHeading">
    <w:name w:val="SuperHeading"/>
    <w:basedOn w:val="Normal"/>
    <w:rsid w:val="008D7085"/>
    <w:pPr>
      <w:spacing w:before="240" w:after="120"/>
      <w:outlineLvl w:val="0"/>
    </w:pPr>
    <w:rPr>
      <w:rFonts w:ascii="Times New Roman" w:hAnsi="Times New Roman"/>
      <w:b/>
      <w:sz w:val="32"/>
    </w:rPr>
  </w:style>
  <w:style w:type="paragraph" w:customStyle="1" w:styleId="AllowPageBreak">
    <w:name w:val="AllowPageBreak"/>
    <w:rsid w:val="008D70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7085"/>
    <w:pPr>
      <w:numPr>
        <w:numId w:val="3"/>
      </w:numPr>
      <w:tabs>
        <w:tab w:val="clear" w:pos="1021"/>
      </w:tabs>
      <w:ind w:left="1037" w:hanging="357"/>
    </w:pPr>
  </w:style>
  <w:style w:type="character" w:customStyle="1" w:styleId="BoldandItalics">
    <w:name w:val="Bold and Italics"/>
    <w:qFormat/>
    <w:rsid w:val="008D7085"/>
    <w:rPr>
      <w:b/>
      <w:i/>
      <w:u w:val="none"/>
    </w:rPr>
  </w:style>
  <w:style w:type="character" w:customStyle="1" w:styleId="Heading2Char">
    <w:name w:val="Heading 2 Char"/>
    <w:basedOn w:val="DefaultParagraphFont"/>
    <w:link w:val="Heading2"/>
    <w:rsid w:val="008D70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0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0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0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085"/>
    <w:rPr>
      <w:rFonts w:ascii="Courier New" w:eastAsia="Times New Roman" w:hAnsi="Courier New" w:cs="Times New Roman"/>
      <w:i/>
      <w:szCs w:val="20"/>
      <w:lang w:eastAsia="en-US"/>
    </w:rPr>
  </w:style>
  <w:style w:type="paragraph" w:customStyle="1" w:styleId="HeadingBase">
    <w:name w:val="Heading Base"/>
    <w:rsid w:val="008D7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085"/>
    <w:pPr>
      <w:tabs>
        <w:tab w:val="right" w:leader="dot" w:pos="9072"/>
      </w:tabs>
      <w:ind w:left="567"/>
    </w:pPr>
    <w:rPr>
      <w:szCs w:val="22"/>
    </w:rPr>
  </w:style>
  <w:style w:type="paragraph" w:customStyle="1" w:styleId="TOCBase">
    <w:name w:val="TOC Base"/>
    <w:rsid w:val="008D7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085"/>
    <w:pPr>
      <w:tabs>
        <w:tab w:val="right" w:leader="dot" w:pos="9072"/>
      </w:tabs>
      <w:spacing w:before="40" w:after="40"/>
      <w:ind w:left="284"/>
    </w:pPr>
    <w:rPr>
      <w:rFonts w:ascii="Times New Roman" w:hAnsi="Times New Roman"/>
    </w:rPr>
  </w:style>
  <w:style w:type="paragraph" w:styleId="TOC1">
    <w:name w:val="toc 1"/>
    <w:basedOn w:val="TOCBase"/>
    <w:next w:val="Normal"/>
    <w:rsid w:val="008D70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085"/>
    <w:rPr>
      <w:rFonts w:ascii="Times New Roman" w:eastAsia="Times New Roman" w:hAnsi="Times New Roman" w:cs="Times New Roman"/>
      <w:sz w:val="16"/>
      <w:lang w:eastAsia="en-US"/>
    </w:rPr>
  </w:style>
  <w:style w:type="paragraph" w:styleId="Title">
    <w:name w:val="Title"/>
    <w:basedOn w:val="HeadingBase"/>
    <w:link w:val="TitleChar"/>
    <w:qFormat/>
    <w:rsid w:val="008D7085"/>
    <w:pPr>
      <w:spacing w:before="5040"/>
      <w:jc w:val="center"/>
    </w:pPr>
    <w:rPr>
      <w:sz w:val="48"/>
      <w:szCs w:val="72"/>
      <w:lang w:val="en-US"/>
    </w:rPr>
  </w:style>
  <w:style w:type="character" w:customStyle="1" w:styleId="TitleChar">
    <w:name w:val="Title Char"/>
    <w:basedOn w:val="DefaultParagraphFont"/>
    <w:link w:val="Title"/>
    <w:rsid w:val="008D7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085"/>
    <w:pPr>
      <w:tabs>
        <w:tab w:val="left" w:pos="3600"/>
        <w:tab w:val="left" w:pos="3958"/>
      </w:tabs>
    </w:pPr>
  </w:style>
  <w:style w:type="paragraph" w:styleId="List">
    <w:name w:val="List"/>
    <w:basedOn w:val="BodyText"/>
    <w:next w:val="BodyText"/>
    <w:rsid w:val="008D7085"/>
    <w:pPr>
      <w:tabs>
        <w:tab w:val="left" w:pos="340"/>
      </w:tabs>
      <w:spacing w:before="60" w:after="60"/>
      <w:ind w:left="340" w:hanging="340"/>
    </w:pPr>
  </w:style>
  <w:style w:type="paragraph" w:customStyle="1" w:styleId="Note">
    <w:name w:val="Note"/>
    <w:basedOn w:val="BodyText"/>
    <w:rsid w:val="008D70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085"/>
    <w:pPr>
      <w:framePr w:wrap="auto" w:hAnchor="text" w:y="6049"/>
    </w:pPr>
    <w:rPr>
      <w:color w:val="000000"/>
      <w:sz w:val="40"/>
    </w:rPr>
  </w:style>
  <w:style w:type="paragraph" w:customStyle="1" w:styleId="TOCTitle">
    <w:name w:val="TOCTitle"/>
    <w:basedOn w:val="Heading1"/>
    <w:rsid w:val="008D7085"/>
    <w:pPr>
      <w:spacing w:after="240"/>
      <w:jc w:val="center"/>
      <w:outlineLvl w:val="9"/>
    </w:pPr>
    <w:rPr>
      <w:caps/>
    </w:rPr>
  </w:style>
  <w:style w:type="paragraph" w:customStyle="1" w:styleId="Version">
    <w:name w:val="Version"/>
    <w:rsid w:val="008D70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085"/>
    <w:pPr>
      <w:keepNext w:val="0"/>
      <w:tabs>
        <w:tab w:val="right" w:pos="4176"/>
      </w:tabs>
      <w:ind w:left="198" w:hanging="198"/>
    </w:pPr>
    <w:rPr>
      <w:rFonts w:ascii="Garamond" w:hAnsi="Garamond"/>
    </w:rPr>
  </w:style>
  <w:style w:type="paragraph" w:styleId="IndexHeading">
    <w:name w:val="index heading"/>
    <w:basedOn w:val="Normal"/>
    <w:next w:val="Index1"/>
    <w:semiHidden/>
    <w:rsid w:val="008D7085"/>
    <w:pPr>
      <w:spacing w:before="120" w:after="120"/>
    </w:pPr>
    <w:rPr>
      <w:rFonts w:ascii="Arial" w:hAnsi="Arial"/>
      <w:b/>
      <w:color w:val="918585"/>
      <w:sz w:val="24"/>
    </w:rPr>
  </w:style>
  <w:style w:type="paragraph" w:styleId="Header">
    <w:name w:val="header"/>
    <w:basedOn w:val="Normal"/>
    <w:link w:val="HeaderChar"/>
    <w:rsid w:val="008D7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085"/>
    <w:rPr>
      <w:rFonts w:ascii="Times New Roman" w:eastAsia="Times New Roman" w:hAnsi="Times New Roman" w:cs="Times New Roman"/>
      <w:sz w:val="16"/>
      <w:szCs w:val="20"/>
      <w:lang w:val="en-GB" w:eastAsia="en-US"/>
    </w:rPr>
  </w:style>
  <w:style w:type="paragraph" w:customStyle="1" w:styleId="Chapter">
    <w:name w:val="Chapter"/>
    <w:basedOn w:val="Normal"/>
    <w:rsid w:val="008D7085"/>
    <w:pPr>
      <w:spacing w:before="240"/>
    </w:pPr>
    <w:rPr>
      <w:rFonts w:ascii="Times New Roman" w:hAnsi="Times New Roman"/>
      <w:smallCaps/>
      <w:spacing w:val="80"/>
      <w:sz w:val="28"/>
    </w:rPr>
  </w:style>
  <w:style w:type="paragraph" w:customStyle="1" w:styleId="InChapter">
    <w:name w:val="InChapter"/>
    <w:basedOn w:val="Heading3"/>
    <w:rsid w:val="008D7085"/>
    <w:pPr>
      <w:spacing w:after="240"/>
      <w:outlineLvl w:val="9"/>
    </w:pPr>
    <w:rPr>
      <w:noProof/>
    </w:rPr>
  </w:style>
  <w:style w:type="paragraph" w:styleId="Index2">
    <w:name w:val="index 2"/>
    <w:basedOn w:val="Normal"/>
    <w:next w:val="Normal"/>
    <w:semiHidden/>
    <w:rsid w:val="008D7085"/>
    <w:pPr>
      <w:tabs>
        <w:tab w:val="right" w:pos="4176"/>
      </w:tabs>
      <w:ind w:left="568" w:hanging="284"/>
    </w:pPr>
    <w:rPr>
      <w:rFonts w:ascii="Garamond" w:hAnsi="Garamond"/>
    </w:rPr>
  </w:style>
  <w:style w:type="paragraph" w:customStyle="1" w:styleId="Byline">
    <w:name w:val="Byline"/>
    <w:rsid w:val="008D7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085"/>
    <w:pPr>
      <w:tabs>
        <w:tab w:val="clear" w:pos="3600"/>
        <w:tab w:val="clear" w:pos="3958"/>
      </w:tabs>
      <w:jc w:val="right"/>
    </w:pPr>
  </w:style>
  <w:style w:type="character" w:styleId="Emphasis">
    <w:name w:val="Emphasis"/>
    <w:basedOn w:val="DefaultParagraphFont"/>
    <w:qFormat/>
    <w:rsid w:val="008D7085"/>
    <w:rPr>
      <w:i/>
    </w:rPr>
  </w:style>
  <w:style w:type="paragraph" w:styleId="Caption">
    <w:name w:val="caption"/>
    <w:basedOn w:val="BodyText"/>
    <w:next w:val="Normal"/>
    <w:qFormat/>
    <w:rsid w:val="008D7085"/>
    <w:pPr>
      <w:framePr w:w="2268" w:hSpace="181" w:vSpace="181" w:wrap="around" w:vAnchor="text" w:hAnchor="page" w:x="1135" w:y="285" w:anchorLock="1"/>
    </w:pPr>
    <w:rPr>
      <w:i/>
    </w:rPr>
  </w:style>
  <w:style w:type="paragraph" w:customStyle="1" w:styleId="MiniTOCTitle">
    <w:name w:val="MiniTOCTitle"/>
    <w:basedOn w:val="Heading4"/>
    <w:rsid w:val="008D7085"/>
    <w:pPr>
      <w:spacing w:before="240"/>
      <w:outlineLvl w:val="9"/>
    </w:pPr>
    <w:rPr>
      <w:noProof/>
      <w:sz w:val="24"/>
    </w:rPr>
  </w:style>
  <w:style w:type="paragraph" w:customStyle="1" w:styleId="MiniTOCItem">
    <w:name w:val="MiniTOCItem"/>
    <w:basedOn w:val="ListBullet"/>
    <w:rsid w:val="008D7085"/>
    <w:pPr>
      <w:numPr>
        <w:numId w:val="0"/>
      </w:numPr>
      <w:tabs>
        <w:tab w:val="right" w:leader="dot" w:pos="6521"/>
      </w:tabs>
      <w:spacing w:before="0" w:after="0"/>
    </w:pPr>
  </w:style>
  <w:style w:type="paragraph" w:customStyle="1" w:styleId="TOFTitle">
    <w:name w:val="TOFTitle"/>
    <w:basedOn w:val="TOCTitle"/>
    <w:rsid w:val="008D7085"/>
  </w:style>
  <w:style w:type="paragraph" w:styleId="TableofFigures">
    <w:name w:val="table of figures"/>
    <w:basedOn w:val="Normal"/>
    <w:next w:val="Normal"/>
    <w:semiHidden/>
    <w:rsid w:val="008D7085"/>
    <w:pPr>
      <w:tabs>
        <w:tab w:val="right" w:leader="dot" w:pos="9072"/>
      </w:tabs>
      <w:ind w:left="970" w:hanging="403"/>
    </w:pPr>
    <w:rPr>
      <w:rFonts w:ascii="Times New Roman" w:hAnsi="Times New Roman"/>
      <w:b/>
    </w:rPr>
  </w:style>
  <w:style w:type="paragraph" w:styleId="ListNumber">
    <w:name w:val="List Number"/>
    <w:basedOn w:val="List"/>
    <w:rsid w:val="008D7085"/>
    <w:pPr>
      <w:numPr>
        <w:numId w:val="12"/>
      </w:numPr>
    </w:pPr>
  </w:style>
  <w:style w:type="character" w:customStyle="1" w:styleId="WingdingSymbols">
    <w:name w:val="Wingding Symbols"/>
    <w:rsid w:val="008D7085"/>
    <w:rPr>
      <w:rFonts w:ascii="Wingdings" w:hAnsi="Wingdings"/>
    </w:rPr>
  </w:style>
  <w:style w:type="paragraph" w:customStyle="1" w:styleId="TableHeading">
    <w:name w:val="Table Heading"/>
    <w:basedOn w:val="HeadingBase"/>
    <w:rsid w:val="008D7085"/>
    <w:pPr>
      <w:keepLines/>
      <w:pBdr>
        <w:bottom w:val="single" w:sz="6" w:space="1" w:color="918585"/>
      </w:pBdr>
      <w:spacing w:before="240"/>
    </w:pPr>
  </w:style>
  <w:style w:type="character" w:customStyle="1" w:styleId="HotSpot">
    <w:name w:val="HotSpot"/>
    <w:rsid w:val="008D7085"/>
    <w:rPr>
      <w:color w:val="0033CC"/>
      <w:u w:val="none"/>
    </w:rPr>
  </w:style>
  <w:style w:type="paragraph" w:customStyle="1" w:styleId="BodyTextRight">
    <w:name w:val="Body Text Right"/>
    <w:basedOn w:val="BodyText"/>
    <w:rsid w:val="008D7085"/>
    <w:pPr>
      <w:spacing w:before="0" w:after="0"/>
      <w:jc w:val="right"/>
    </w:pPr>
  </w:style>
  <w:style w:type="paragraph" w:styleId="Index3">
    <w:name w:val="index 3"/>
    <w:basedOn w:val="ListNumber2"/>
    <w:next w:val="Normal"/>
    <w:semiHidden/>
    <w:rsid w:val="008D7085"/>
    <w:pPr>
      <w:numPr>
        <w:numId w:val="0"/>
      </w:numPr>
      <w:tabs>
        <w:tab w:val="right" w:leader="dot" w:pos="4176"/>
      </w:tabs>
    </w:pPr>
  </w:style>
  <w:style w:type="paragraph" w:styleId="ListNumber2">
    <w:name w:val="List Number 2"/>
    <w:basedOn w:val="List2"/>
    <w:rsid w:val="008D7085"/>
    <w:pPr>
      <w:numPr>
        <w:numId w:val="11"/>
      </w:numPr>
      <w:tabs>
        <w:tab w:val="clear" w:pos="1060"/>
      </w:tabs>
    </w:pPr>
  </w:style>
  <w:style w:type="paragraph" w:customStyle="1" w:styleId="MarginNote">
    <w:name w:val="Margin Note"/>
    <w:basedOn w:val="BodyText"/>
    <w:rsid w:val="008D7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0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085"/>
    <w:rPr>
      <w:sz w:val="32"/>
    </w:rPr>
  </w:style>
  <w:style w:type="paragraph" w:customStyle="1" w:styleId="HeadingProcedure">
    <w:name w:val="Heading Procedure"/>
    <w:basedOn w:val="HeadingBase"/>
    <w:next w:val="Normal"/>
    <w:rsid w:val="008D7085"/>
    <w:pPr>
      <w:tabs>
        <w:tab w:val="left" w:pos="0"/>
      </w:tabs>
      <w:spacing w:before="120" w:after="60"/>
    </w:pPr>
    <w:rPr>
      <w:i/>
      <w:color w:val="918585"/>
      <w:sz w:val="22"/>
    </w:rPr>
  </w:style>
  <w:style w:type="paragraph" w:customStyle="1" w:styleId="TableBodyText">
    <w:name w:val="Table Body Text"/>
    <w:basedOn w:val="BodyText"/>
    <w:rsid w:val="008D7085"/>
    <w:pPr>
      <w:spacing w:before="60" w:after="60"/>
    </w:pPr>
  </w:style>
  <w:style w:type="paragraph" w:styleId="ListContinue">
    <w:name w:val="List Continue"/>
    <w:basedOn w:val="List"/>
    <w:rsid w:val="008D7085"/>
    <w:pPr>
      <w:ind w:firstLine="0"/>
    </w:pPr>
  </w:style>
  <w:style w:type="paragraph" w:customStyle="1" w:styleId="ListNote">
    <w:name w:val="List Note"/>
    <w:basedOn w:val="List"/>
    <w:rsid w:val="008D7085"/>
    <w:pPr>
      <w:pBdr>
        <w:top w:val="single" w:sz="6" w:space="2" w:color="918585"/>
        <w:bottom w:val="single" w:sz="6" w:space="2" w:color="918585"/>
      </w:pBdr>
      <w:tabs>
        <w:tab w:val="left" w:pos="1021"/>
      </w:tabs>
      <w:ind w:firstLine="0"/>
    </w:pPr>
  </w:style>
  <w:style w:type="paragraph" w:customStyle="1" w:styleId="Warning">
    <w:name w:val="Warning"/>
    <w:basedOn w:val="BodyText"/>
    <w:rsid w:val="008D7085"/>
    <w:pPr>
      <w:shd w:val="clear" w:color="auto" w:fill="D9D9D9"/>
      <w:tabs>
        <w:tab w:val="left" w:pos="992"/>
      </w:tabs>
      <w:ind w:left="119" w:right="119"/>
    </w:pPr>
    <w:rPr>
      <w:sz w:val="20"/>
    </w:rPr>
  </w:style>
  <w:style w:type="paragraph" w:customStyle="1" w:styleId="MarginIcons">
    <w:name w:val="Margin Icons"/>
    <w:basedOn w:val="BodyText"/>
    <w:rsid w:val="008D7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085"/>
    <w:rPr>
      <w:rFonts w:ascii="Courier New" w:hAnsi="Courier New"/>
    </w:rPr>
  </w:style>
  <w:style w:type="paragraph" w:customStyle="1" w:styleId="NoteBullet">
    <w:name w:val="Note Bullet"/>
    <w:basedOn w:val="Note"/>
    <w:rsid w:val="008D7085"/>
    <w:pPr>
      <w:tabs>
        <w:tab w:val="clear" w:pos="680"/>
      </w:tabs>
      <w:spacing w:before="60" w:after="60"/>
    </w:pPr>
  </w:style>
  <w:style w:type="paragraph" w:customStyle="1" w:styleId="SubHeading2">
    <w:name w:val="SubHeading2"/>
    <w:basedOn w:val="HeadingBase"/>
    <w:rsid w:val="008D7085"/>
    <w:pPr>
      <w:spacing w:before="240" w:after="60"/>
    </w:pPr>
    <w:rPr>
      <w:sz w:val="20"/>
    </w:rPr>
  </w:style>
  <w:style w:type="paragraph" w:customStyle="1" w:styleId="SubHeading1">
    <w:name w:val="SubHeading1"/>
    <w:basedOn w:val="HeadingBase"/>
    <w:rsid w:val="008D7085"/>
    <w:pPr>
      <w:spacing w:before="240" w:after="60"/>
    </w:pPr>
    <w:rPr>
      <w:color w:val="918585"/>
      <w:sz w:val="22"/>
    </w:rPr>
  </w:style>
  <w:style w:type="paragraph" w:customStyle="1" w:styleId="SideHeading">
    <w:name w:val="Side Heading"/>
    <w:basedOn w:val="HeadingBase"/>
    <w:rsid w:val="008D7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085"/>
    <w:pPr>
      <w:numPr>
        <w:numId w:val="13"/>
      </w:numPr>
    </w:pPr>
  </w:style>
  <w:style w:type="paragraph" w:styleId="PlainText">
    <w:name w:val="Plain Text"/>
    <w:basedOn w:val="Normal"/>
    <w:link w:val="PlainTextChar"/>
    <w:rsid w:val="008D7085"/>
    <w:rPr>
      <w:sz w:val="20"/>
    </w:rPr>
  </w:style>
  <w:style w:type="character" w:customStyle="1" w:styleId="PlainTextChar">
    <w:name w:val="Plain Text Char"/>
    <w:basedOn w:val="DefaultParagraphFont"/>
    <w:link w:val="PlainText"/>
    <w:rsid w:val="008D7085"/>
    <w:rPr>
      <w:rFonts w:ascii="Courier New" w:eastAsia="Times New Roman" w:hAnsi="Courier New" w:cs="Times New Roman"/>
      <w:sz w:val="20"/>
      <w:szCs w:val="20"/>
      <w:lang w:eastAsia="en-US"/>
    </w:rPr>
  </w:style>
  <w:style w:type="character" w:customStyle="1" w:styleId="MenuOption">
    <w:name w:val="Menu Option"/>
    <w:basedOn w:val="DefaultParagraphFont"/>
    <w:rsid w:val="008D7085"/>
    <w:rPr>
      <w:b/>
      <w:smallCaps/>
    </w:rPr>
  </w:style>
  <w:style w:type="paragraph" w:customStyle="1" w:styleId="TableListNumber">
    <w:name w:val="Table List Number"/>
    <w:basedOn w:val="ListNumber"/>
    <w:rsid w:val="008D7085"/>
    <w:pPr>
      <w:numPr>
        <w:numId w:val="0"/>
      </w:numPr>
    </w:pPr>
  </w:style>
  <w:style w:type="paragraph" w:styleId="TOC4">
    <w:name w:val="toc 4"/>
    <w:basedOn w:val="TOCBase"/>
    <w:next w:val="Normal"/>
    <w:semiHidden/>
    <w:rsid w:val="008D7085"/>
    <w:pPr>
      <w:tabs>
        <w:tab w:val="right" w:leader="dot" w:pos="9071"/>
      </w:tabs>
      <w:ind w:left="1701"/>
    </w:pPr>
  </w:style>
  <w:style w:type="paragraph" w:customStyle="1" w:styleId="ListAlpha">
    <w:name w:val="List Alpha"/>
    <w:basedOn w:val="List"/>
    <w:rsid w:val="008D7085"/>
    <w:pPr>
      <w:numPr>
        <w:numId w:val="10"/>
      </w:numPr>
    </w:pPr>
  </w:style>
  <w:style w:type="paragraph" w:customStyle="1" w:styleId="ListAlpha2">
    <w:name w:val="List Alpha 2"/>
    <w:basedOn w:val="List2"/>
    <w:rsid w:val="008D7085"/>
    <w:pPr>
      <w:numPr>
        <w:numId w:val="9"/>
      </w:numPr>
    </w:pPr>
  </w:style>
  <w:style w:type="paragraph" w:styleId="List2">
    <w:name w:val="List 2"/>
    <w:basedOn w:val="BodyText"/>
    <w:rsid w:val="008D7085"/>
    <w:pPr>
      <w:tabs>
        <w:tab w:val="left" w:pos="680"/>
      </w:tabs>
      <w:spacing w:before="60" w:after="60"/>
      <w:ind w:left="680" w:hanging="340"/>
    </w:pPr>
  </w:style>
  <w:style w:type="paragraph" w:styleId="List3">
    <w:name w:val="List 3"/>
    <w:basedOn w:val="BodyText"/>
    <w:rsid w:val="008D7085"/>
    <w:pPr>
      <w:tabs>
        <w:tab w:val="left" w:pos="1021"/>
      </w:tabs>
      <w:spacing w:before="60" w:after="60"/>
      <w:ind w:left="1020" w:hanging="340"/>
    </w:pPr>
  </w:style>
  <w:style w:type="paragraph" w:styleId="List4">
    <w:name w:val="List 4"/>
    <w:basedOn w:val="BodyText"/>
    <w:rsid w:val="008D7085"/>
    <w:pPr>
      <w:tabs>
        <w:tab w:val="left" w:pos="1361"/>
      </w:tabs>
      <w:spacing w:before="60" w:after="60"/>
      <w:ind w:left="1361" w:hanging="340"/>
    </w:pPr>
  </w:style>
  <w:style w:type="paragraph" w:styleId="List5">
    <w:name w:val="List 5"/>
    <w:basedOn w:val="BodyText"/>
    <w:rsid w:val="008D7085"/>
    <w:pPr>
      <w:tabs>
        <w:tab w:val="left" w:pos="1701"/>
      </w:tabs>
      <w:spacing w:before="60" w:after="60"/>
      <w:ind w:left="1701" w:hanging="340"/>
    </w:pPr>
  </w:style>
  <w:style w:type="paragraph" w:styleId="ListBullet4">
    <w:name w:val="List Bullet 4"/>
    <w:basedOn w:val="List4"/>
    <w:rsid w:val="008D7085"/>
    <w:pPr>
      <w:numPr>
        <w:numId w:val="4"/>
      </w:numPr>
    </w:pPr>
  </w:style>
  <w:style w:type="paragraph" w:styleId="ListBullet5">
    <w:name w:val="List Bullet 5"/>
    <w:basedOn w:val="List5"/>
    <w:rsid w:val="008D7085"/>
    <w:pPr>
      <w:numPr>
        <w:numId w:val="5"/>
      </w:numPr>
    </w:pPr>
  </w:style>
  <w:style w:type="paragraph" w:styleId="ListContinue2">
    <w:name w:val="List Continue 2"/>
    <w:basedOn w:val="List2"/>
    <w:rsid w:val="008D7085"/>
    <w:pPr>
      <w:ind w:firstLine="0"/>
    </w:pPr>
  </w:style>
  <w:style w:type="paragraph" w:styleId="ListContinue3">
    <w:name w:val="List Continue 3"/>
    <w:basedOn w:val="List3"/>
    <w:rsid w:val="008D7085"/>
    <w:pPr>
      <w:ind w:left="1021" w:firstLine="0"/>
    </w:pPr>
  </w:style>
  <w:style w:type="paragraph" w:styleId="ListContinue4">
    <w:name w:val="List Continue 4"/>
    <w:basedOn w:val="List4"/>
    <w:rsid w:val="008D7085"/>
    <w:pPr>
      <w:ind w:firstLine="0"/>
    </w:pPr>
  </w:style>
  <w:style w:type="paragraph" w:styleId="ListContinue5">
    <w:name w:val="List Continue 5"/>
    <w:basedOn w:val="List5"/>
    <w:rsid w:val="008D7085"/>
    <w:pPr>
      <w:ind w:firstLine="0"/>
    </w:pPr>
  </w:style>
  <w:style w:type="paragraph" w:styleId="ListNumber3">
    <w:name w:val="List Number 3"/>
    <w:basedOn w:val="List3"/>
    <w:rsid w:val="008D7085"/>
    <w:pPr>
      <w:numPr>
        <w:numId w:val="6"/>
      </w:numPr>
    </w:pPr>
  </w:style>
  <w:style w:type="paragraph" w:styleId="ListNumber4">
    <w:name w:val="List Number 4"/>
    <w:basedOn w:val="List4"/>
    <w:rsid w:val="008D7085"/>
    <w:pPr>
      <w:numPr>
        <w:numId w:val="7"/>
      </w:numPr>
    </w:pPr>
  </w:style>
  <w:style w:type="paragraph" w:styleId="ListNumber5">
    <w:name w:val="List Number 5"/>
    <w:basedOn w:val="List5"/>
    <w:rsid w:val="008D7085"/>
    <w:pPr>
      <w:numPr>
        <w:numId w:val="8"/>
      </w:numPr>
    </w:pPr>
  </w:style>
  <w:style w:type="paragraph" w:styleId="BlockText">
    <w:name w:val="Block Text"/>
    <w:basedOn w:val="Normal"/>
    <w:rsid w:val="008D7085"/>
    <w:pPr>
      <w:spacing w:after="120"/>
      <w:ind w:left="1440" w:right="1440"/>
    </w:pPr>
  </w:style>
  <w:style w:type="character" w:customStyle="1" w:styleId="Subscript">
    <w:name w:val="Subscript"/>
    <w:basedOn w:val="DefaultParagraphFont"/>
    <w:rsid w:val="008D7085"/>
    <w:rPr>
      <w:sz w:val="16"/>
      <w:vertAlign w:val="subscript"/>
    </w:rPr>
  </w:style>
  <w:style w:type="character" w:customStyle="1" w:styleId="Superscript">
    <w:name w:val="Superscript"/>
    <w:basedOn w:val="DefaultParagraphFont"/>
    <w:rsid w:val="008D7085"/>
    <w:rPr>
      <w:sz w:val="16"/>
      <w:vertAlign w:val="superscript"/>
    </w:rPr>
  </w:style>
  <w:style w:type="character" w:customStyle="1" w:styleId="Symbols">
    <w:name w:val="Symbols"/>
    <w:basedOn w:val="DefaultParagraphFont"/>
    <w:rsid w:val="008D7085"/>
    <w:rPr>
      <w:rFonts w:ascii="Symbol" w:hAnsi="Symbol"/>
    </w:rPr>
  </w:style>
  <w:style w:type="character" w:customStyle="1" w:styleId="MenuOptions">
    <w:name w:val="Menu Options"/>
    <w:basedOn w:val="DefaultParagraphFont"/>
    <w:rsid w:val="008D7085"/>
    <w:rPr>
      <w:rFonts w:ascii="Arial Narrow" w:hAnsi="Arial Narrow"/>
      <w:smallCaps/>
    </w:rPr>
  </w:style>
  <w:style w:type="character" w:customStyle="1" w:styleId="Buttons">
    <w:name w:val="Buttons"/>
    <w:basedOn w:val="DefaultParagraphFont"/>
    <w:rsid w:val="008D7085"/>
    <w:rPr>
      <w:b/>
    </w:rPr>
  </w:style>
  <w:style w:type="character" w:customStyle="1" w:styleId="Underlined">
    <w:name w:val="Underlined"/>
    <w:basedOn w:val="DefaultParagraphFont"/>
    <w:rsid w:val="008D7085"/>
    <w:rPr>
      <w:u w:val="single"/>
    </w:rPr>
  </w:style>
  <w:style w:type="paragraph" w:customStyle="1" w:styleId="TableBodyTextRight">
    <w:name w:val="Table Body Text Right"/>
    <w:basedOn w:val="TableBodyText"/>
    <w:rsid w:val="008D7085"/>
    <w:pPr>
      <w:widowControl w:val="0"/>
      <w:autoSpaceDE w:val="0"/>
      <w:autoSpaceDN w:val="0"/>
      <w:adjustRightInd w:val="0"/>
      <w:jc w:val="right"/>
    </w:pPr>
    <w:rPr>
      <w:rFonts w:cs="Arial"/>
      <w:szCs w:val="18"/>
    </w:rPr>
  </w:style>
  <w:style w:type="paragraph" w:customStyle="1" w:styleId="CopyrightText">
    <w:name w:val="Copyright Text"/>
    <w:basedOn w:val="BodyText"/>
    <w:rsid w:val="008D7085"/>
    <w:rPr>
      <w:sz w:val="18"/>
    </w:rPr>
  </w:style>
  <w:style w:type="paragraph" w:customStyle="1" w:styleId="BodySmallRight">
    <w:name w:val="Body Small Right"/>
    <w:basedOn w:val="BodyTextRight"/>
    <w:rsid w:val="008D7085"/>
    <w:rPr>
      <w:sz w:val="18"/>
      <w:szCs w:val="18"/>
    </w:rPr>
  </w:style>
  <w:style w:type="paragraph" w:customStyle="1" w:styleId="MarginEdition">
    <w:name w:val="Margin Edition"/>
    <w:basedOn w:val="MarginNote"/>
    <w:rsid w:val="008D7085"/>
    <w:pPr>
      <w:spacing w:before="0" w:after="0"/>
    </w:pPr>
    <w:rPr>
      <w:rFonts w:ascii="Times New Roman" w:hAnsi="Times New Roman"/>
      <w:color w:val="999999"/>
    </w:rPr>
  </w:style>
  <w:style w:type="paragraph" w:customStyle="1" w:styleId="Spacer">
    <w:name w:val="Spacer"/>
    <w:basedOn w:val="Normal"/>
    <w:rsid w:val="008D7085"/>
    <w:rPr>
      <w:sz w:val="2"/>
      <w:szCs w:val="2"/>
    </w:rPr>
  </w:style>
  <w:style w:type="character" w:customStyle="1" w:styleId="Small">
    <w:name w:val="Small"/>
    <w:basedOn w:val="DefaultParagraphFont"/>
    <w:rsid w:val="008D7085"/>
    <w:rPr>
      <w:sz w:val="16"/>
    </w:rPr>
  </w:style>
  <w:style w:type="paragraph" w:customStyle="1" w:styleId="WideTable">
    <w:name w:val="Wide Table"/>
    <w:basedOn w:val="Normal"/>
    <w:rsid w:val="008D7085"/>
    <w:pPr>
      <w:ind w:left="-1418"/>
    </w:pPr>
    <w:rPr>
      <w:sz w:val="2"/>
      <w:szCs w:val="2"/>
    </w:rPr>
  </w:style>
  <w:style w:type="character" w:styleId="PageNumber">
    <w:name w:val="page number"/>
    <w:basedOn w:val="DefaultParagraphFont"/>
    <w:rsid w:val="008D7085"/>
  </w:style>
  <w:style w:type="paragraph" w:styleId="Quote">
    <w:name w:val="Quote"/>
    <w:basedOn w:val="Heading1"/>
    <w:link w:val="QuoteChar"/>
    <w:qFormat/>
    <w:rsid w:val="008D7085"/>
    <w:rPr>
      <w:b w:val="0"/>
      <w:sz w:val="72"/>
      <w:szCs w:val="72"/>
      <w:lang w:val="en-NZ"/>
    </w:rPr>
  </w:style>
  <w:style w:type="character" w:customStyle="1" w:styleId="QuoteChar">
    <w:name w:val="Quote Char"/>
    <w:basedOn w:val="DefaultParagraphFont"/>
    <w:link w:val="Quote"/>
    <w:rsid w:val="008D7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085"/>
    <w:pPr>
      <w:pageBreakBefore/>
    </w:pPr>
  </w:style>
  <w:style w:type="paragraph" w:customStyle="1" w:styleId="Border">
    <w:name w:val="Border"/>
    <w:basedOn w:val="Normal"/>
    <w:qFormat/>
    <w:rsid w:val="008D7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085"/>
    <w:rPr>
      <w:b/>
      <w:bCs/>
      <w:i/>
      <w:iCs/>
      <w:color w:val="auto"/>
    </w:rPr>
  </w:style>
  <w:style w:type="paragraph" w:styleId="IntenseQuote">
    <w:name w:val="Intense Quote"/>
    <w:basedOn w:val="Normal"/>
    <w:next w:val="Normal"/>
    <w:link w:val="IntenseQuoteChar"/>
    <w:uiPriority w:val="30"/>
    <w:qFormat/>
    <w:rsid w:val="008D7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0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085"/>
    <w:rPr>
      <w:smallCaps/>
      <w:color w:val="auto"/>
      <w:u w:val="single"/>
    </w:rPr>
  </w:style>
  <w:style w:type="character" w:styleId="IntenseReference">
    <w:name w:val="Intense Reference"/>
    <w:basedOn w:val="DefaultParagraphFont"/>
    <w:uiPriority w:val="32"/>
    <w:qFormat/>
    <w:rsid w:val="008D7085"/>
    <w:rPr>
      <w:b/>
      <w:bCs/>
      <w:smallCaps/>
      <w:color w:val="auto"/>
      <w:spacing w:val="5"/>
      <w:u w:val="single"/>
    </w:rPr>
  </w:style>
  <w:style w:type="paragraph" w:customStyle="1" w:styleId="2ColumnHeading">
    <w:name w:val="2Column Heading"/>
    <w:basedOn w:val="BodyText"/>
    <w:qFormat/>
    <w:rsid w:val="008D7085"/>
    <w:pPr>
      <w:spacing w:after="60"/>
      <w:ind w:left="-2268"/>
    </w:pPr>
    <w:rPr>
      <w:b/>
    </w:rPr>
  </w:style>
  <w:style w:type="paragraph" w:customStyle="1" w:styleId="Heading1TOC">
    <w:name w:val="Heading1 TOC"/>
    <w:basedOn w:val="Normal"/>
    <w:qFormat/>
    <w:rsid w:val="008D7085"/>
    <w:pPr>
      <w:spacing w:before="240" w:after="120"/>
    </w:pPr>
    <w:rPr>
      <w:rFonts w:ascii="Times New Roman" w:hAnsi="Times New Roman"/>
      <w:b/>
      <w:sz w:val="32"/>
    </w:rPr>
  </w:style>
  <w:style w:type="paragraph" w:customStyle="1" w:styleId="Heading2TOC">
    <w:name w:val="Heading2 TOC"/>
    <w:basedOn w:val="Normal"/>
    <w:qFormat/>
    <w:rsid w:val="008D7085"/>
    <w:pPr>
      <w:spacing w:before="240" w:after="60"/>
    </w:pPr>
    <w:rPr>
      <w:rFonts w:ascii="Times New Roman" w:hAnsi="Times New Roman"/>
      <w:b/>
      <w:sz w:val="28"/>
    </w:rPr>
  </w:style>
  <w:style w:type="character" w:customStyle="1" w:styleId="Underline">
    <w:name w:val="Underline"/>
    <w:basedOn w:val="DefaultParagraphFont"/>
    <w:qFormat/>
    <w:rsid w:val="008D7085"/>
    <w:rPr>
      <w:u w:val="single"/>
    </w:rPr>
  </w:style>
  <w:style w:type="paragraph" w:styleId="BalloonText">
    <w:name w:val="Balloon Text"/>
    <w:basedOn w:val="Normal"/>
    <w:link w:val="BalloonTextChar"/>
    <w:rsid w:val="008D7085"/>
    <w:rPr>
      <w:rFonts w:ascii="Tahoma" w:hAnsi="Tahoma" w:cs="Tahoma"/>
      <w:sz w:val="16"/>
      <w:szCs w:val="16"/>
    </w:rPr>
  </w:style>
  <w:style w:type="character" w:customStyle="1" w:styleId="BalloonTextChar">
    <w:name w:val="Balloon Text Char"/>
    <w:basedOn w:val="DefaultParagraphFont"/>
    <w:link w:val="BalloonText"/>
    <w:rsid w:val="008D70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0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70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085"/>
    <w:rPr>
      <w:b/>
      <w:color w:val="660033"/>
      <w:spacing w:val="0"/>
    </w:rPr>
  </w:style>
  <w:style w:type="paragraph" w:customStyle="1" w:styleId="Nameditemlist">
    <w:name w:val="Named item list"/>
    <w:basedOn w:val="BodyText"/>
    <w:qFormat/>
    <w:rsid w:val="008D70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1319</Words>
  <Characters>8491</Characters>
  <Application>Microsoft Office Word</Application>
  <DocSecurity>0</DocSecurity>
  <Lines>343</Lines>
  <Paragraphs>228</Paragraphs>
  <ScaleCrop>false</ScaleCrop>
  <Company>Author-it Software Corporation Ltd.</Company>
  <LinksUpToDate>false</LinksUpToDate>
  <CharactersWithSpaces>9729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CPPSPS4015A Maintain spa water quality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2013-01-28T00:32:00Z</dcterms:created>
  <dcterms:modified xsi:type="dcterms:W3CDTF">2013-01-28T00:32:00Z</dcterms:modified>
</cp:coreProperties>
</file>