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3822" w:rsidP="003A3822">
      <w:pPr>
        <w:pStyle w:val="Title"/>
      </w:pPr>
      <w:bookmarkStart w:id="0" w:name="_GoBack"/>
      <w:bookmarkEnd w:id="0"/>
      <w:r>
        <w:fldChar w:fldCharType="begin"/>
      </w:r>
      <w:r>
        <w:instrText xml:space="preserve"> TITLE   \* MERGEFORMAT </w:instrText>
      </w:r>
      <w:r>
        <w:fldChar w:fldCharType="separate"/>
      </w:r>
      <w:r>
        <w:t>CPPSPS4009A Estimate cost of swimming pool and spa products and services</w:t>
      </w:r>
      <w:r>
        <w:fldChar w:fldCharType="end"/>
      </w:r>
    </w:p>
    <w:p w:rsidR="003A3822" w:rsidP="003A3822">
      <w:pPr>
        <w:pStyle w:val="Version"/>
        <w:sectPr w:rsidSect="002132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3253" w:rsidP="00213253">
      <w:pPr>
        <w:pStyle w:val="SuperHeading"/>
      </w:pPr>
      <w:r w:rsidRPr="00213253">
        <w:t>CPPSPS4009A Estimate cost of swimming pool and spa products and services</w:t>
      </w:r>
    </w:p>
    <w:p w:rsidR="00000000" w:rsidRPr="00213253" w:rsidP="00213253">
      <w:pPr>
        <w:pStyle w:val="Heading1"/>
      </w:pPr>
      <w:bookmarkStart w:id="1" w:name="O_517265"/>
      <w:bookmarkEnd w:id="1"/>
      <w:r w:rsidRPr="00213253">
        <w:t>Modification History</w:t>
      </w:r>
    </w:p>
    <w:tbl>
      <w:tblPr>
        <w:tblW w:w="9354" w:type="dxa"/>
        <w:tblLayout w:type="fixed"/>
        <w:tblCellMar>
          <w:left w:w="62" w:type="dxa"/>
          <w:right w:w="62" w:type="dxa"/>
        </w:tblCellMar>
        <w:tblLook w:val="0000"/>
      </w:tblPr>
      <w:tblGrid>
        <w:gridCol w:w="2592"/>
        <w:gridCol w:w="6762"/>
      </w:tblGrid>
      <w:tr w:rsidTr="00213253">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RPr="00213253" w:rsidP="00213253">
            <w:pPr>
              <w:pStyle w:val="BodyText"/>
            </w:pPr>
            <w:r w:rsidRPr="00213253">
              <w:rPr>
                <w:rStyle w:val="SpecialBold"/>
              </w:rPr>
              <w:t>Version</w:t>
            </w:r>
          </w:p>
        </w:tc>
        <w:tc>
          <w:tcPr>
            <w:tcW w:w="6762" w:type="dxa"/>
            <w:tcBorders>
              <w:top w:val="nil"/>
              <w:left w:val="nil"/>
              <w:bottom w:val="nil"/>
              <w:right w:val="nil"/>
            </w:tcBorders>
            <w:tcMar>
              <w:top w:w="0" w:type="dxa"/>
              <w:left w:w="62" w:type="dxa"/>
              <w:bottom w:w="0" w:type="dxa"/>
              <w:right w:w="62" w:type="dxa"/>
            </w:tcMar>
          </w:tcPr>
          <w:p w:rsidR="00000000" w:rsidP="00213253">
            <w:pPr>
              <w:pStyle w:val="BodyText"/>
              <w:rPr>
                <w:lang w:val="en-NZ"/>
              </w:rPr>
            </w:pPr>
            <w:r w:rsidRPr="00213253">
              <w:rPr>
                <w:rStyle w:val="SpecialBold"/>
              </w:rPr>
              <w:t>Comments</w:t>
            </w:r>
          </w:p>
        </w:tc>
      </w:tr>
      <w:tr w:rsidTr="00213253">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P="00213253">
            <w:pPr>
              <w:pStyle w:val="BodyText"/>
              <w:rPr>
                <w:lang w:val="en-NZ"/>
              </w:rPr>
            </w:pPr>
            <w:r w:rsidRPr="00213253">
              <w:t>1</w:t>
            </w:r>
          </w:p>
        </w:tc>
        <w:tc>
          <w:tcPr>
            <w:tcW w:w="6762" w:type="dxa"/>
            <w:tcBorders>
              <w:top w:val="nil"/>
              <w:left w:val="nil"/>
              <w:bottom w:val="nil"/>
              <w:right w:val="nil"/>
            </w:tcBorders>
            <w:tcMar>
              <w:top w:w="0" w:type="dxa"/>
              <w:left w:w="62" w:type="dxa"/>
              <w:bottom w:w="0" w:type="dxa"/>
              <w:right w:w="62" w:type="dxa"/>
            </w:tcMar>
          </w:tcPr>
          <w:p w:rsidR="00000000" w:rsidRPr="00213253" w:rsidP="00213253">
            <w:pPr>
              <w:pStyle w:val="BodyText"/>
            </w:pPr>
            <w:r w:rsidRPr="00213253">
              <w:t>This version first released with CPP07 Property Services Training Package Version 13.</w:t>
            </w:r>
          </w:p>
        </w:tc>
      </w:tr>
    </w:tbl>
    <w:p w:rsidR="00000000" w:rsidRPr="00213253" w:rsidP="00213253">
      <w:pPr>
        <w:pStyle w:val="BodyText"/>
      </w:pPr>
    </w:p>
    <w:p w:rsidR="00000000" w:rsidRPr="00213253" w:rsidP="00213253">
      <w:pPr>
        <w:pStyle w:val="AllowPageBreak"/>
      </w:pPr>
    </w:p>
    <w:p w:rsidR="00000000" w:rsidRPr="00213253" w:rsidP="00213253">
      <w:pPr>
        <w:pStyle w:val="Heading1"/>
      </w:pPr>
      <w:bookmarkStart w:id="2" w:name="O_517277"/>
      <w:bookmarkEnd w:id="2"/>
      <w:r w:rsidRPr="00213253">
        <w:t>Unit Descriptor</w:t>
      </w:r>
    </w:p>
    <w:p w:rsidR="003A3822" w:rsidP="00213253">
      <w:pPr>
        <w:pStyle w:val="BodyText"/>
      </w:pPr>
      <w:r w:rsidRPr="00213253">
        <w:t xml:space="preserve">This unit of competency specifies the outcomes required to estimate the cost of swimming pool and spa products and services. It includes confirming customer requirements, sourcing and analysing information on swimming pool and spa products and services to </w:t>
      </w:r>
      <w:r w:rsidRPr="00213253">
        <w:t>determine cost, and presenting the cost to clients.</w:t>
      </w:r>
    </w:p>
    <w:p w:rsidR="003A3822" w:rsidP="00213253">
      <w:pPr>
        <w:pStyle w:val="BodyText"/>
      </w:pPr>
    </w:p>
    <w:p w:rsidR="00000000" w:rsidRPr="00213253" w:rsidP="00213253">
      <w:pPr>
        <w:pStyle w:val="Heading1"/>
      </w:pPr>
      <w:bookmarkStart w:id="3" w:name="O_517276"/>
      <w:bookmarkEnd w:id="3"/>
      <w:r w:rsidRPr="00213253">
        <w:t>Application of the Unit</w:t>
      </w:r>
    </w:p>
    <w:p w:rsidR="003A3822" w:rsidP="00213253">
      <w:pPr>
        <w:pStyle w:val="BodyText"/>
      </w:pPr>
      <w:r w:rsidRPr="00213253">
        <w:t>This unit of competency supports the work of swimming pool and spa technicians engaged in servicing domestic, commercial and public swimming pools and spas.</w:t>
      </w:r>
    </w:p>
    <w:p w:rsidR="003A3822" w:rsidP="00213253">
      <w:pPr>
        <w:pStyle w:val="BodyText"/>
      </w:pPr>
    </w:p>
    <w:p w:rsidR="00000000" w:rsidRPr="00213253" w:rsidP="00213253">
      <w:pPr>
        <w:pStyle w:val="Heading1"/>
      </w:pPr>
      <w:bookmarkStart w:id="4" w:name="O_517275"/>
      <w:bookmarkEnd w:id="4"/>
      <w:r w:rsidRPr="00213253">
        <w:t>Licensing/Regulatory Information</w:t>
      </w:r>
    </w:p>
    <w:p w:rsidR="003A3822" w:rsidP="00213253">
      <w:pPr>
        <w:pStyle w:val="BodyText"/>
      </w:pPr>
      <w:r w:rsidRPr="00213253">
        <w:t>No licensing, legislative, regulatory or certification requirements apply to this unit at the time of endorsement.</w:t>
      </w:r>
    </w:p>
    <w:p w:rsidR="003A3822" w:rsidP="00213253">
      <w:pPr>
        <w:pStyle w:val="BodyText"/>
      </w:pPr>
    </w:p>
    <w:p w:rsidR="00000000" w:rsidRPr="00213253" w:rsidP="00213253">
      <w:pPr>
        <w:pStyle w:val="Heading1"/>
      </w:pPr>
      <w:bookmarkStart w:id="5" w:name="O_517274"/>
      <w:bookmarkEnd w:id="5"/>
      <w:r w:rsidRPr="00213253">
        <w:t>Pre-Requisites</w:t>
      </w:r>
    </w:p>
    <w:p w:rsidR="00000000" w:rsidRPr="00213253" w:rsidP="00213253">
      <w:pPr>
        <w:pStyle w:val="BodyText"/>
      </w:pPr>
      <w:r w:rsidRPr="00213253">
        <w:t>Nil</w:t>
      </w:r>
    </w:p>
    <w:p w:rsidR="00000000" w:rsidRPr="00213253" w:rsidP="00213253">
      <w:pPr>
        <w:pStyle w:val="AllowPageBreak"/>
      </w:pPr>
    </w:p>
    <w:p w:rsidR="00000000" w:rsidRPr="00213253" w:rsidP="00213253">
      <w:pPr>
        <w:pStyle w:val="Heading1"/>
      </w:pPr>
      <w:bookmarkStart w:id="6" w:name="O_517273"/>
      <w:bookmarkEnd w:id="6"/>
      <w:r w:rsidRPr="00213253">
        <w:t>Employability Skills Information</w:t>
      </w:r>
    </w:p>
    <w:p w:rsidR="00000000" w:rsidRPr="00213253" w:rsidP="00213253">
      <w:pPr>
        <w:pStyle w:val="BodyText"/>
      </w:pPr>
      <w:r w:rsidRPr="00213253">
        <w:t>This unit contains employability skills.</w:t>
      </w:r>
    </w:p>
    <w:p w:rsidR="00000000" w:rsidRPr="00213253" w:rsidP="00213253">
      <w:pPr>
        <w:pStyle w:val="AllowPageBreak"/>
      </w:pPr>
    </w:p>
    <w:p w:rsidR="00000000" w:rsidRPr="00213253" w:rsidP="00213253">
      <w:pPr>
        <w:pStyle w:val="Heading1"/>
      </w:pPr>
      <w:bookmarkStart w:id="7" w:name="O_517272"/>
      <w:bookmarkEnd w:id="7"/>
      <w:r w:rsidRPr="00213253">
        <w:t>Elements and Performance Criteria Pre-Content</w:t>
      </w:r>
    </w:p>
    <w:tbl>
      <w:tblPr>
        <w:tblW w:w="0" w:type="auto"/>
        <w:tblLayout w:type="fixed"/>
        <w:tblCellMar>
          <w:left w:w="62" w:type="dxa"/>
          <w:right w:w="62" w:type="dxa"/>
        </w:tblCellMar>
        <w:tblLook w:val="0000"/>
      </w:tblPr>
      <w:tblGrid>
        <w:gridCol w:w="2838"/>
        <w:gridCol w:w="5842"/>
      </w:tblGrid>
      <w:tr w:rsidTr="00213253">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213253">
            <w:pPr>
              <w:pStyle w:val="BodyText"/>
              <w:rPr>
                <w:lang w:val="en-NZ"/>
              </w:rPr>
            </w:pPr>
            <w:r w:rsidRPr="00213253">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213253" w:rsidP="00213253">
            <w:pPr>
              <w:pStyle w:val="BodyText"/>
            </w:pPr>
            <w:r w:rsidRPr="00213253">
              <w:t>Performance criteria describe the required performance needed to demonstrate achieveme</w:t>
            </w:r>
            <w:r w:rsidRPr="00213253">
              <w:t xml:space="preserve">nt of the element. Where </w:t>
            </w:r>
            <w:r w:rsidRPr="00213253">
              <w:rPr>
                <w:rStyle w:val="BoldandItalics"/>
              </w:rPr>
              <w:t>bold italicised</w:t>
            </w:r>
            <w:r w:rsidRPr="00213253">
              <w:t xml:space="preserve"> text is used, further information is detailed in the required skills and knowledge and/or the range statement. Assessment of performance is to be consistent with the evidence guide.</w:t>
            </w:r>
          </w:p>
        </w:tc>
      </w:tr>
    </w:tbl>
    <w:p w:rsidR="00000000" w:rsidRPr="00213253" w:rsidP="00213253">
      <w:pPr>
        <w:pStyle w:val="BodyText"/>
      </w:pPr>
    </w:p>
    <w:p w:rsidR="00000000" w:rsidRPr="00213253" w:rsidP="00213253">
      <w:pPr>
        <w:pStyle w:val="AllowPageBreak"/>
      </w:pPr>
    </w:p>
    <w:p w:rsidR="00000000" w:rsidRPr="00213253" w:rsidP="00213253">
      <w:pPr>
        <w:pStyle w:val="Heading1"/>
      </w:pPr>
      <w:bookmarkStart w:id="8" w:name="O_517271"/>
      <w:bookmarkEnd w:id="8"/>
      <w:r w:rsidRPr="00213253">
        <w:t>Elements and P</w:t>
      </w:r>
      <w:r w:rsidRPr="00213253">
        <w:t>erformance Criteria</w:t>
      </w:r>
    </w:p>
    <w:p w:rsidR="00000000" w:rsidRPr="00213253" w:rsidP="00213253">
      <w:pPr>
        <w:pStyle w:val="BodyText"/>
      </w:pPr>
    </w:p>
    <w:tbl>
      <w:tblPr>
        <w:tblW w:w="0" w:type="auto"/>
        <w:tblLayout w:type="fixed"/>
        <w:tblCellMar>
          <w:left w:w="62" w:type="dxa"/>
          <w:right w:w="62" w:type="dxa"/>
        </w:tblCellMar>
        <w:tblLook w:val="0000"/>
      </w:tblPr>
      <w:tblGrid>
        <w:gridCol w:w="678"/>
        <w:gridCol w:w="1962"/>
        <w:gridCol w:w="770"/>
        <w:gridCol w:w="5610"/>
      </w:tblGrid>
      <w:tr w:rsidTr="002132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3253" w:rsidP="00213253">
            <w:pPr>
              <w:pStyle w:val="BodyText"/>
            </w:pPr>
            <w:r w:rsidRPr="00213253">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213253">
            <w:pPr>
              <w:pStyle w:val="BodyText"/>
              <w:rPr>
                <w:lang w:val="en-NZ"/>
              </w:rPr>
            </w:pPr>
            <w:r w:rsidRPr="00213253">
              <w:rPr>
                <w:rStyle w:val="SpecialBold"/>
              </w:rPr>
              <w:t>Confirm client requirements.</w:t>
            </w:r>
          </w:p>
        </w:tc>
        <w:tc>
          <w:tcPr>
            <w:tcW w:w="770" w:type="dxa"/>
            <w:tcBorders>
              <w:top w:val="nil"/>
              <w:left w:val="nil"/>
              <w:bottom w:val="nil"/>
              <w:right w:val="nil"/>
            </w:tcBorders>
            <w:tcMar>
              <w:top w:w="0" w:type="dxa"/>
              <w:left w:w="62" w:type="dxa"/>
              <w:bottom w:w="0" w:type="dxa"/>
              <w:right w:w="62" w:type="dxa"/>
            </w:tcMar>
          </w:tcPr>
          <w:p w:rsidR="00000000" w:rsidRPr="00213253" w:rsidP="00213253">
            <w:pPr>
              <w:pStyle w:val="BodyText"/>
            </w:pPr>
            <w:r w:rsidRPr="00213253">
              <w:t>1.1</w:t>
            </w:r>
          </w:p>
        </w:tc>
        <w:tc>
          <w:tcPr>
            <w:tcW w:w="5610" w:type="dxa"/>
            <w:tcBorders>
              <w:top w:val="nil"/>
              <w:left w:val="nil"/>
              <w:bottom w:val="nil"/>
              <w:right w:val="nil"/>
            </w:tcBorders>
            <w:tcMar>
              <w:top w:w="0" w:type="dxa"/>
              <w:left w:w="62" w:type="dxa"/>
              <w:bottom w:w="0" w:type="dxa"/>
              <w:right w:w="62" w:type="dxa"/>
            </w:tcMar>
          </w:tcPr>
          <w:p w:rsidR="00000000" w:rsidP="00213253">
            <w:pPr>
              <w:pStyle w:val="BodyText"/>
              <w:rPr>
                <w:lang w:val="en-NZ"/>
              </w:rPr>
            </w:pPr>
            <w:r w:rsidRPr="00213253">
              <w:rPr>
                <w:rStyle w:val="BoldandItalics"/>
              </w:rPr>
              <w:t>Client requirements</w:t>
            </w:r>
            <w:r w:rsidRPr="00213253">
              <w:t xml:space="preserve"> are identified in line with enterprise procedures.</w:t>
            </w:r>
          </w:p>
        </w:tc>
      </w:tr>
      <w:tr w:rsidTr="002132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253">
            <w:pPr>
              <w:pStyle w:val="BodyText"/>
              <w:rPr>
                <w:lang w:val="en-NZ"/>
              </w:rPr>
            </w:pPr>
            <w:r w:rsidRPr="00213253">
              <w:t>1.2</w:t>
            </w:r>
          </w:p>
        </w:tc>
        <w:tc>
          <w:tcPr>
            <w:tcW w:w="5610" w:type="dxa"/>
            <w:tcBorders>
              <w:top w:val="nil"/>
              <w:left w:val="nil"/>
              <w:bottom w:val="nil"/>
              <w:right w:val="nil"/>
            </w:tcBorders>
            <w:tcMar>
              <w:top w:w="0" w:type="dxa"/>
              <w:left w:w="62" w:type="dxa"/>
              <w:bottom w:w="0" w:type="dxa"/>
              <w:right w:w="62" w:type="dxa"/>
            </w:tcMar>
          </w:tcPr>
          <w:p w:rsidR="00000000" w:rsidRPr="00213253" w:rsidP="00213253">
            <w:pPr>
              <w:pStyle w:val="BodyText"/>
            </w:pPr>
            <w:r w:rsidRPr="00213253">
              <w:t>Specifications for product and/or service are confirmed with client in line with enterprise procedures.</w:t>
            </w:r>
          </w:p>
        </w:tc>
      </w:tr>
    </w:tbl>
    <w:p w:rsidR="00000000" w:rsidRPr="00213253" w:rsidP="00213253">
      <w:pPr>
        <w:pStyle w:val="BodyText"/>
      </w:pPr>
    </w:p>
    <w:tbl>
      <w:tblPr>
        <w:tblW w:w="0" w:type="auto"/>
        <w:tblLayout w:type="fixed"/>
        <w:tblCellMar>
          <w:left w:w="62" w:type="dxa"/>
          <w:right w:w="62" w:type="dxa"/>
        </w:tblCellMar>
        <w:tblLook w:val="0000"/>
      </w:tblPr>
      <w:tblGrid>
        <w:gridCol w:w="678"/>
        <w:gridCol w:w="1962"/>
        <w:gridCol w:w="770"/>
        <w:gridCol w:w="5610"/>
      </w:tblGrid>
      <w:tr w:rsidTr="002132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3253" w:rsidP="00213253">
            <w:pPr>
              <w:pStyle w:val="BodyText"/>
            </w:pPr>
            <w:r w:rsidRPr="00213253">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213253">
            <w:pPr>
              <w:pStyle w:val="BodyText"/>
              <w:rPr>
                <w:lang w:val="en-NZ"/>
              </w:rPr>
            </w:pPr>
            <w:r w:rsidRPr="00213253">
              <w:rPr>
                <w:rStyle w:val="SpecialBold"/>
              </w:rPr>
              <w:t>Research cost of swimming pool and spa products and services.</w:t>
            </w:r>
          </w:p>
        </w:tc>
        <w:tc>
          <w:tcPr>
            <w:tcW w:w="770" w:type="dxa"/>
            <w:tcBorders>
              <w:top w:val="nil"/>
              <w:left w:val="nil"/>
              <w:bottom w:val="nil"/>
              <w:right w:val="nil"/>
            </w:tcBorders>
            <w:tcMar>
              <w:top w:w="0" w:type="dxa"/>
              <w:left w:w="62" w:type="dxa"/>
              <w:bottom w:w="0" w:type="dxa"/>
              <w:right w:w="62" w:type="dxa"/>
            </w:tcMar>
          </w:tcPr>
          <w:p w:rsidR="00000000" w:rsidP="00213253">
            <w:pPr>
              <w:pStyle w:val="BodyText"/>
              <w:rPr>
                <w:lang w:val="en-NZ"/>
              </w:rPr>
            </w:pPr>
            <w:r w:rsidRPr="00213253">
              <w:t>2.1</w:t>
            </w:r>
          </w:p>
        </w:tc>
        <w:tc>
          <w:tcPr>
            <w:tcW w:w="5610" w:type="dxa"/>
            <w:tcBorders>
              <w:top w:val="nil"/>
              <w:left w:val="nil"/>
              <w:bottom w:val="nil"/>
              <w:right w:val="nil"/>
            </w:tcBorders>
            <w:tcMar>
              <w:top w:w="0" w:type="dxa"/>
              <w:left w:w="62" w:type="dxa"/>
              <w:bottom w:w="0" w:type="dxa"/>
              <w:right w:w="62" w:type="dxa"/>
            </w:tcMar>
          </w:tcPr>
          <w:p w:rsidR="00000000" w:rsidP="00213253">
            <w:pPr>
              <w:pStyle w:val="BodyText"/>
              <w:rPr>
                <w:lang w:val="en-NZ"/>
              </w:rPr>
            </w:pPr>
            <w:r w:rsidRPr="00213253">
              <w:t xml:space="preserve">Information on products and/or services required by client is researched and obtained from </w:t>
            </w:r>
            <w:r w:rsidRPr="00213253">
              <w:rPr>
                <w:rStyle w:val="BoldandItalics"/>
              </w:rPr>
              <w:t xml:space="preserve">appropriate sources </w:t>
            </w:r>
            <w:r w:rsidRPr="00213253">
              <w:t>in line with enterprise procedures.</w:t>
            </w:r>
          </w:p>
        </w:tc>
      </w:tr>
      <w:tr w:rsidTr="002132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253">
            <w:pPr>
              <w:pStyle w:val="BodyText"/>
              <w:rPr>
                <w:lang w:val="en-NZ"/>
              </w:rPr>
            </w:pPr>
            <w:r w:rsidRPr="00213253">
              <w:t>2.2</w:t>
            </w:r>
          </w:p>
        </w:tc>
        <w:tc>
          <w:tcPr>
            <w:tcW w:w="5610" w:type="dxa"/>
            <w:tcBorders>
              <w:top w:val="nil"/>
              <w:left w:val="nil"/>
              <w:bottom w:val="nil"/>
              <w:right w:val="nil"/>
            </w:tcBorders>
            <w:tcMar>
              <w:top w:w="0" w:type="dxa"/>
              <w:left w:w="62" w:type="dxa"/>
              <w:bottom w:w="0" w:type="dxa"/>
              <w:right w:w="62" w:type="dxa"/>
            </w:tcMar>
          </w:tcPr>
          <w:p w:rsidR="00000000" w:rsidP="00213253">
            <w:pPr>
              <w:pStyle w:val="BodyText"/>
              <w:rPr>
                <w:lang w:val="en-NZ"/>
              </w:rPr>
            </w:pPr>
            <w:r w:rsidRPr="00213253">
              <w:t xml:space="preserve">Potential suppliers of products and </w:t>
            </w:r>
            <w:r w:rsidRPr="00213253">
              <w:t>services, where applicable, are identified in line with enterprise procedures.</w:t>
            </w:r>
          </w:p>
        </w:tc>
      </w:tr>
      <w:tr w:rsidTr="002132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253">
            <w:pPr>
              <w:pStyle w:val="BodyText"/>
              <w:rPr>
                <w:lang w:val="en-NZ"/>
              </w:rPr>
            </w:pPr>
            <w:r w:rsidRPr="00213253">
              <w:t>2.3</w:t>
            </w:r>
          </w:p>
        </w:tc>
        <w:tc>
          <w:tcPr>
            <w:tcW w:w="5610" w:type="dxa"/>
            <w:tcBorders>
              <w:top w:val="nil"/>
              <w:left w:val="nil"/>
              <w:bottom w:val="nil"/>
              <w:right w:val="nil"/>
            </w:tcBorders>
            <w:tcMar>
              <w:top w:w="0" w:type="dxa"/>
              <w:left w:w="62" w:type="dxa"/>
              <w:bottom w:w="0" w:type="dxa"/>
              <w:right w:w="62" w:type="dxa"/>
            </w:tcMar>
          </w:tcPr>
          <w:p w:rsidR="00000000" w:rsidP="00213253">
            <w:pPr>
              <w:pStyle w:val="BodyText"/>
              <w:rPr>
                <w:lang w:val="en-NZ"/>
              </w:rPr>
            </w:pPr>
            <w:r w:rsidRPr="00213253">
              <w:t>Information on availability and likely supply time of products and services, where applicable, is obtained in line with enterprise procedures.</w:t>
            </w:r>
          </w:p>
        </w:tc>
      </w:tr>
      <w:tr w:rsidTr="002132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13253" w:rsidP="00213253">
            <w:pPr>
              <w:pStyle w:val="BodyText"/>
            </w:pPr>
            <w:r w:rsidRPr="00213253">
              <w:t>2.4</w:t>
            </w:r>
          </w:p>
        </w:tc>
        <w:tc>
          <w:tcPr>
            <w:tcW w:w="5610" w:type="dxa"/>
            <w:tcBorders>
              <w:top w:val="nil"/>
              <w:left w:val="nil"/>
              <w:bottom w:val="nil"/>
              <w:right w:val="nil"/>
            </w:tcBorders>
            <w:tcMar>
              <w:top w:w="0" w:type="dxa"/>
              <w:left w:w="62" w:type="dxa"/>
              <w:bottom w:w="0" w:type="dxa"/>
              <w:right w:w="62" w:type="dxa"/>
            </w:tcMar>
          </w:tcPr>
          <w:p w:rsidR="00000000" w:rsidP="00213253">
            <w:pPr>
              <w:pStyle w:val="BodyText"/>
              <w:rPr>
                <w:lang w:val="en-NZ"/>
              </w:rPr>
            </w:pPr>
            <w:r w:rsidRPr="00213253">
              <w:rPr>
                <w:rStyle w:val="BoldandItalics"/>
              </w:rPr>
              <w:t>Factors that may influence estimated cost</w:t>
            </w:r>
            <w:r w:rsidRPr="00213253">
              <w:t xml:space="preserve"> of products and services are identified and documented in line with enterprise procedures.</w:t>
            </w:r>
          </w:p>
        </w:tc>
      </w:tr>
      <w:tr w:rsidTr="002132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253">
            <w:pPr>
              <w:pStyle w:val="BodyText"/>
              <w:rPr>
                <w:lang w:val="en-NZ"/>
              </w:rPr>
            </w:pPr>
            <w:r w:rsidRPr="00213253">
              <w:t>2.5</w:t>
            </w:r>
          </w:p>
        </w:tc>
        <w:tc>
          <w:tcPr>
            <w:tcW w:w="5610" w:type="dxa"/>
            <w:tcBorders>
              <w:top w:val="nil"/>
              <w:left w:val="nil"/>
              <w:bottom w:val="nil"/>
              <w:right w:val="nil"/>
            </w:tcBorders>
            <w:tcMar>
              <w:top w:w="0" w:type="dxa"/>
              <w:left w:w="62" w:type="dxa"/>
              <w:bottom w:w="0" w:type="dxa"/>
              <w:right w:w="62" w:type="dxa"/>
            </w:tcMar>
          </w:tcPr>
          <w:p w:rsidR="00000000" w:rsidP="00213253">
            <w:pPr>
              <w:pStyle w:val="BodyText"/>
              <w:rPr>
                <w:lang w:val="en-NZ"/>
              </w:rPr>
            </w:pPr>
            <w:r w:rsidRPr="00213253">
              <w:t>Estimated cost of measures is determined and documented in line with enterprise procedures.</w:t>
            </w:r>
          </w:p>
        </w:tc>
      </w:tr>
      <w:tr w:rsidTr="002132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253">
            <w:pPr>
              <w:pStyle w:val="BodyText"/>
              <w:rPr>
                <w:lang w:val="en-NZ"/>
              </w:rPr>
            </w:pPr>
            <w:r w:rsidRPr="00213253">
              <w:t>2.6</w:t>
            </w:r>
          </w:p>
        </w:tc>
        <w:tc>
          <w:tcPr>
            <w:tcW w:w="5610" w:type="dxa"/>
            <w:tcBorders>
              <w:top w:val="nil"/>
              <w:left w:val="nil"/>
              <w:bottom w:val="nil"/>
              <w:right w:val="nil"/>
            </w:tcBorders>
            <w:tcMar>
              <w:top w:w="0" w:type="dxa"/>
              <w:left w:w="62" w:type="dxa"/>
              <w:bottom w:w="0" w:type="dxa"/>
              <w:right w:w="62" w:type="dxa"/>
            </w:tcMar>
          </w:tcPr>
          <w:p w:rsidR="00000000" w:rsidP="00213253">
            <w:pPr>
              <w:pStyle w:val="BodyText"/>
              <w:rPr>
                <w:lang w:val="en-NZ"/>
              </w:rPr>
            </w:pPr>
            <w:r w:rsidRPr="00213253">
              <w:t>Ethical practices</w:t>
            </w:r>
            <w:r w:rsidRPr="00213253">
              <w:t xml:space="preserve"> are followed when identifying suppliers and gathering product and service information that will be supplied to clients.</w:t>
            </w:r>
          </w:p>
        </w:tc>
      </w:tr>
      <w:tr w:rsidTr="002132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253">
            <w:pPr>
              <w:pStyle w:val="BodyText"/>
              <w:rPr>
                <w:lang w:val="en-NZ"/>
              </w:rPr>
            </w:pPr>
            <w:r w:rsidRPr="00213253">
              <w:t>2.7</w:t>
            </w:r>
          </w:p>
        </w:tc>
        <w:tc>
          <w:tcPr>
            <w:tcW w:w="5610" w:type="dxa"/>
            <w:tcBorders>
              <w:top w:val="nil"/>
              <w:left w:val="nil"/>
              <w:bottom w:val="nil"/>
              <w:right w:val="nil"/>
            </w:tcBorders>
            <w:tcMar>
              <w:top w:w="0" w:type="dxa"/>
              <w:left w:w="62" w:type="dxa"/>
              <w:bottom w:w="0" w:type="dxa"/>
              <w:right w:w="62" w:type="dxa"/>
            </w:tcMar>
          </w:tcPr>
          <w:p w:rsidR="00000000" w:rsidRPr="00213253" w:rsidP="00213253">
            <w:pPr>
              <w:pStyle w:val="BodyText"/>
            </w:pPr>
            <w:r w:rsidRPr="00213253">
              <w:t>Details of information obtained on suppliers, products and service are maintained for easy retrieval in line with enterprise procedures.</w:t>
            </w:r>
          </w:p>
        </w:tc>
      </w:tr>
    </w:tbl>
    <w:p w:rsidR="00000000" w:rsidRPr="00213253" w:rsidP="00213253">
      <w:pPr>
        <w:pStyle w:val="BodyText"/>
      </w:pPr>
    </w:p>
    <w:tbl>
      <w:tblPr>
        <w:tblW w:w="0" w:type="auto"/>
        <w:tblLayout w:type="fixed"/>
        <w:tblCellMar>
          <w:left w:w="62" w:type="dxa"/>
          <w:right w:w="62" w:type="dxa"/>
        </w:tblCellMar>
        <w:tblLook w:val="0000"/>
      </w:tblPr>
      <w:tblGrid>
        <w:gridCol w:w="678"/>
        <w:gridCol w:w="1962"/>
        <w:gridCol w:w="770"/>
        <w:gridCol w:w="5610"/>
      </w:tblGrid>
      <w:tr w:rsidTr="002132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3253" w:rsidP="00213253">
            <w:pPr>
              <w:pStyle w:val="BodyText"/>
            </w:pPr>
            <w:r w:rsidRPr="00213253">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213253">
            <w:pPr>
              <w:pStyle w:val="BodyText"/>
              <w:rPr>
                <w:lang w:val="en-NZ"/>
              </w:rPr>
            </w:pPr>
            <w:r w:rsidRPr="00213253">
              <w:rPr>
                <w:rStyle w:val="SpecialBold"/>
              </w:rPr>
              <w:t>Present cost to client.</w:t>
            </w:r>
          </w:p>
        </w:tc>
        <w:tc>
          <w:tcPr>
            <w:tcW w:w="770" w:type="dxa"/>
            <w:tcBorders>
              <w:top w:val="nil"/>
              <w:left w:val="nil"/>
              <w:bottom w:val="nil"/>
              <w:right w:val="nil"/>
            </w:tcBorders>
            <w:tcMar>
              <w:top w:w="0" w:type="dxa"/>
              <w:left w:w="62" w:type="dxa"/>
              <w:bottom w:w="0" w:type="dxa"/>
              <w:right w:w="62" w:type="dxa"/>
            </w:tcMar>
          </w:tcPr>
          <w:p w:rsidR="00000000" w:rsidP="00213253">
            <w:pPr>
              <w:pStyle w:val="BodyText"/>
              <w:rPr>
                <w:lang w:val="en-NZ"/>
              </w:rPr>
            </w:pPr>
            <w:r w:rsidRPr="00213253">
              <w:t>3.1</w:t>
            </w:r>
          </w:p>
        </w:tc>
        <w:tc>
          <w:tcPr>
            <w:tcW w:w="5610" w:type="dxa"/>
            <w:tcBorders>
              <w:top w:val="nil"/>
              <w:left w:val="nil"/>
              <w:bottom w:val="nil"/>
              <w:right w:val="nil"/>
            </w:tcBorders>
            <w:tcMar>
              <w:top w:w="0" w:type="dxa"/>
              <w:left w:w="62" w:type="dxa"/>
              <w:bottom w:w="0" w:type="dxa"/>
              <w:right w:w="62" w:type="dxa"/>
            </w:tcMar>
          </w:tcPr>
          <w:p w:rsidR="00000000" w:rsidP="00213253">
            <w:pPr>
              <w:pStyle w:val="BodyText"/>
              <w:rPr>
                <w:lang w:val="en-NZ"/>
              </w:rPr>
            </w:pPr>
            <w:r w:rsidRPr="00213253">
              <w:t xml:space="preserve">Statement of estimated cost of products and/or services is prepared for client in line </w:t>
            </w:r>
            <w:r w:rsidRPr="00213253">
              <w:t>with enterprise policy and procedures.</w:t>
            </w:r>
          </w:p>
        </w:tc>
      </w:tr>
      <w:tr w:rsidTr="002132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253">
            <w:pPr>
              <w:pStyle w:val="BodyText"/>
              <w:rPr>
                <w:lang w:val="en-NZ"/>
              </w:rPr>
            </w:pPr>
            <w:r w:rsidRPr="00213253">
              <w:t>3.2</w:t>
            </w:r>
          </w:p>
        </w:tc>
        <w:tc>
          <w:tcPr>
            <w:tcW w:w="5610" w:type="dxa"/>
            <w:tcBorders>
              <w:top w:val="nil"/>
              <w:left w:val="nil"/>
              <w:bottom w:val="nil"/>
              <w:right w:val="nil"/>
            </w:tcBorders>
            <w:tcMar>
              <w:top w:w="0" w:type="dxa"/>
              <w:left w:w="62" w:type="dxa"/>
              <w:bottom w:w="0" w:type="dxa"/>
              <w:right w:w="62" w:type="dxa"/>
            </w:tcMar>
          </w:tcPr>
          <w:p w:rsidR="00000000" w:rsidP="00213253">
            <w:pPr>
              <w:pStyle w:val="BodyText"/>
              <w:rPr>
                <w:lang w:val="en-NZ"/>
              </w:rPr>
            </w:pPr>
            <w:r w:rsidRPr="00213253">
              <w:t>Estimated cost of products and/or services</w:t>
            </w:r>
            <w:r w:rsidRPr="00213253">
              <w:rPr>
                <w:rStyle w:val="BoldandItalics"/>
              </w:rPr>
              <w:t xml:space="preserve"> </w:t>
            </w:r>
            <w:r w:rsidRPr="00213253">
              <w:t xml:space="preserve">and </w:t>
            </w:r>
            <w:r w:rsidRPr="00213253">
              <w:rPr>
                <w:rStyle w:val="BoldandItalics"/>
              </w:rPr>
              <w:t>limitations</w:t>
            </w:r>
            <w:r w:rsidRPr="00213253">
              <w:t xml:space="preserve"> of cost estimates are explained to client.</w:t>
            </w:r>
          </w:p>
        </w:tc>
      </w:tr>
      <w:tr w:rsidTr="002132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3253">
            <w:pPr>
              <w:pStyle w:val="BodyText"/>
              <w:rPr>
                <w:lang w:val="en-NZ"/>
              </w:rPr>
            </w:pPr>
            <w:r w:rsidRPr="00213253">
              <w:t>3.3</w:t>
            </w:r>
          </w:p>
        </w:tc>
        <w:tc>
          <w:tcPr>
            <w:tcW w:w="5610" w:type="dxa"/>
            <w:tcBorders>
              <w:top w:val="nil"/>
              <w:left w:val="nil"/>
              <w:bottom w:val="nil"/>
              <w:right w:val="nil"/>
            </w:tcBorders>
            <w:tcMar>
              <w:top w:w="0" w:type="dxa"/>
              <w:left w:w="62" w:type="dxa"/>
              <w:bottom w:w="0" w:type="dxa"/>
              <w:right w:w="62" w:type="dxa"/>
            </w:tcMar>
          </w:tcPr>
          <w:p w:rsidR="00000000" w:rsidP="00213253">
            <w:pPr>
              <w:pStyle w:val="BodyText"/>
              <w:rPr>
                <w:lang w:val="en-NZ"/>
              </w:rPr>
            </w:pPr>
            <w:r w:rsidRPr="00213253">
              <w:t>Information is provided to client on compliance of swimming pool or spa products and services with safety legislation in line with enterprise requirements.</w:t>
            </w:r>
          </w:p>
        </w:tc>
      </w:tr>
      <w:tr w:rsidTr="002132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13253" w:rsidP="00213253">
            <w:pPr>
              <w:pStyle w:val="BodyText"/>
            </w:pPr>
            <w:r w:rsidRPr="00213253">
              <w:t>3.4</w:t>
            </w:r>
          </w:p>
        </w:tc>
        <w:tc>
          <w:tcPr>
            <w:tcW w:w="5610" w:type="dxa"/>
            <w:tcBorders>
              <w:top w:val="nil"/>
              <w:left w:val="nil"/>
              <w:bottom w:val="nil"/>
              <w:right w:val="nil"/>
            </w:tcBorders>
            <w:tcMar>
              <w:top w:w="0" w:type="dxa"/>
              <w:left w:w="62" w:type="dxa"/>
              <w:bottom w:w="0" w:type="dxa"/>
              <w:right w:w="62" w:type="dxa"/>
            </w:tcMar>
          </w:tcPr>
          <w:p w:rsidR="00000000" w:rsidRPr="00213253" w:rsidP="00213253">
            <w:pPr>
              <w:pStyle w:val="BodyText"/>
            </w:pPr>
            <w:r w:rsidRPr="00213253">
              <w:rPr>
                <w:rStyle w:val="BoldandItalics"/>
              </w:rPr>
              <w:t>Effective communication strategies</w:t>
            </w:r>
            <w:r w:rsidRPr="00213253">
              <w:t xml:space="preserve"> are employed in establishing rapport with client and in re</w:t>
            </w:r>
            <w:r w:rsidRPr="00213253">
              <w:t>sponding to client questions and concerns.</w:t>
            </w:r>
          </w:p>
        </w:tc>
      </w:tr>
    </w:tbl>
    <w:p w:rsidR="003A3822" w:rsidP="00213253">
      <w:pPr>
        <w:pStyle w:val="BodyText"/>
      </w:pPr>
    </w:p>
    <w:p w:rsidR="003A3822" w:rsidP="00213253">
      <w:pPr>
        <w:pStyle w:val="BodyText"/>
      </w:pPr>
    </w:p>
    <w:p w:rsidR="00000000" w:rsidRPr="00213253" w:rsidP="00213253">
      <w:pPr>
        <w:pStyle w:val="Heading1"/>
      </w:pPr>
      <w:bookmarkStart w:id="9" w:name="O_517270"/>
      <w:bookmarkEnd w:id="9"/>
      <w:r w:rsidRPr="00213253">
        <w:t>Required Skills and Knowledge</w:t>
      </w:r>
    </w:p>
    <w:tbl>
      <w:tblPr>
        <w:tblW w:w="9354" w:type="dxa"/>
        <w:tblLayout w:type="fixed"/>
        <w:tblCellMar>
          <w:left w:w="62" w:type="dxa"/>
          <w:right w:w="62" w:type="dxa"/>
        </w:tblCellMar>
        <w:tblLook w:val="0000"/>
      </w:tblPr>
      <w:tblGrid>
        <w:gridCol w:w="9354"/>
      </w:tblGrid>
      <w:tr w:rsidTr="00213253">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213253">
            <w:pPr>
              <w:pStyle w:val="BodyText"/>
              <w:rPr>
                <w:lang w:val="en-NZ"/>
              </w:rPr>
            </w:pPr>
            <w:r w:rsidRPr="00213253">
              <w:t>This section describes the skills and knowledge required for this unit.</w:t>
            </w:r>
          </w:p>
        </w:tc>
      </w:tr>
      <w:tr w:rsidTr="00213253">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213253">
            <w:pPr>
              <w:pStyle w:val="BodyText"/>
              <w:rPr>
                <w:lang w:val="en-NZ"/>
              </w:rPr>
            </w:pPr>
            <w:r w:rsidRPr="00213253">
              <w:rPr>
                <w:rStyle w:val="SpecialBold"/>
              </w:rPr>
              <w:t>Required skills</w:t>
            </w:r>
          </w:p>
        </w:tc>
      </w:tr>
      <w:tr w:rsidTr="00213253">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213253" w:rsidP="00213253">
            <w:pPr>
              <w:pStyle w:val="ListBullet"/>
            </w:pPr>
            <w:r w:rsidRPr="00213253">
              <w:t>analytical skills to interpret cost information relevant to swimming pool and spa products and services</w:t>
            </w:r>
          </w:p>
          <w:p w:rsidR="00000000" w:rsidRPr="00213253" w:rsidP="00213253">
            <w:pPr>
              <w:pStyle w:val="ListBullet"/>
            </w:pPr>
            <w:r w:rsidRPr="00213253">
              <w:t>communication skills to interact with people from diverse social, economic and cultural backgrounds</w:t>
            </w:r>
          </w:p>
          <w:p w:rsidR="00000000" w:rsidRPr="00213253" w:rsidP="00213253">
            <w:pPr>
              <w:pStyle w:val="ListBullet"/>
            </w:pPr>
            <w:r w:rsidRPr="00213253">
              <w:t>decision-making and problem-solving skills to assess</w:t>
            </w:r>
            <w:r w:rsidRPr="00213253">
              <w:t xml:space="preserve"> relative costs of products and services offered by different suppliers</w:t>
            </w:r>
          </w:p>
          <w:p w:rsidR="00000000" w:rsidRPr="00213253" w:rsidP="00213253">
            <w:pPr>
              <w:pStyle w:val="ListBullet"/>
            </w:pPr>
            <w:r w:rsidRPr="00213253">
              <w:t>literacy skills to:</w:t>
            </w:r>
          </w:p>
          <w:p w:rsidR="00000000" w:rsidRPr="00213253" w:rsidP="00213253">
            <w:pPr>
              <w:pStyle w:val="ListBullet2"/>
            </w:pPr>
            <w:r w:rsidRPr="00213253">
              <w:t>complete standard forms</w:t>
            </w:r>
          </w:p>
          <w:p w:rsidR="00000000" w:rsidRPr="00213253" w:rsidP="00213253">
            <w:pPr>
              <w:pStyle w:val="ListBullet2"/>
            </w:pPr>
            <w:r w:rsidRPr="00213253">
              <w:t>prepare general information and papers</w:t>
            </w:r>
          </w:p>
          <w:p w:rsidR="00000000" w:rsidRPr="00213253" w:rsidP="00213253">
            <w:pPr>
              <w:pStyle w:val="ListBullet2"/>
            </w:pPr>
            <w:r w:rsidRPr="00213253">
              <w:t>prepare written cost estimates</w:t>
            </w:r>
          </w:p>
          <w:p w:rsidR="00000000" w:rsidRPr="00213253" w:rsidP="00213253">
            <w:pPr>
              <w:pStyle w:val="ListBullet2"/>
            </w:pPr>
            <w:r w:rsidRPr="00213253">
              <w:t>read and interpret a variety of texts, including product descriptions</w:t>
            </w:r>
          </w:p>
          <w:p w:rsidR="00000000" w:rsidRPr="00213253" w:rsidP="00213253">
            <w:pPr>
              <w:pStyle w:val="ListBullet2"/>
            </w:pPr>
            <w:r w:rsidRPr="00213253">
              <w:t>write formal and informal letters</w:t>
            </w:r>
          </w:p>
          <w:p w:rsidR="00000000" w:rsidRPr="00213253" w:rsidP="00213253">
            <w:pPr>
              <w:pStyle w:val="ListBullet"/>
            </w:pPr>
            <w:r w:rsidRPr="00213253">
              <w:t>numeracy skills to calculate and interpret cost data relating to swimming pool and spa products and services</w:t>
            </w:r>
          </w:p>
          <w:p w:rsidR="00000000" w:rsidRPr="00213253" w:rsidP="00213253">
            <w:pPr>
              <w:pStyle w:val="ListBullet"/>
            </w:pPr>
            <w:r w:rsidRPr="00213253">
              <w:t>planning, organising and scheduling skills to undertake work-related tasks, such as obtaining prices from suppl</w:t>
            </w:r>
            <w:r w:rsidRPr="00213253">
              <w:t>iers</w:t>
            </w:r>
          </w:p>
          <w:p w:rsidR="00000000" w:rsidRPr="00213253" w:rsidP="00213253">
            <w:pPr>
              <w:pStyle w:val="ListBullet"/>
            </w:pPr>
            <w:r w:rsidRPr="00213253">
              <w:t>research skills to identify and locate documents and information on the costs and features of swimming pool and spa products and services</w:t>
            </w:r>
          </w:p>
          <w:p w:rsidR="00000000" w:rsidRPr="00213253" w:rsidP="00213253">
            <w:pPr>
              <w:pStyle w:val="ListBullet"/>
            </w:pPr>
            <w:r w:rsidRPr="00213253">
              <w:t>technology skills to use general purpose software and access online catalogues</w:t>
            </w:r>
          </w:p>
          <w:p w:rsidR="00000000" w:rsidRPr="00213253" w:rsidP="00213253">
            <w:pPr>
              <w:pStyle w:val="BodyText"/>
            </w:pPr>
          </w:p>
          <w:p w:rsidR="00000000" w:rsidRPr="00213253" w:rsidP="00213253">
            <w:pPr>
              <w:pStyle w:val="BodyText"/>
            </w:pPr>
            <w:r w:rsidRPr="00213253">
              <w:rPr>
                <w:rStyle w:val="SpecialBold"/>
              </w:rPr>
              <w:t>Required knowledge</w:t>
            </w:r>
          </w:p>
          <w:p w:rsidR="00000000" w:rsidRPr="00213253" w:rsidP="00213253">
            <w:pPr>
              <w:pStyle w:val="ListBullet"/>
            </w:pPr>
            <w:r w:rsidRPr="00213253">
              <w:t>Australian Co</w:t>
            </w:r>
            <w:r w:rsidRPr="00213253">
              <w:t>mpetition and Consumer Commission product safety guidelines</w:t>
            </w:r>
          </w:p>
          <w:p w:rsidR="00000000" w:rsidRPr="00213253" w:rsidP="00213253">
            <w:pPr>
              <w:pStyle w:val="ListBullet"/>
            </w:pPr>
            <w:r w:rsidRPr="00213253">
              <w:t>commonwealth, state or territory, and local government legislation and regulations, and Australian standards related to:</w:t>
            </w:r>
          </w:p>
          <w:p w:rsidR="00000000" w:rsidRPr="00213253" w:rsidP="00213253">
            <w:pPr>
              <w:pStyle w:val="ListBullet2"/>
            </w:pPr>
            <w:r w:rsidRPr="00213253">
              <w:t>consumer protection, fair trading and trade practices</w:t>
            </w:r>
          </w:p>
          <w:p w:rsidR="00000000" w:rsidRPr="00213253" w:rsidP="00213253">
            <w:pPr>
              <w:pStyle w:val="ListBullet2"/>
            </w:pPr>
            <w:r w:rsidRPr="00213253">
              <w:t>work health and safety</w:t>
            </w:r>
          </w:p>
          <w:p w:rsidR="00000000" w:rsidRPr="00213253" w:rsidP="00213253">
            <w:pPr>
              <w:pStyle w:val="ListBullet2"/>
            </w:pPr>
            <w:r w:rsidRPr="00213253">
              <w:t>product safety</w:t>
            </w:r>
          </w:p>
          <w:p w:rsidR="00000000" w:rsidRPr="00213253" w:rsidP="00213253">
            <w:pPr>
              <w:pStyle w:val="ListBullet2"/>
            </w:pPr>
            <w:r w:rsidRPr="00213253">
              <w:t>privacy</w:t>
            </w:r>
          </w:p>
          <w:p w:rsidR="00000000" w:rsidRPr="00213253" w:rsidP="00213253">
            <w:pPr>
              <w:pStyle w:val="ListBullet"/>
            </w:pPr>
            <w:r w:rsidRPr="00213253">
              <w:t>factors involved in estimating costs of swimming pool and spa products and services:</w:t>
            </w:r>
          </w:p>
          <w:p w:rsidR="00000000" w:rsidRPr="00213253" w:rsidP="00213253">
            <w:pPr>
              <w:pStyle w:val="ListBullet2"/>
            </w:pPr>
            <w:r w:rsidRPr="00213253">
              <w:t>cost range</w:t>
            </w:r>
          </w:p>
          <w:p w:rsidR="00000000" w:rsidRPr="00213253" w:rsidP="00213253">
            <w:pPr>
              <w:pStyle w:val="ListBullet2"/>
            </w:pPr>
            <w:r w:rsidRPr="00213253">
              <w:t>ethical practices in identifying suppliers and product and service information</w:t>
            </w:r>
          </w:p>
          <w:p w:rsidR="00000000" w:rsidRPr="00213253" w:rsidP="00213253">
            <w:pPr>
              <w:pStyle w:val="ListBullet2"/>
            </w:pPr>
            <w:r w:rsidRPr="00213253">
              <w:t>limitations</w:t>
            </w:r>
          </w:p>
          <w:p w:rsidR="00000000" w:rsidRPr="00213253" w:rsidP="00213253">
            <w:pPr>
              <w:pStyle w:val="ListBullet2"/>
            </w:pPr>
            <w:r w:rsidRPr="00213253">
              <w:t>product and service s</w:t>
            </w:r>
            <w:r w:rsidRPr="00213253">
              <w:t>pecifications</w:t>
            </w:r>
          </w:p>
          <w:p w:rsidR="00000000" w:rsidRPr="00213253" w:rsidP="00213253">
            <w:pPr>
              <w:pStyle w:val="ListBullet2"/>
            </w:pPr>
            <w:r w:rsidRPr="00213253">
              <w:t>reasons for explaining inclusions, exclusions and limitations</w:t>
            </w:r>
          </w:p>
          <w:p w:rsidR="00000000" w:rsidRPr="00213253" w:rsidP="00213253">
            <w:pPr>
              <w:pStyle w:val="ListBullet2"/>
            </w:pPr>
            <w:r w:rsidRPr="00213253">
              <w:t>required information</w:t>
            </w:r>
          </w:p>
          <w:p w:rsidR="00000000" w:rsidRPr="00213253" w:rsidP="00213253">
            <w:pPr>
              <w:pStyle w:val="ListBullet"/>
            </w:pPr>
            <w:r w:rsidRPr="00213253">
              <w:t>sources of information on products and services relevant to swimming pools and spas</w:t>
            </w:r>
          </w:p>
          <w:p w:rsidR="00000000" w:rsidRPr="00213253" w:rsidP="00213253">
            <w:pPr>
              <w:pStyle w:val="ListBullet"/>
            </w:pPr>
            <w:r w:rsidRPr="00213253">
              <w:t>swimming pool and spa products and services:</w:t>
            </w:r>
          </w:p>
          <w:p w:rsidR="00000000" w:rsidRPr="00213253" w:rsidP="00213253">
            <w:pPr>
              <w:pStyle w:val="ListBullet2"/>
            </w:pPr>
            <w:r w:rsidRPr="00213253">
              <w:t>accessories</w:t>
            </w:r>
          </w:p>
          <w:p w:rsidR="00000000" w:rsidRPr="00213253" w:rsidP="00213253">
            <w:pPr>
              <w:pStyle w:val="ListBullet2"/>
            </w:pPr>
            <w:r w:rsidRPr="00213253">
              <w:t>chemicals</w:t>
            </w:r>
          </w:p>
          <w:p w:rsidR="00000000" w:rsidRPr="00213253" w:rsidP="00213253">
            <w:pPr>
              <w:pStyle w:val="ListBullet2"/>
            </w:pPr>
            <w:r w:rsidRPr="00213253">
              <w:t>servicing</w:t>
            </w:r>
          </w:p>
          <w:p w:rsidR="00000000" w:rsidRPr="00213253" w:rsidP="00213253">
            <w:pPr>
              <w:pStyle w:val="ListBullet"/>
            </w:pPr>
            <w:r w:rsidRPr="00213253">
              <w:t>water testing:</w:t>
            </w:r>
          </w:p>
          <w:p w:rsidR="00000000" w:rsidRPr="00213253" w:rsidP="00213253">
            <w:pPr>
              <w:pStyle w:val="ListBullet2"/>
            </w:pPr>
            <w:r w:rsidRPr="00213253">
              <w:t>equipment</w:t>
            </w:r>
          </w:p>
          <w:p w:rsidR="00000000" w:rsidRPr="00213253" w:rsidP="00213253">
            <w:pPr>
              <w:pStyle w:val="ListBullet2"/>
            </w:pPr>
            <w:r w:rsidRPr="00213253">
              <w:t>parameters</w:t>
            </w:r>
          </w:p>
          <w:p w:rsidR="00000000" w:rsidRPr="00213253" w:rsidP="00213253">
            <w:pPr>
              <w:pStyle w:val="ListBullet2"/>
            </w:pPr>
            <w:r w:rsidRPr="00213253">
              <w:t>techniques</w:t>
            </w:r>
          </w:p>
          <w:p w:rsidR="00000000" w:rsidRPr="00213253" w:rsidP="00213253">
            <w:pPr>
              <w:pStyle w:val="ListBullet2"/>
            </w:pPr>
            <w:r w:rsidRPr="00213253">
              <w:t>test results</w:t>
            </w:r>
          </w:p>
        </w:tc>
      </w:tr>
    </w:tbl>
    <w:p w:rsidR="00000000" w:rsidRPr="00213253" w:rsidP="00213253">
      <w:pPr>
        <w:pStyle w:val="BodyText"/>
      </w:pPr>
    </w:p>
    <w:p w:rsidR="00000000" w:rsidRPr="00213253" w:rsidP="00213253">
      <w:pPr>
        <w:pStyle w:val="AllowPageBreak"/>
      </w:pPr>
    </w:p>
    <w:p w:rsidR="00000000" w:rsidRPr="00213253" w:rsidP="00213253">
      <w:pPr>
        <w:pStyle w:val="Heading1"/>
      </w:pPr>
      <w:bookmarkStart w:id="10" w:name="O_517269"/>
      <w:bookmarkEnd w:id="10"/>
      <w:r w:rsidRPr="00213253">
        <w:t>Evidence Guide</w:t>
      </w:r>
    </w:p>
    <w:tbl>
      <w:tblPr>
        <w:tblW w:w="9462" w:type="dxa"/>
        <w:tblLayout w:type="fixed"/>
        <w:tblCellMar>
          <w:left w:w="62" w:type="dxa"/>
          <w:right w:w="62" w:type="dxa"/>
        </w:tblCellMar>
        <w:tblLook w:val="0000"/>
      </w:tblPr>
      <w:tblGrid>
        <w:gridCol w:w="2700"/>
        <w:gridCol w:w="6762"/>
      </w:tblGrid>
      <w:tr w:rsidTr="00213253">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213253">
            <w:pPr>
              <w:pStyle w:val="BodyText"/>
              <w:rPr>
                <w:lang w:val="en-NZ"/>
              </w:rPr>
            </w:pPr>
            <w:r w:rsidRPr="00213253">
              <w:t xml:space="preserve">The evidence guide provides advice on assessment and must be read in conjunction with the performance criteria, required skills and knowledge, </w:t>
            </w:r>
            <w:r w:rsidRPr="00213253">
              <w:t>range statement and the Assessment Guidelines for the Training Package.</w:t>
            </w:r>
          </w:p>
        </w:tc>
      </w:tr>
      <w:tr w:rsidTr="0021325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253">
            <w:pPr>
              <w:pStyle w:val="BodyText"/>
              <w:rPr>
                <w:lang w:val="en-NZ"/>
              </w:rPr>
            </w:pPr>
            <w:r w:rsidRPr="00213253">
              <w:rPr>
                <w:rStyle w:val="SpecialBold"/>
              </w:rPr>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253">
            <w:pPr>
              <w:pStyle w:val="BodyText"/>
              <w:rPr>
                <w:lang w:val="en-NZ"/>
              </w:rPr>
            </w:pPr>
            <w:r w:rsidRPr="00213253">
              <w:t>This unit of competency could be assessed by preparing and presenting to a client a written estimate of the cost for the supply of swimming pool and spa produc</w:t>
            </w:r>
            <w:r w:rsidRPr="00213253">
              <w:t>ts and services.</w:t>
            </w:r>
          </w:p>
        </w:tc>
      </w:tr>
      <w:tr w:rsidTr="0021325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253">
            <w:pPr>
              <w:pStyle w:val="BodyText"/>
              <w:rPr>
                <w:lang w:val="en-NZ"/>
              </w:rPr>
            </w:pPr>
            <w:r w:rsidRPr="00213253">
              <w:rPr>
                <w:rStyle w:val="SpecialBold"/>
              </w:rPr>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253" w:rsidP="00213253">
            <w:pPr>
              <w:pStyle w:val="BodyText"/>
            </w:pPr>
            <w:r w:rsidRPr="00213253">
              <w:t>In particular, the person should demonstrate the ability to:</w:t>
            </w:r>
          </w:p>
          <w:p w:rsidR="00000000" w:rsidRPr="00213253" w:rsidP="00213253">
            <w:pPr>
              <w:pStyle w:val="ListBullet"/>
            </w:pPr>
            <w:r w:rsidRPr="00213253">
              <w:t xml:space="preserve">confirm customer requirements and identify specifications for required product or </w:t>
            </w:r>
            <w:r w:rsidRPr="00213253">
              <w:t>service</w:t>
            </w:r>
          </w:p>
          <w:p w:rsidR="00000000" w:rsidRPr="00213253" w:rsidP="00213253">
            <w:pPr>
              <w:pStyle w:val="ListBullet"/>
            </w:pPr>
            <w:r w:rsidRPr="00213253">
              <w:t>research information on the cost of swimming pool and spa products and services</w:t>
            </w:r>
          </w:p>
          <w:p w:rsidR="00000000" w:rsidRPr="00213253" w:rsidP="00213253">
            <w:pPr>
              <w:pStyle w:val="ListBullet"/>
            </w:pPr>
            <w:r w:rsidRPr="00213253">
              <w:t>prepare an estimate of the cost of swimming pool and spa products and services</w:t>
            </w:r>
          </w:p>
          <w:p w:rsidR="00000000" w:rsidP="00213253">
            <w:pPr>
              <w:pStyle w:val="ListBullet"/>
              <w:rPr>
                <w:lang w:val="en-NZ"/>
              </w:rPr>
            </w:pPr>
            <w:r w:rsidRPr="00213253">
              <w:t>present and explain the estimated cost to clients.</w:t>
            </w:r>
          </w:p>
        </w:tc>
      </w:tr>
      <w:tr w:rsidTr="0021325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253">
            <w:pPr>
              <w:pStyle w:val="BodyText"/>
              <w:rPr>
                <w:lang w:val="en-NZ"/>
              </w:rPr>
            </w:pPr>
            <w:r w:rsidRPr="00213253">
              <w:rPr>
                <w:rStyle w:val="SpecialBold"/>
              </w:rPr>
              <w:t>Context of and specific resources for</w:t>
            </w:r>
            <w:r w:rsidRPr="00213253">
              <w:rPr>
                <w:rStyle w:val="SpecialBold"/>
              </w:rPr>
              <w:t xml:space="preserve">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253" w:rsidP="00213253">
            <w:pPr>
              <w:pStyle w:val="BodyText"/>
            </w:pPr>
            <w:r w:rsidRPr="00213253">
              <w:t>Assessment of essential underpinning knowledge may be conducted in an off-site context and is to comply with relevant regulatory and Australian standards’ requirements.</w:t>
            </w:r>
          </w:p>
          <w:p w:rsidR="00000000" w:rsidRPr="00213253" w:rsidP="00213253">
            <w:pPr>
              <w:pStyle w:val="BodyText"/>
            </w:pPr>
            <w:r w:rsidRPr="00213253">
              <w:t>Resource implications for assessment include:</w:t>
            </w:r>
          </w:p>
          <w:p w:rsidR="00000000" w:rsidRPr="00213253" w:rsidP="00213253">
            <w:pPr>
              <w:pStyle w:val="ListBullet"/>
            </w:pPr>
            <w:r w:rsidRPr="00213253">
              <w:t>relevant codes, standards an</w:t>
            </w:r>
            <w:r w:rsidRPr="00213253">
              <w:t>d government regulations</w:t>
            </w:r>
          </w:p>
          <w:p w:rsidR="00000000" w:rsidRPr="00213253" w:rsidP="00213253">
            <w:pPr>
              <w:pStyle w:val="ListBullet"/>
            </w:pPr>
            <w:r w:rsidRPr="00213253">
              <w:t>technology suitable for generating reports</w:t>
            </w:r>
          </w:p>
          <w:p w:rsidR="00000000" w:rsidRPr="00213253" w:rsidP="00213253">
            <w:pPr>
              <w:pStyle w:val="ListBullet"/>
            </w:pPr>
            <w:r w:rsidRPr="00213253">
              <w:t>technical reference library with current publications on:</w:t>
            </w:r>
          </w:p>
          <w:p w:rsidR="00000000" w:rsidRPr="00213253" w:rsidP="00213253">
            <w:pPr>
              <w:pStyle w:val="ListBullet2"/>
            </w:pPr>
            <w:r w:rsidRPr="00213253">
              <w:t>procedures for determining cost of swimming pool and spa products and services</w:t>
            </w:r>
          </w:p>
          <w:p w:rsidR="00000000" w:rsidP="00213253">
            <w:pPr>
              <w:pStyle w:val="ListBullet2"/>
              <w:rPr>
                <w:lang w:val="en-NZ"/>
              </w:rPr>
            </w:pPr>
            <w:r w:rsidRPr="00213253">
              <w:t>swimming pool and spa products and services.</w:t>
            </w:r>
          </w:p>
        </w:tc>
      </w:tr>
      <w:tr w:rsidTr="0021325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253">
            <w:pPr>
              <w:pStyle w:val="BodyText"/>
              <w:rPr>
                <w:lang w:val="en-NZ"/>
              </w:rPr>
            </w:pPr>
            <w:r w:rsidRPr="00213253">
              <w:rPr>
                <w:rStyle w:val="SpecialBold"/>
              </w:rPr>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253" w:rsidP="00213253">
            <w:pPr>
              <w:pStyle w:val="BodyText"/>
            </w:pPr>
            <w:r w:rsidRPr="00213253">
              <w:t>Assessment methods must:</w:t>
            </w:r>
          </w:p>
          <w:p w:rsidR="00000000" w:rsidRPr="00213253" w:rsidP="00213253">
            <w:pPr>
              <w:pStyle w:val="ListBullet"/>
            </w:pPr>
            <w:r w:rsidRPr="00213253">
              <w:t>satisfy the endorsed Assessment Guidelines of the Property Services Training Package</w:t>
            </w:r>
          </w:p>
          <w:p w:rsidR="00000000" w:rsidRPr="00213253" w:rsidP="00213253">
            <w:pPr>
              <w:pStyle w:val="ListBullet"/>
            </w:pPr>
            <w:r w:rsidRPr="00213253">
              <w:t>include direct observation of tasks in real or simulated work conditions, with questioning to confirm the ability to consist</w:t>
            </w:r>
            <w:r w:rsidRPr="00213253">
              <w:t>ently identify and correctly interpret the essential underpinning knowledge required for practical application</w:t>
            </w:r>
          </w:p>
          <w:p w:rsidR="00000000" w:rsidRPr="00213253" w:rsidP="00213253">
            <w:pPr>
              <w:pStyle w:val="ListBullet"/>
            </w:pPr>
            <w:r w:rsidRPr="00213253">
              <w:t>reinforce the integration of employability skills with workplace tasks and job roles</w:t>
            </w:r>
          </w:p>
          <w:p w:rsidR="00000000" w:rsidP="00213253">
            <w:pPr>
              <w:pStyle w:val="ListBullet"/>
              <w:rPr>
                <w:lang w:val="en-NZ"/>
              </w:rPr>
            </w:pPr>
            <w:r w:rsidRPr="00213253">
              <w:t>confirm that competency is verified and able to be transferred to other circumstances and environments.</w:t>
            </w:r>
          </w:p>
        </w:tc>
      </w:tr>
      <w:tr w:rsidTr="0021325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253">
            <w:pPr>
              <w:pStyle w:val="BodyText"/>
              <w:rPr>
                <w:lang w:val="en-NZ"/>
              </w:rPr>
            </w:pPr>
            <w:r w:rsidRPr="00213253">
              <w:rPr>
                <w:rStyle w:val="SpecialBold"/>
              </w:rPr>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253" w:rsidP="00213253">
            <w:pPr>
              <w:pStyle w:val="BodyText"/>
            </w:pPr>
            <w:r w:rsidRPr="00213253">
              <w:t>This unit could be assessed on its own or in combination with other units relevant to the job function.</w:t>
            </w:r>
          </w:p>
          <w:p w:rsidR="00000000" w:rsidRPr="00213253" w:rsidP="00213253">
            <w:pPr>
              <w:pStyle w:val="BodyText"/>
            </w:pPr>
            <w:r w:rsidRPr="00213253">
              <w:t xml:space="preserve">Reasonable </w:t>
            </w:r>
            <w:r w:rsidRPr="00213253">
              <w:t>adjustments for people with disabilities must be made to assessment processes where required. This could include access to modified equipment and other physical resources, and the provision of appropriate assessment support.</w:t>
            </w:r>
          </w:p>
          <w:p w:rsidR="00000000" w:rsidRPr="00213253" w:rsidP="00213253">
            <w:pPr>
              <w:pStyle w:val="BodyText"/>
            </w:pPr>
            <w:r w:rsidRPr="00213253">
              <w:t>Assessment processes and techni</w:t>
            </w:r>
            <w:r w:rsidRPr="00213253">
              <w:t>ques should, as far as is practical, take into account the language, literacy and numeracy capacity of the candidate in relation to the competency being assessed.</w:t>
            </w:r>
          </w:p>
        </w:tc>
      </w:tr>
    </w:tbl>
    <w:p w:rsidR="003A3822" w:rsidP="00213253">
      <w:pPr>
        <w:pStyle w:val="BodyText"/>
      </w:pPr>
    </w:p>
    <w:p w:rsidR="003A3822" w:rsidP="00213253">
      <w:pPr>
        <w:pStyle w:val="BodyText"/>
      </w:pPr>
    </w:p>
    <w:p w:rsidR="00000000" w:rsidRPr="00213253" w:rsidP="00213253">
      <w:pPr>
        <w:pStyle w:val="Heading1"/>
      </w:pPr>
      <w:bookmarkStart w:id="11" w:name="O_517268"/>
      <w:bookmarkEnd w:id="11"/>
      <w:r w:rsidRPr="00213253">
        <w:t>Range Statement</w:t>
      </w:r>
    </w:p>
    <w:tbl>
      <w:tblPr>
        <w:tblW w:w="9462" w:type="dxa"/>
        <w:tblLayout w:type="fixed"/>
        <w:tblCellMar>
          <w:left w:w="62" w:type="dxa"/>
          <w:right w:w="62" w:type="dxa"/>
        </w:tblCellMar>
        <w:tblLook w:val="0000"/>
      </w:tblPr>
      <w:tblGrid>
        <w:gridCol w:w="2700"/>
        <w:gridCol w:w="6762"/>
      </w:tblGrid>
      <w:tr w:rsidTr="00213253">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213253">
            <w:pPr>
              <w:pStyle w:val="BodyText"/>
              <w:rPr>
                <w:lang w:val="en-NZ"/>
              </w:rPr>
            </w:pPr>
            <w:r w:rsidRPr="00213253">
              <w:t xml:space="preserve">The range statement relates to the unit of competency as </w:t>
            </w:r>
            <w:r w:rsidRPr="00213253">
              <w:t xml:space="preserve">a whole. It allows for different work environments and situations that may affect performance. </w:t>
            </w:r>
            <w:r w:rsidRPr="00213253">
              <w:rPr>
                <w:rStyle w:val="BoldandItalics"/>
              </w:rPr>
              <w:t>Bold italicised</w:t>
            </w:r>
            <w:r w:rsidRPr="00213253">
              <w:t xml:space="preserve"> wording, if used in the performance criteria, is detailed below. Essential operating conditions that may be present with training and assessment </w:t>
            </w:r>
            <w:r w:rsidRPr="00213253">
              <w:t>(depending on the work situation, needs of the candidate, accessibility of the item, and local industry and regional contexts) may also be included.</w:t>
            </w:r>
          </w:p>
        </w:tc>
      </w:tr>
      <w:tr w:rsidTr="0021325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253">
            <w:pPr>
              <w:pStyle w:val="BodyText"/>
              <w:rPr>
                <w:lang w:val="en-NZ"/>
              </w:rPr>
            </w:pPr>
            <w:r w:rsidRPr="00213253">
              <w:rPr>
                <w:rStyle w:val="BoldandItalics"/>
              </w:rPr>
              <w:t xml:space="preserve">Client requirements </w:t>
            </w:r>
            <w:r w:rsidRPr="00213253">
              <w:t>may</w:t>
            </w:r>
            <w:r w:rsidRPr="00213253">
              <w:rPr>
                <w:rStyle w:val="BoldandItalics"/>
              </w:rPr>
              <w:t xml:space="preserve"> </w:t>
            </w:r>
            <w:r w:rsidRPr="00213253">
              <w:t>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253" w:rsidP="00213253">
            <w:pPr>
              <w:pStyle w:val="ListBullet"/>
            </w:pPr>
            <w:r w:rsidRPr="00213253">
              <w:t>swimming pool and spa:</w:t>
            </w:r>
          </w:p>
          <w:p w:rsidR="00000000" w:rsidRPr="00213253" w:rsidP="00213253">
            <w:pPr>
              <w:pStyle w:val="ListBullet2"/>
            </w:pPr>
            <w:r w:rsidRPr="00213253">
              <w:t>accessories</w:t>
            </w:r>
          </w:p>
          <w:p w:rsidR="00000000" w:rsidRPr="00213253" w:rsidP="00213253">
            <w:pPr>
              <w:pStyle w:val="ListBullet2"/>
            </w:pPr>
            <w:r w:rsidRPr="00213253">
              <w:t>chemicals</w:t>
            </w:r>
          </w:p>
          <w:p w:rsidR="00000000" w:rsidRPr="00213253" w:rsidP="00213253">
            <w:pPr>
              <w:pStyle w:val="ListBullet2"/>
            </w:pPr>
            <w:r w:rsidRPr="00213253">
              <w:t>components:</w:t>
            </w:r>
          </w:p>
          <w:p w:rsidR="00000000" w:rsidRPr="00213253" w:rsidP="00213253">
            <w:pPr>
              <w:pStyle w:val="ListBullet3"/>
            </w:pPr>
            <w:r w:rsidRPr="00213253">
              <w:t>installation</w:t>
            </w:r>
          </w:p>
          <w:p w:rsidR="00000000" w:rsidRPr="00213253" w:rsidP="00213253">
            <w:pPr>
              <w:pStyle w:val="ListBullet3"/>
            </w:pPr>
            <w:r w:rsidRPr="00213253">
              <w:t>maintenance</w:t>
            </w:r>
          </w:p>
          <w:p w:rsidR="00000000" w:rsidRPr="00213253" w:rsidP="00213253">
            <w:pPr>
              <w:pStyle w:val="ListBullet3"/>
            </w:pPr>
            <w:r w:rsidRPr="00213253">
              <w:t>repair</w:t>
            </w:r>
          </w:p>
          <w:p w:rsidR="00000000" w:rsidRPr="00213253" w:rsidP="00213253">
            <w:pPr>
              <w:pStyle w:val="ListBullet2"/>
            </w:pPr>
            <w:r w:rsidRPr="00213253">
              <w:t>servicing and repair</w:t>
            </w:r>
          </w:p>
          <w:p w:rsidR="00000000" w:rsidRPr="00213253" w:rsidP="00213253">
            <w:pPr>
              <w:pStyle w:val="ListBullet"/>
            </w:pPr>
            <w:r w:rsidRPr="00213253">
              <w:t>technical information and advice</w:t>
            </w:r>
          </w:p>
          <w:p w:rsidR="00000000" w:rsidP="00213253">
            <w:pPr>
              <w:pStyle w:val="ListBullet"/>
              <w:rPr>
                <w:lang w:val="en-NZ"/>
              </w:rPr>
            </w:pPr>
            <w:r w:rsidRPr="00213253">
              <w:t>water testing.</w:t>
            </w:r>
          </w:p>
        </w:tc>
      </w:tr>
      <w:tr w:rsidTr="0021325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253">
            <w:pPr>
              <w:pStyle w:val="BodyText"/>
              <w:rPr>
                <w:lang w:val="en-NZ"/>
              </w:rPr>
            </w:pPr>
            <w:r w:rsidRPr="00213253">
              <w:rPr>
                <w:rStyle w:val="BoldandItalics"/>
              </w:rPr>
              <w:t>Appropriate sources</w:t>
            </w:r>
            <w:r w:rsidRPr="0021325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253" w:rsidP="00213253">
            <w:pPr>
              <w:pStyle w:val="ListBullet"/>
            </w:pPr>
            <w:r w:rsidRPr="00213253">
              <w:t>catalogues</w:t>
            </w:r>
          </w:p>
          <w:p w:rsidR="00000000" w:rsidRPr="00213253" w:rsidP="00213253">
            <w:pPr>
              <w:pStyle w:val="ListBullet"/>
            </w:pPr>
            <w:r w:rsidRPr="00213253">
              <w:t>conferences</w:t>
            </w:r>
          </w:p>
          <w:p w:rsidR="00000000" w:rsidRPr="00213253" w:rsidP="00213253">
            <w:pPr>
              <w:pStyle w:val="ListBullet"/>
            </w:pPr>
            <w:r w:rsidRPr="00213253">
              <w:t>industry associations</w:t>
            </w:r>
          </w:p>
          <w:p w:rsidR="00000000" w:rsidRPr="00213253" w:rsidP="00213253">
            <w:pPr>
              <w:pStyle w:val="ListBullet"/>
            </w:pPr>
            <w:r w:rsidRPr="00213253">
              <w:t>industry publications:</w:t>
            </w:r>
          </w:p>
          <w:p w:rsidR="00000000" w:rsidRPr="00213253" w:rsidP="00213253">
            <w:pPr>
              <w:pStyle w:val="ListBullet2"/>
            </w:pPr>
            <w:r w:rsidRPr="00213253">
              <w:t>electronic</w:t>
            </w:r>
          </w:p>
          <w:p w:rsidR="00000000" w:rsidRPr="00213253" w:rsidP="00213253">
            <w:pPr>
              <w:pStyle w:val="ListBullet2"/>
            </w:pPr>
            <w:r w:rsidRPr="00213253">
              <w:t>print</w:t>
            </w:r>
          </w:p>
          <w:p w:rsidR="00000000" w:rsidRPr="00213253" w:rsidP="00213253">
            <w:pPr>
              <w:pStyle w:val="ListBullet"/>
            </w:pPr>
            <w:r w:rsidRPr="00213253">
              <w:t>product and service suppliers</w:t>
            </w:r>
          </w:p>
          <w:p w:rsidR="00000000" w:rsidRPr="00213253" w:rsidP="00213253">
            <w:pPr>
              <w:pStyle w:val="ListBullet"/>
            </w:pPr>
            <w:r w:rsidRPr="00213253">
              <w:t>professional organisations</w:t>
            </w:r>
          </w:p>
          <w:p w:rsidR="00000000" w:rsidRPr="00213253" w:rsidP="00213253">
            <w:pPr>
              <w:pStyle w:val="ListBullet"/>
            </w:pPr>
            <w:r w:rsidRPr="00213253">
              <w:t>technical experts</w:t>
            </w:r>
          </w:p>
          <w:p w:rsidR="00000000" w:rsidRPr="00213253" w:rsidP="00213253">
            <w:pPr>
              <w:pStyle w:val="ListBullet"/>
            </w:pPr>
            <w:r w:rsidRPr="00213253">
              <w:t>trade associations</w:t>
            </w:r>
          </w:p>
          <w:p w:rsidR="00000000" w:rsidRPr="00213253" w:rsidP="00213253">
            <w:pPr>
              <w:pStyle w:val="ListBullet"/>
            </w:pPr>
            <w:r w:rsidRPr="00213253">
              <w:t>trade exhibitions</w:t>
            </w:r>
          </w:p>
          <w:p w:rsidR="00000000" w:rsidP="00213253">
            <w:pPr>
              <w:pStyle w:val="ListBullet"/>
              <w:rPr>
                <w:lang w:val="en-NZ"/>
              </w:rPr>
            </w:pPr>
            <w:r w:rsidRPr="00213253">
              <w:t>tradespeople.</w:t>
            </w:r>
          </w:p>
        </w:tc>
      </w:tr>
      <w:tr w:rsidTr="0021325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253">
            <w:pPr>
              <w:pStyle w:val="BodyText"/>
              <w:rPr>
                <w:lang w:val="en-NZ"/>
              </w:rPr>
            </w:pPr>
            <w:r w:rsidRPr="00213253">
              <w:rPr>
                <w:rStyle w:val="BoldandItalics"/>
              </w:rPr>
              <w:t>Factors that may influence estimated cost</w:t>
            </w:r>
            <w:r w:rsidRPr="0021325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253" w:rsidP="00213253">
            <w:pPr>
              <w:pStyle w:val="ListBullet"/>
            </w:pPr>
            <w:r w:rsidRPr="00213253">
              <w:t>availability</w:t>
            </w:r>
          </w:p>
          <w:p w:rsidR="00000000" w:rsidRPr="00213253" w:rsidP="00213253">
            <w:pPr>
              <w:pStyle w:val="ListBullet"/>
            </w:pPr>
            <w:r w:rsidRPr="00213253">
              <w:t>changes in product and service specifications</w:t>
            </w:r>
          </w:p>
          <w:p w:rsidR="00000000" w:rsidRPr="00213253" w:rsidP="00213253">
            <w:pPr>
              <w:pStyle w:val="ListBullet"/>
            </w:pPr>
            <w:r w:rsidRPr="00213253">
              <w:t>changes in professional fees</w:t>
            </w:r>
          </w:p>
          <w:p w:rsidR="00000000" w:rsidRPr="00213253" w:rsidP="00213253">
            <w:pPr>
              <w:pStyle w:val="ListBullet"/>
            </w:pPr>
            <w:r w:rsidRPr="00213253">
              <w:t>date of order or purchase</w:t>
            </w:r>
          </w:p>
          <w:p w:rsidR="00000000" w:rsidRPr="00213253" w:rsidP="00213253">
            <w:pPr>
              <w:pStyle w:val="ListBullet"/>
            </w:pPr>
            <w:r w:rsidRPr="00213253">
              <w:t>delays in supply</w:t>
            </w:r>
          </w:p>
          <w:p w:rsidR="00000000" w:rsidRPr="00213253" w:rsidP="00213253">
            <w:pPr>
              <w:pStyle w:val="ListBullet"/>
            </w:pPr>
            <w:r w:rsidRPr="00213253">
              <w:t>foreign exchange movements</w:t>
            </w:r>
          </w:p>
          <w:p w:rsidR="00000000" w:rsidRPr="00213253" w:rsidP="00213253">
            <w:pPr>
              <w:pStyle w:val="ListBullet"/>
            </w:pPr>
            <w:r w:rsidRPr="00213253">
              <w:t>guarantees</w:t>
            </w:r>
          </w:p>
          <w:p w:rsidR="00000000" w:rsidRPr="00213253" w:rsidP="00213253">
            <w:pPr>
              <w:pStyle w:val="ListBullet"/>
            </w:pPr>
            <w:r w:rsidRPr="00213253">
              <w:t>insurance</w:t>
            </w:r>
          </w:p>
          <w:p w:rsidR="00000000" w:rsidRPr="00213253" w:rsidP="00213253">
            <w:pPr>
              <w:pStyle w:val="ListBullet"/>
            </w:pPr>
            <w:r w:rsidRPr="00213253">
              <w:t>labour costs</w:t>
            </w:r>
          </w:p>
          <w:p w:rsidR="00000000" w:rsidRPr="00213253" w:rsidP="00213253">
            <w:pPr>
              <w:pStyle w:val="ListBullet"/>
            </w:pPr>
            <w:r w:rsidRPr="00213253">
              <w:t>product changes and upgrades</w:t>
            </w:r>
          </w:p>
          <w:p w:rsidR="00000000" w:rsidRPr="00213253" w:rsidP="00213253">
            <w:pPr>
              <w:pStyle w:val="ListBullet"/>
            </w:pPr>
            <w:r w:rsidRPr="00213253">
              <w:t>service changes and upgrades</w:t>
            </w:r>
          </w:p>
          <w:p w:rsidR="00000000" w:rsidRPr="00213253" w:rsidP="00213253">
            <w:pPr>
              <w:pStyle w:val="ListBullet"/>
            </w:pPr>
            <w:r w:rsidRPr="00213253">
              <w:t>source of supply</w:t>
            </w:r>
          </w:p>
          <w:p w:rsidR="00000000" w:rsidRPr="00213253" w:rsidP="00213253">
            <w:pPr>
              <w:pStyle w:val="ListBullet"/>
            </w:pPr>
            <w:r w:rsidRPr="00213253">
              <w:t>taxes and charges</w:t>
            </w:r>
          </w:p>
          <w:p w:rsidR="00000000" w:rsidP="00213253">
            <w:pPr>
              <w:pStyle w:val="ListBullet"/>
              <w:rPr>
                <w:lang w:val="en-NZ"/>
              </w:rPr>
            </w:pPr>
            <w:r w:rsidRPr="00213253">
              <w:t>transport and handling costs.</w:t>
            </w:r>
          </w:p>
        </w:tc>
      </w:tr>
      <w:tr w:rsidTr="0021325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253">
            <w:pPr>
              <w:pStyle w:val="BodyText"/>
              <w:rPr>
                <w:lang w:val="en-NZ"/>
              </w:rPr>
            </w:pPr>
            <w:r w:rsidRPr="00213253">
              <w:rPr>
                <w:rStyle w:val="BoldandItalics"/>
              </w:rPr>
              <w:t>Limitations</w:t>
            </w:r>
            <w:r w:rsidRPr="0021325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253" w:rsidP="00213253">
            <w:pPr>
              <w:pStyle w:val="ListBullet"/>
            </w:pPr>
            <w:r w:rsidRPr="00213253">
              <w:t>a</w:t>
            </w:r>
            <w:r w:rsidRPr="00213253">
              <w:t>vailability of products and services</w:t>
            </w:r>
          </w:p>
          <w:p w:rsidR="00000000" w:rsidRPr="00213253" w:rsidP="00213253">
            <w:pPr>
              <w:pStyle w:val="ListBullet"/>
            </w:pPr>
            <w:r w:rsidRPr="00213253">
              <w:t>exclusions</w:t>
            </w:r>
          </w:p>
          <w:p w:rsidR="00000000" w:rsidRPr="00213253" w:rsidP="00213253">
            <w:pPr>
              <w:pStyle w:val="ListBullet"/>
            </w:pPr>
            <w:r w:rsidRPr="00213253">
              <w:t>factors that may be subject to change, such as:</w:t>
            </w:r>
          </w:p>
          <w:p w:rsidR="00000000" w:rsidRPr="00213253" w:rsidP="00213253">
            <w:pPr>
              <w:pStyle w:val="ListBullet2"/>
            </w:pPr>
            <w:r w:rsidRPr="00213253">
              <w:t>installation charges</w:t>
            </w:r>
          </w:p>
          <w:p w:rsidR="00000000" w:rsidRPr="00213253" w:rsidP="00213253">
            <w:pPr>
              <w:pStyle w:val="ListBullet2"/>
            </w:pPr>
            <w:r w:rsidRPr="00213253">
              <w:t>prices</w:t>
            </w:r>
          </w:p>
          <w:p w:rsidR="00000000" w:rsidRPr="00213253" w:rsidP="00213253">
            <w:pPr>
              <w:pStyle w:val="ListBullet2"/>
            </w:pPr>
            <w:r w:rsidRPr="00213253">
              <w:t>product and service features</w:t>
            </w:r>
          </w:p>
          <w:p w:rsidR="00000000" w:rsidRPr="00213253" w:rsidP="00213253">
            <w:pPr>
              <w:pStyle w:val="ListBullet2"/>
            </w:pPr>
            <w:r w:rsidRPr="00213253">
              <w:t>product and service performance</w:t>
            </w:r>
          </w:p>
          <w:p w:rsidR="00000000" w:rsidRPr="00213253" w:rsidP="00213253">
            <w:pPr>
              <w:pStyle w:val="ListBullet2"/>
            </w:pPr>
            <w:r w:rsidRPr="00213253">
              <w:t>product and service back-up and support</w:t>
            </w:r>
          </w:p>
          <w:p w:rsidR="00000000" w:rsidRPr="00213253" w:rsidP="00213253">
            <w:pPr>
              <w:pStyle w:val="ListBullet2"/>
            </w:pPr>
            <w:r w:rsidRPr="00213253">
              <w:t>rebates and other support programs</w:t>
            </w:r>
          </w:p>
          <w:p w:rsidR="00000000" w:rsidRPr="00213253" w:rsidP="00213253">
            <w:pPr>
              <w:pStyle w:val="ListBullet2"/>
            </w:pPr>
            <w:r w:rsidRPr="00213253">
              <w:t>specialist advice on products and services that may be required</w:t>
            </w:r>
          </w:p>
          <w:p w:rsidR="00000000" w:rsidRPr="00213253" w:rsidP="00213253">
            <w:pPr>
              <w:pStyle w:val="ListBullet2"/>
            </w:pPr>
            <w:r w:rsidRPr="00213253">
              <w:t>supply time for products and services</w:t>
            </w:r>
          </w:p>
          <w:p w:rsidR="00000000" w:rsidRPr="00213253" w:rsidP="00213253">
            <w:pPr>
              <w:pStyle w:val="ListBullet"/>
            </w:pPr>
            <w:r w:rsidRPr="00213253">
              <w:t>fees, taxes and levies</w:t>
            </w:r>
          </w:p>
          <w:p w:rsidR="00000000" w:rsidP="00213253">
            <w:pPr>
              <w:pStyle w:val="ListBullet"/>
              <w:rPr>
                <w:lang w:val="en-NZ"/>
              </w:rPr>
            </w:pPr>
            <w:r w:rsidRPr="00213253">
              <w:t>inclusions.</w:t>
            </w:r>
          </w:p>
        </w:tc>
      </w:tr>
      <w:tr w:rsidTr="0021325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3253">
            <w:pPr>
              <w:pStyle w:val="BodyText"/>
              <w:rPr>
                <w:lang w:val="en-NZ"/>
              </w:rPr>
            </w:pPr>
            <w:r w:rsidRPr="00213253">
              <w:rPr>
                <w:rStyle w:val="BoldandItalics"/>
              </w:rPr>
              <w:t xml:space="preserve">Effective communication strategies </w:t>
            </w:r>
            <w:r w:rsidRPr="00213253">
              <w:t>may include</w:t>
            </w:r>
            <w:r w:rsidRPr="00213253">
              <w:rPr>
                <w:rStyle w:val="SpecialBold"/>
              </w:rPr>
              <w: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3253" w:rsidP="00213253">
            <w:pPr>
              <w:pStyle w:val="ListBullet"/>
            </w:pPr>
            <w:r w:rsidRPr="00213253">
              <w:t>active listening</w:t>
            </w:r>
          </w:p>
          <w:p w:rsidR="00000000" w:rsidRPr="00213253" w:rsidP="00213253">
            <w:pPr>
              <w:pStyle w:val="ListBullet"/>
            </w:pPr>
            <w:r w:rsidRPr="00213253">
              <w:t>being non-judgemental</w:t>
            </w:r>
          </w:p>
          <w:p w:rsidR="00000000" w:rsidRPr="00213253" w:rsidP="00213253">
            <w:pPr>
              <w:pStyle w:val="ListBullet"/>
            </w:pPr>
            <w:r w:rsidRPr="00213253">
              <w:t>exploring problems</w:t>
            </w:r>
          </w:p>
          <w:p w:rsidR="00000000" w:rsidRPr="00213253" w:rsidP="00213253">
            <w:pPr>
              <w:pStyle w:val="ListBullet"/>
            </w:pPr>
            <w:r w:rsidRPr="00213253">
              <w:t>expressing an individual perspective</w:t>
            </w:r>
          </w:p>
          <w:p w:rsidR="00000000" w:rsidRPr="00213253" w:rsidP="00213253">
            <w:pPr>
              <w:pStyle w:val="ListBullet"/>
            </w:pPr>
            <w:r w:rsidRPr="00213253">
              <w:t>providing sufficient time for questions and responses</w:t>
            </w:r>
          </w:p>
          <w:p w:rsidR="00000000" w:rsidRPr="00213253" w:rsidP="00213253">
            <w:pPr>
              <w:pStyle w:val="ListBullet"/>
            </w:pPr>
            <w:r w:rsidRPr="00213253">
              <w:t>providing summarising and reflective responses in conflict situations</w:t>
            </w:r>
          </w:p>
          <w:p w:rsidR="00000000" w:rsidRPr="00213253" w:rsidP="00213253">
            <w:pPr>
              <w:pStyle w:val="ListBullet"/>
            </w:pPr>
            <w:r w:rsidRPr="00213253">
              <w:t>using appropriate words, behaviour, posture and tone</w:t>
            </w:r>
          </w:p>
          <w:p w:rsidR="00000000" w:rsidRPr="00213253" w:rsidP="00213253">
            <w:pPr>
              <w:pStyle w:val="ListBullet"/>
            </w:pPr>
            <w:r w:rsidRPr="00213253">
              <w:t>u</w:t>
            </w:r>
            <w:r w:rsidRPr="00213253">
              <w:t>sing clarifying and summarising questions</w:t>
            </w:r>
          </w:p>
          <w:p w:rsidR="00000000" w:rsidRPr="00213253" w:rsidP="00213253">
            <w:pPr>
              <w:pStyle w:val="ListBullet"/>
            </w:pPr>
            <w:r w:rsidRPr="00213253">
              <w:t>using clear and concise language</w:t>
            </w:r>
          </w:p>
          <w:p w:rsidR="00000000" w:rsidRPr="00213253" w:rsidP="00213253">
            <w:pPr>
              <w:pStyle w:val="ListBullet"/>
            </w:pPr>
            <w:r w:rsidRPr="00213253">
              <w:t>using culturally appropriate communication</w:t>
            </w:r>
          </w:p>
          <w:p w:rsidR="00000000" w:rsidRPr="00213253" w:rsidP="00213253">
            <w:pPr>
              <w:pStyle w:val="ListBullet"/>
            </w:pPr>
            <w:r w:rsidRPr="00213253">
              <w:t>using plain English</w:t>
            </w:r>
          </w:p>
          <w:p w:rsidR="00000000" w:rsidRPr="00213253" w:rsidP="00213253">
            <w:pPr>
              <w:pStyle w:val="ListBullet"/>
            </w:pPr>
            <w:r w:rsidRPr="00213253">
              <w:t>using verbal and non-verbal communication.</w:t>
            </w:r>
          </w:p>
        </w:tc>
      </w:tr>
    </w:tbl>
    <w:p w:rsidR="00000000" w:rsidRPr="00213253" w:rsidP="00213253">
      <w:pPr>
        <w:pStyle w:val="BodyText"/>
      </w:pPr>
    </w:p>
    <w:p w:rsidR="00000000" w:rsidRPr="00213253" w:rsidP="00213253">
      <w:pPr>
        <w:pStyle w:val="AllowPageBreak"/>
      </w:pPr>
    </w:p>
    <w:p w:rsidR="00000000" w:rsidRPr="00213253" w:rsidP="00213253">
      <w:pPr>
        <w:pStyle w:val="Heading1"/>
      </w:pPr>
      <w:bookmarkStart w:id="12" w:name="O_517267"/>
      <w:bookmarkEnd w:id="12"/>
      <w:r w:rsidRPr="00213253">
        <w:t>Unit Sector(s)</w:t>
      </w:r>
    </w:p>
    <w:tbl>
      <w:tblPr>
        <w:tblW w:w="9354" w:type="dxa"/>
        <w:tblLayout w:type="fixed"/>
        <w:tblCellMar>
          <w:left w:w="62" w:type="dxa"/>
          <w:right w:w="62" w:type="dxa"/>
        </w:tblCellMar>
        <w:tblLook w:val="0000"/>
      </w:tblPr>
      <w:tblGrid>
        <w:gridCol w:w="2592"/>
        <w:gridCol w:w="6762"/>
      </w:tblGrid>
      <w:tr w:rsidTr="00213253">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213253">
            <w:pPr>
              <w:pStyle w:val="BodyText"/>
              <w:rPr>
                <w:lang w:val="en-NZ"/>
              </w:rPr>
            </w:pPr>
            <w:r w:rsidRPr="00213253">
              <w:rPr>
                <w:rStyle w:val="SpecialBold"/>
              </w:rPr>
              <w:t>Competency field</w:t>
            </w:r>
          </w:p>
        </w:tc>
        <w:tc>
          <w:tcPr>
            <w:tcW w:w="6762" w:type="dxa"/>
            <w:tcBorders>
              <w:top w:val="nil"/>
              <w:left w:val="nil"/>
              <w:bottom w:val="nil"/>
              <w:right w:val="nil"/>
            </w:tcBorders>
            <w:tcMar>
              <w:top w:w="0" w:type="dxa"/>
              <w:left w:w="62" w:type="dxa"/>
              <w:bottom w:w="0" w:type="dxa"/>
              <w:right w:w="62" w:type="dxa"/>
            </w:tcMar>
          </w:tcPr>
          <w:p w:rsidR="00000000" w:rsidP="00213253">
            <w:pPr>
              <w:pStyle w:val="BodyText"/>
              <w:rPr>
                <w:lang w:val="en-NZ"/>
              </w:rPr>
            </w:pPr>
          </w:p>
        </w:tc>
      </w:tr>
      <w:tr w:rsidTr="00213253">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213253">
            <w:pPr>
              <w:pStyle w:val="BodyText"/>
              <w:rPr>
                <w:lang w:val="en-NZ"/>
              </w:rPr>
            </w:pPr>
            <w:r w:rsidRPr="00213253">
              <w:rPr>
                <w:rStyle w:val="SpecialBold"/>
              </w:rPr>
              <w:t>Unit sector</w:t>
            </w:r>
          </w:p>
        </w:tc>
        <w:tc>
          <w:tcPr>
            <w:tcW w:w="6762" w:type="dxa"/>
            <w:tcBorders>
              <w:top w:val="nil"/>
              <w:left w:val="nil"/>
              <w:bottom w:val="nil"/>
              <w:right w:val="nil"/>
            </w:tcBorders>
            <w:tcMar>
              <w:top w:w="0" w:type="dxa"/>
              <w:left w:w="62" w:type="dxa"/>
              <w:bottom w:w="0" w:type="dxa"/>
              <w:right w:w="62" w:type="dxa"/>
            </w:tcMar>
          </w:tcPr>
          <w:p w:rsidR="00000000" w:rsidRPr="00213253" w:rsidP="00213253">
            <w:pPr>
              <w:pStyle w:val="BodyText"/>
            </w:pPr>
            <w:r w:rsidRPr="00213253">
              <w:t>Swimming pool and spa service</w:t>
            </w:r>
          </w:p>
        </w:tc>
      </w:tr>
    </w:tbl>
    <w:p w:rsidR="00000000" w:rsidRPr="00213253" w:rsidP="00213253">
      <w:pPr>
        <w:pStyle w:val="BodyText"/>
      </w:pPr>
    </w:p>
    <w:p w:rsidR="00000000" w:rsidRPr="00213253" w:rsidP="00213253">
      <w:pPr>
        <w:pStyle w:val="AllowPageBreak"/>
      </w:pPr>
    </w:p>
    <w:p w:rsidR="00000000" w:rsidRPr="00213253" w:rsidP="00213253">
      <w:pPr>
        <w:pStyle w:val="Heading1"/>
      </w:pPr>
      <w:bookmarkStart w:id="13" w:name="O_517266"/>
      <w:bookmarkEnd w:id="13"/>
      <w:r w:rsidRPr="00213253">
        <w:t>Custom Content Section</w:t>
      </w:r>
    </w:p>
    <w:p w:rsidR="00000000" w:rsidRPr="00213253" w:rsidP="00213253">
      <w:pPr>
        <w:pStyle w:val="BodyText"/>
      </w:pPr>
      <w:r w:rsidRPr="00213253">
        <w:t>Not applicable.</w:t>
      </w:r>
    </w:p>
    <w:p w:rsidR="00000000" w:rsidRPr="00213253" w:rsidP="00213253"/>
    <w:sectPr w:rsidSect="002132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2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253" w:rsidRPr="003A3822" w:rsidP="003A382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2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822" w:rsidP="0021325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A3822" w:rsidP="0021325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A3822" w:rsidP="002132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2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253" w:rsidRPr="003A3822" w:rsidP="003A382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2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822" w:rsidRPr="002D2AF8" w:rsidP="00213253">
    <w:pPr>
      <w:pStyle w:val="Header"/>
      <w:framePr w:wrap="around"/>
    </w:pPr>
    <w:r>
      <w:fldChar w:fldCharType="begin"/>
    </w:r>
    <w:r>
      <w:instrText xml:space="preserve"> TITLE   \* MERGEFORMAT </w:instrText>
    </w:r>
    <w:r>
      <w:fldChar w:fldCharType="separate"/>
    </w:r>
    <w:r>
      <w:t>CPPSPS4009A Estimate cost of swimming pool and spa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January 2013</w:t>
    </w:r>
    <w:r>
      <w:fldChar w:fldCharType="end"/>
    </w:r>
  </w:p>
  <w:p w:rsidR="003A3822" w:rsidP="002132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A0C7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6E99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B864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2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3253"/>
    <w:pPr>
      <w:spacing w:before="360" w:after="60"/>
      <w:outlineLvl w:val="0"/>
    </w:pPr>
    <w:rPr>
      <w:sz w:val="32"/>
    </w:rPr>
  </w:style>
  <w:style w:type="paragraph" w:styleId="Heading2">
    <w:name w:val="heading 2"/>
    <w:basedOn w:val="HeadingBase"/>
    <w:next w:val="BodyText"/>
    <w:link w:val="Heading2Char"/>
    <w:qFormat/>
    <w:rsid w:val="00213253"/>
    <w:pPr>
      <w:keepLines/>
      <w:spacing w:before="240" w:after="120"/>
      <w:outlineLvl w:val="1"/>
    </w:pPr>
    <w:rPr>
      <w:sz w:val="28"/>
      <w:szCs w:val="40"/>
    </w:rPr>
  </w:style>
  <w:style w:type="paragraph" w:styleId="Heading3">
    <w:name w:val="heading 3"/>
    <w:basedOn w:val="HeadingBase"/>
    <w:next w:val="BodyText"/>
    <w:link w:val="Heading3Char"/>
    <w:qFormat/>
    <w:rsid w:val="00213253"/>
    <w:pPr>
      <w:spacing w:before="180" w:after="120"/>
      <w:outlineLvl w:val="2"/>
    </w:pPr>
    <w:rPr>
      <w:spacing w:val="-10"/>
      <w:kern w:val="32"/>
    </w:rPr>
  </w:style>
  <w:style w:type="paragraph" w:styleId="Heading4">
    <w:name w:val="heading 4"/>
    <w:basedOn w:val="HeadingBase"/>
    <w:next w:val="BodyText"/>
    <w:link w:val="Heading4Char"/>
    <w:qFormat/>
    <w:rsid w:val="00213253"/>
    <w:pPr>
      <w:spacing w:before="160" w:after="120"/>
      <w:outlineLvl w:val="3"/>
    </w:pPr>
    <w:rPr>
      <w:sz w:val="22"/>
    </w:rPr>
  </w:style>
  <w:style w:type="paragraph" w:styleId="Heading5">
    <w:name w:val="heading 5"/>
    <w:basedOn w:val="HeadingBase"/>
    <w:next w:val="Normal"/>
    <w:link w:val="Heading5Char"/>
    <w:qFormat/>
    <w:rsid w:val="00213253"/>
    <w:pPr>
      <w:spacing w:before="80"/>
      <w:outlineLvl w:val="4"/>
    </w:pPr>
    <w:rPr>
      <w:color w:val="918585"/>
      <w:sz w:val="20"/>
    </w:rPr>
  </w:style>
  <w:style w:type="paragraph" w:styleId="Heading6">
    <w:name w:val="heading 6"/>
    <w:basedOn w:val="HeadingBase"/>
    <w:next w:val="Normal"/>
    <w:link w:val="Heading6Char"/>
    <w:qFormat/>
    <w:rsid w:val="00213253"/>
    <w:pPr>
      <w:spacing w:before="60"/>
      <w:outlineLvl w:val="5"/>
    </w:pPr>
    <w:rPr>
      <w:color w:val="918585"/>
      <w:sz w:val="20"/>
    </w:rPr>
  </w:style>
  <w:style w:type="paragraph" w:styleId="Heading7">
    <w:name w:val="heading 7"/>
    <w:basedOn w:val="Normal"/>
    <w:next w:val="Normal"/>
    <w:link w:val="Heading7Char"/>
    <w:qFormat/>
    <w:rsid w:val="00213253"/>
    <w:pPr>
      <w:ind w:left="720"/>
      <w:outlineLvl w:val="6"/>
    </w:pPr>
    <w:rPr>
      <w:i/>
    </w:rPr>
  </w:style>
  <w:style w:type="paragraph" w:styleId="Heading8">
    <w:name w:val="heading 8"/>
    <w:basedOn w:val="Normal"/>
    <w:next w:val="Normal"/>
    <w:link w:val="Heading8Char"/>
    <w:qFormat/>
    <w:rsid w:val="00213253"/>
    <w:pPr>
      <w:ind w:left="720"/>
      <w:outlineLvl w:val="7"/>
    </w:pPr>
    <w:rPr>
      <w:i/>
    </w:rPr>
  </w:style>
  <w:style w:type="paragraph" w:styleId="Heading9">
    <w:name w:val="heading 9"/>
    <w:basedOn w:val="Normal"/>
    <w:next w:val="Normal"/>
    <w:link w:val="Heading9Char"/>
    <w:qFormat/>
    <w:rsid w:val="00213253"/>
    <w:pPr>
      <w:ind w:left="720"/>
      <w:outlineLvl w:val="8"/>
    </w:pPr>
    <w:rPr>
      <w:i/>
    </w:rPr>
  </w:style>
  <w:style w:type="character" w:default="1" w:styleId="DefaultParagraphFont">
    <w:name w:val="Default Paragraph Font"/>
    <w:uiPriority w:val="1"/>
    <w:unhideWhenUsed/>
    <w:rsid w:val="002132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3253"/>
  </w:style>
  <w:style w:type="character" w:customStyle="1" w:styleId="Heading1Char">
    <w:name w:val="Heading 1 Char"/>
    <w:basedOn w:val="DefaultParagraphFont"/>
    <w:link w:val="Heading1"/>
    <w:rsid w:val="00213253"/>
    <w:rPr>
      <w:rFonts w:ascii="Times New Roman" w:eastAsia="Times New Roman" w:hAnsi="Times New Roman" w:cs="Times New Roman"/>
      <w:b/>
      <w:sz w:val="32"/>
      <w:szCs w:val="20"/>
      <w:lang w:eastAsia="en-US"/>
    </w:rPr>
  </w:style>
  <w:style w:type="paragraph" w:styleId="BodyText">
    <w:name w:val="Body Text"/>
    <w:basedOn w:val="Normal"/>
    <w:link w:val="BodyTextChar"/>
    <w:rsid w:val="002132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3253"/>
    <w:rPr>
      <w:rFonts w:ascii="Times New Roman" w:eastAsia="Times New Roman" w:hAnsi="Times New Roman" w:cs="Times New Roman"/>
      <w:sz w:val="24"/>
      <w:lang w:eastAsia="en-US"/>
    </w:rPr>
  </w:style>
  <w:style w:type="paragraph" w:styleId="ListBullet">
    <w:name w:val="List Bullet"/>
    <w:basedOn w:val="List"/>
    <w:rsid w:val="00213253"/>
    <w:pPr>
      <w:numPr>
        <w:numId w:val="14"/>
      </w:numPr>
      <w:tabs>
        <w:tab w:val="clear" w:pos="340"/>
      </w:tabs>
      <w:spacing w:before="40" w:after="40"/>
    </w:pPr>
  </w:style>
  <w:style w:type="character" w:customStyle="1" w:styleId="SpecialBold">
    <w:name w:val="Special Bold"/>
    <w:basedOn w:val="DefaultParagraphFont"/>
    <w:rsid w:val="00213253"/>
    <w:rPr>
      <w:b/>
      <w:spacing w:val="0"/>
    </w:rPr>
  </w:style>
  <w:style w:type="paragraph" w:styleId="ListBullet2">
    <w:name w:val="List Bullet 2"/>
    <w:basedOn w:val="List2"/>
    <w:rsid w:val="00213253"/>
    <w:pPr>
      <w:numPr>
        <w:numId w:val="15"/>
      </w:numPr>
      <w:tabs>
        <w:tab w:val="clear" w:pos="680"/>
      </w:tabs>
    </w:pPr>
  </w:style>
  <w:style w:type="paragraph" w:customStyle="1" w:styleId="SuperHeading">
    <w:name w:val="SuperHeading"/>
    <w:basedOn w:val="Normal"/>
    <w:rsid w:val="00213253"/>
    <w:pPr>
      <w:spacing w:before="240" w:after="120"/>
      <w:outlineLvl w:val="0"/>
    </w:pPr>
    <w:rPr>
      <w:rFonts w:ascii="Times New Roman" w:hAnsi="Times New Roman"/>
      <w:b/>
      <w:sz w:val="32"/>
    </w:rPr>
  </w:style>
  <w:style w:type="paragraph" w:customStyle="1" w:styleId="AllowPageBreak">
    <w:name w:val="AllowPageBreak"/>
    <w:rsid w:val="0021325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13253"/>
    <w:pPr>
      <w:numPr>
        <w:numId w:val="3"/>
      </w:numPr>
      <w:tabs>
        <w:tab w:val="clear" w:pos="1021"/>
      </w:tabs>
      <w:ind w:left="1037" w:hanging="357"/>
    </w:pPr>
  </w:style>
  <w:style w:type="character" w:customStyle="1" w:styleId="BoldandItalics">
    <w:name w:val="Bold and Italics"/>
    <w:qFormat/>
    <w:rsid w:val="00213253"/>
    <w:rPr>
      <w:b/>
      <w:i/>
      <w:u w:val="none"/>
    </w:rPr>
  </w:style>
  <w:style w:type="character" w:customStyle="1" w:styleId="Heading2Char">
    <w:name w:val="Heading 2 Char"/>
    <w:basedOn w:val="DefaultParagraphFont"/>
    <w:link w:val="Heading2"/>
    <w:rsid w:val="002132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32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32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32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32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32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32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3253"/>
    <w:rPr>
      <w:rFonts w:ascii="Courier New" w:eastAsia="Times New Roman" w:hAnsi="Courier New" w:cs="Times New Roman"/>
      <w:i/>
      <w:szCs w:val="20"/>
      <w:lang w:eastAsia="en-US"/>
    </w:rPr>
  </w:style>
  <w:style w:type="paragraph" w:customStyle="1" w:styleId="HeadingBase">
    <w:name w:val="Heading Base"/>
    <w:rsid w:val="002132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3253"/>
    <w:pPr>
      <w:tabs>
        <w:tab w:val="right" w:leader="dot" w:pos="9072"/>
      </w:tabs>
      <w:ind w:left="567"/>
    </w:pPr>
    <w:rPr>
      <w:szCs w:val="22"/>
    </w:rPr>
  </w:style>
  <w:style w:type="paragraph" w:customStyle="1" w:styleId="TOCBase">
    <w:name w:val="TOC Base"/>
    <w:rsid w:val="002132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3253"/>
    <w:pPr>
      <w:tabs>
        <w:tab w:val="right" w:leader="dot" w:pos="9072"/>
      </w:tabs>
      <w:spacing w:before="40" w:after="40"/>
      <w:ind w:left="284"/>
    </w:pPr>
    <w:rPr>
      <w:rFonts w:ascii="Times New Roman" w:hAnsi="Times New Roman"/>
    </w:rPr>
  </w:style>
  <w:style w:type="paragraph" w:styleId="TOC1">
    <w:name w:val="toc 1"/>
    <w:basedOn w:val="TOCBase"/>
    <w:next w:val="Normal"/>
    <w:rsid w:val="002132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32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3253"/>
    <w:rPr>
      <w:rFonts w:ascii="Times New Roman" w:eastAsia="Times New Roman" w:hAnsi="Times New Roman" w:cs="Times New Roman"/>
      <w:sz w:val="16"/>
      <w:lang w:eastAsia="en-US"/>
    </w:rPr>
  </w:style>
  <w:style w:type="paragraph" w:styleId="Title">
    <w:name w:val="Title"/>
    <w:basedOn w:val="HeadingBase"/>
    <w:link w:val="TitleChar"/>
    <w:qFormat/>
    <w:rsid w:val="00213253"/>
    <w:pPr>
      <w:spacing w:before="5040"/>
      <w:jc w:val="center"/>
    </w:pPr>
    <w:rPr>
      <w:sz w:val="48"/>
      <w:szCs w:val="72"/>
      <w:lang w:val="en-US"/>
    </w:rPr>
  </w:style>
  <w:style w:type="character" w:customStyle="1" w:styleId="TitleChar">
    <w:name w:val="Title Char"/>
    <w:basedOn w:val="DefaultParagraphFont"/>
    <w:link w:val="Title"/>
    <w:rsid w:val="002132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3253"/>
    <w:pPr>
      <w:tabs>
        <w:tab w:val="left" w:pos="3600"/>
        <w:tab w:val="left" w:pos="3958"/>
      </w:tabs>
    </w:pPr>
  </w:style>
  <w:style w:type="paragraph" w:styleId="List">
    <w:name w:val="List"/>
    <w:basedOn w:val="BodyText"/>
    <w:next w:val="BodyText"/>
    <w:rsid w:val="00213253"/>
    <w:pPr>
      <w:tabs>
        <w:tab w:val="left" w:pos="340"/>
      </w:tabs>
      <w:spacing w:before="60" w:after="60"/>
      <w:ind w:left="340" w:hanging="340"/>
    </w:pPr>
  </w:style>
  <w:style w:type="paragraph" w:customStyle="1" w:styleId="Note">
    <w:name w:val="Note"/>
    <w:basedOn w:val="BodyText"/>
    <w:rsid w:val="002132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3253"/>
    <w:pPr>
      <w:framePr w:wrap="auto" w:hAnchor="text" w:y="6049"/>
    </w:pPr>
    <w:rPr>
      <w:color w:val="000000"/>
      <w:sz w:val="40"/>
    </w:rPr>
  </w:style>
  <w:style w:type="paragraph" w:customStyle="1" w:styleId="TOCTitle">
    <w:name w:val="TOCTitle"/>
    <w:basedOn w:val="Heading1"/>
    <w:rsid w:val="00213253"/>
    <w:pPr>
      <w:spacing w:after="240"/>
      <w:jc w:val="center"/>
      <w:outlineLvl w:val="9"/>
    </w:pPr>
    <w:rPr>
      <w:caps/>
    </w:rPr>
  </w:style>
  <w:style w:type="paragraph" w:customStyle="1" w:styleId="Version">
    <w:name w:val="Version"/>
    <w:rsid w:val="002132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3253"/>
    <w:pPr>
      <w:keepNext w:val="0"/>
      <w:tabs>
        <w:tab w:val="right" w:pos="4176"/>
      </w:tabs>
      <w:ind w:left="198" w:hanging="198"/>
    </w:pPr>
    <w:rPr>
      <w:rFonts w:ascii="Garamond" w:hAnsi="Garamond"/>
    </w:rPr>
  </w:style>
  <w:style w:type="paragraph" w:styleId="IndexHeading">
    <w:name w:val="index heading"/>
    <w:basedOn w:val="Normal"/>
    <w:next w:val="Index1"/>
    <w:semiHidden/>
    <w:rsid w:val="00213253"/>
    <w:pPr>
      <w:spacing w:before="120" w:after="120"/>
    </w:pPr>
    <w:rPr>
      <w:rFonts w:ascii="Arial" w:hAnsi="Arial"/>
      <w:b/>
      <w:color w:val="918585"/>
      <w:sz w:val="24"/>
    </w:rPr>
  </w:style>
  <w:style w:type="paragraph" w:styleId="Header">
    <w:name w:val="header"/>
    <w:basedOn w:val="Normal"/>
    <w:link w:val="HeaderChar"/>
    <w:rsid w:val="002132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3253"/>
    <w:rPr>
      <w:rFonts w:ascii="Times New Roman" w:eastAsia="Times New Roman" w:hAnsi="Times New Roman" w:cs="Times New Roman"/>
      <w:sz w:val="16"/>
      <w:szCs w:val="20"/>
      <w:lang w:val="en-GB" w:eastAsia="en-US"/>
    </w:rPr>
  </w:style>
  <w:style w:type="paragraph" w:customStyle="1" w:styleId="Chapter">
    <w:name w:val="Chapter"/>
    <w:basedOn w:val="Normal"/>
    <w:rsid w:val="00213253"/>
    <w:pPr>
      <w:spacing w:before="240"/>
    </w:pPr>
    <w:rPr>
      <w:rFonts w:ascii="Times New Roman" w:hAnsi="Times New Roman"/>
      <w:smallCaps/>
      <w:spacing w:val="80"/>
      <w:sz w:val="28"/>
    </w:rPr>
  </w:style>
  <w:style w:type="paragraph" w:customStyle="1" w:styleId="InChapter">
    <w:name w:val="InChapter"/>
    <w:basedOn w:val="Heading3"/>
    <w:rsid w:val="00213253"/>
    <w:pPr>
      <w:spacing w:after="240"/>
      <w:outlineLvl w:val="9"/>
    </w:pPr>
    <w:rPr>
      <w:noProof/>
    </w:rPr>
  </w:style>
  <w:style w:type="paragraph" w:styleId="Index2">
    <w:name w:val="index 2"/>
    <w:basedOn w:val="Normal"/>
    <w:next w:val="Normal"/>
    <w:semiHidden/>
    <w:rsid w:val="00213253"/>
    <w:pPr>
      <w:tabs>
        <w:tab w:val="right" w:pos="4176"/>
      </w:tabs>
      <w:ind w:left="568" w:hanging="284"/>
    </w:pPr>
    <w:rPr>
      <w:rFonts w:ascii="Garamond" w:hAnsi="Garamond"/>
    </w:rPr>
  </w:style>
  <w:style w:type="paragraph" w:customStyle="1" w:styleId="Byline">
    <w:name w:val="Byline"/>
    <w:rsid w:val="002132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3253"/>
    <w:pPr>
      <w:tabs>
        <w:tab w:val="clear" w:pos="3600"/>
        <w:tab w:val="clear" w:pos="3958"/>
      </w:tabs>
      <w:jc w:val="right"/>
    </w:pPr>
  </w:style>
  <w:style w:type="character" w:styleId="Emphasis">
    <w:name w:val="Emphasis"/>
    <w:basedOn w:val="DefaultParagraphFont"/>
    <w:qFormat/>
    <w:rsid w:val="00213253"/>
    <w:rPr>
      <w:i/>
    </w:rPr>
  </w:style>
  <w:style w:type="paragraph" w:styleId="Caption">
    <w:name w:val="caption"/>
    <w:basedOn w:val="BodyText"/>
    <w:next w:val="Normal"/>
    <w:qFormat/>
    <w:rsid w:val="00213253"/>
    <w:pPr>
      <w:framePr w:w="2268" w:hSpace="181" w:vSpace="181" w:wrap="around" w:vAnchor="text" w:hAnchor="page" w:x="1135" w:y="285" w:anchorLock="1"/>
    </w:pPr>
    <w:rPr>
      <w:i/>
    </w:rPr>
  </w:style>
  <w:style w:type="paragraph" w:customStyle="1" w:styleId="MiniTOCTitle">
    <w:name w:val="MiniTOCTitle"/>
    <w:basedOn w:val="Heading4"/>
    <w:rsid w:val="00213253"/>
    <w:pPr>
      <w:spacing w:before="240"/>
      <w:outlineLvl w:val="9"/>
    </w:pPr>
    <w:rPr>
      <w:noProof/>
      <w:sz w:val="24"/>
    </w:rPr>
  </w:style>
  <w:style w:type="paragraph" w:customStyle="1" w:styleId="MiniTOCItem">
    <w:name w:val="MiniTOCItem"/>
    <w:basedOn w:val="ListBullet"/>
    <w:rsid w:val="00213253"/>
    <w:pPr>
      <w:numPr>
        <w:numId w:val="0"/>
      </w:numPr>
      <w:tabs>
        <w:tab w:val="right" w:leader="dot" w:pos="6521"/>
      </w:tabs>
      <w:spacing w:before="0" w:after="0"/>
    </w:pPr>
  </w:style>
  <w:style w:type="paragraph" w:customStyle="1" w:styleId="TOFTitle">
    <w:name w:val="TOFTitle"/>
    <w:basedOn w:val="TOCTitle"/>
    <w:rsid w:val="00213253"/>
  </w:style>
  <w:style w:type="paragraph" w:styleId="TableofFigures">
    <w:name w:val="table of figures"/>
    <w:basedOn w:val="Normal"/>
    <w:next w:val="Normal"/>
    <w:semiHidden/>
    <w:rsid w:val="00213253"/>
    <w:pPr>
      <w:tabs>
        <w:tab w:val="right" w:leader="dot" w:pos="9072"/>
      </w:tabs>
      <w:ind w:left="970" w:hanging="403"/>
    </w:pPr>
    <w:rPr>
      <w:rFonts w:ascii="Times New Roman" w:hAnsi="Times New Roman"/>
      <w:b/>
    </w:rPr>
  </w:style>
  <w:style w:type="paragraph" w:styleId="ListNumber">
    <w:name w:val="List Number"/>
    <w:basedOn w:val="List"/>
    <w:rsid w:val="00213253"/>
    <w:pPr>
      <w:numPr>
        <w:numId w:val="12"/>
      </w:numPr>
    </w:pPr>
  </w:style>
  <w:style w:type="character" w:customStyle="1" w:styleId="WingdingSymbols">
    <w:name w:val="Wingding Symbols"/>
    <w:rsid w:val="00213253"/>
    <w:rPr>
      <w:rFonts w:ascii="Wingdings" w:hAnsi="Wingdings"/>
    </w:rPr>
  </w:style>
  <w:style w:type="paragraph" w:customStyle="1" w:styleId="TableHeading">
    <w:name w:val="Table Heading"/>
    <w:basedOn w:val="HeadingBase"/>
    <w:rsid w:val="00213253"/>
    <w:pPr>
      <w:keepLines/>
      <w:pBdr>
        <w:bottom w:val="single" w:sz="6" w:space="1" w:color="918585"/>
      </w:pBdr>
      <w:spacing w:before="240"/>
    </w:pPr>
  </w:style>
  <w:style w:type="character" w:customStyle="1" w:styleId="HotSpot">
    <w:name w:val="HotSpot"/>
    <w:rsid w:val="00213253"/>
    <w:rPr>
      <w:color w:val="0033CC"/>
      <w:u w:val="none"/>
    </w:rPr>
  </w:style>
  <w:style w:type="paragraph" w:customStyle="1" w:styleId="BodyTextRight">
    <w:name w:val="Body Text Right"/>
    <w:basedOn w:val="BodyText"/>
    <w:rsid w:val="00213253"/>
    <w:pPr>
      <w:spacing w:before="0" w:after="0"/>
      <w:jc w:val="right"/>
    </w:pPr>
  </w:style>
  <w:style w:type="paragraph" w:styleId="Index3">
    <w:name w:val="index 3"/>
    <w:basedOn w:val="ListNumber2"/>
    <w:next w:val="Normal"/>
    <w:semiHidden/>
    <w:rsid w:val="00213253"/>
    <w:pPr>
      <w:numPr>
        <w:numId w:val="0"/>
      </w:numPr>
      <w:tabs>
        <w:tab w:val="right" w:leader="dot" w:pos="4176"/>
      </w:tabs>
    </w:pPr>
  </w:style>
  <w:style w:type="paragraph" w:styleId="ListNumber2">
    <w:name w:val="List Number 2"/>
    <w:basedOn w:val="List2"/>
    <w:rsid w:val="00213253"/>
    <w:pPr>
      <w:numPr>
        <w:numId w:val="11"/>
      </w:numPr>
      <w:tabs>
        <w:tab w:val="clear" w:pos="1060"/>
      </w:tabs>
    </w:pPr>
  </w:style>
  <w:style w:type="paragraph" w:customStyle="1" w:styleId="MarginNote">
    <w:name w:val="Margin Note"/>
    <w:basedOn w:val="BodyText"/>
    <w:rsid w:val="002132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32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32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3253"/>
    <w:rPr>
      <w:sz w:val="32"/>
    </w:rPr>
  </w:style>
  <w:style w:type="paragraph" w:customStyle="1" w:styleId="HeadingProcedure">
    <w:name w:val="Heading Procedure"/>
    <w:basedOn w:val="HeadingBase"/>
    <w:next w:val="Normal"/>
    <w:rsid w:val="00213253"/>
    <w:pPr>
      <w:tabs>
        <w:tab w:val="left" w:pos="0"/>
      </w:tabs>
      <w:spacing w:before="120" w:after="60"/>
    </w:pPr>
    <w:rPr>
      <w:i/>
      <w:color w:val="918585"/>
      <w:sz w:val="22"/>
    </w:rPr>
  </w:style>
  <w:style w:type="paragraph" w:customStyle="1" w:styleId="TableBodyText">
    <w:name w:val="Table Body Text"/>
    <w:basedOn w:val="BodyText"/>
    <w:rsid w:val="00213253"/>
    <w:pPr>
      <w:spacing w:before="60" w:after="60"/>
    </w:pPr>
  </w:style>
  <w:style w:type="paragraph" w:styleId="ListContinue">
    <w:name w:val="List Continue"/>
    <w:basedOn w:val="List"/>
    <w:rsid w:val="00213253"/>
    <w:pPr>
      <w:ind w:firstLine="0"/>
    </w:pPr>
  </w:style>
  <w:style w:type="paragraph" w:customStyle="1" w:styleId="ListNote">
    <w:name w:val="List Note"/>
    <w:basedOn w:val="List"/>
    <w:rsid w:val="00213253"/>
    <w:pPr>
      <w:pBdr>
        <w:top w:val="single" w:sz="6" w:space="2" w:color="918585"/>
        <w:bottom w:val="single" w:sz="6" w:space="2" w:color="918585"/>
      </w:pBdr>
      <w:tabs>
        <w:tab w:val="left" w:pos="1021"/>
      </w:tabs>
      <w:ind w:firstLine="0"/>
    </w:pPr>
  </w:style>
  <w:style w:type="paragraph" w:customStyle="1" w:styleId="Warning">
    <w:name w:val="Warning"/>
    <w:basedOn w:val="BodyText"/>
    <w:rsid w:val="00213253"/>
    <w:pPr>
      <w:shd w:val="clear" w:color="auto" w:fill="D9D9D9"/>
      <w:tabs>
        <w:tab w:val="left" w:pos="992"/>
      </w:tabs>
      <w:ind w:left="119" w:right="119"/>
    </w:pPr>
    <w:rPr>
      <w:sz w:val="20"/>
    </w:rPr>
  </w:style>
  <w:style w:type="paragraph" w:customStyle="1" w:styleId="MarginIcons">
    <w:name w:val="Margin Icons"/>
    <w:basedOn w:val="BodyText"/>
    <w:rsid w:val="002132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3253"/>
    <w:rPr>
      <w:rFonts w:ascii="Courier New" w:hAnsi="Courier New"/>
    </w:rPr>
  </w:style>
  <w:style w:type="paragraph" w:customStyle="1" w:styleId="NoteBullet">
    <w:name w:val="Note Bullet"/>
    <w:basedOn w:val="Note"/>
    <w:rsid w:val="00213253"/>
    <w:pPr>
      <w:tabs>
        <w:tab w:val="clear" w:pos="680"/>
      </w:tabs>
      <w:spacing w:before="60" w:after="60"/>
    </w:pPr>
  </w:style>
  <w:style w:type="paragraph" w:customStyle="1" w:styleId="SubHeading2">
    <w:name w:val="SubHeading2"/>
    <w:basedOn w:val="HeadingBase"/>
    <w:rsid w:val="00213253"/>
    <w:pPr>
      <w:spacing w:before="240" w:after="60"/>
    </w:pPr>
    <w:rPr>
      <w:sz w:val="20"/>
    </w:rPr>
  </w:style>
  <w:style w:type="paragraph" w:customStyle="1" w:styleId="SubHeading1">
    <w:name w:val="SubHeading1"/>
    <w:basedOn w:val="HeadingBase"/>
    <w:rsid w:val="00213253"/>
    <w:pPr>
      <w:spacing w:before="240" w:after="60"/>
    </w:pPr>
    <w:rPr>
      <w:color w:val="918585"/>
      <w:sz w:val="22"/>
    </w:rPr>
  </w:style>
  <w:style w:type="paragraph" w:customStyle="1" w:styleId="SideHeading">
    <w:name w:val="Side Heading"/>
    <w:basedOn w:val="HeadingBase"/>
    <w:rsid w:val="002132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3253"/>
    <w:pPr>
      <w:numPr>
        <w:numId w:val="13"/>
      </w:numPr>
    </w:pPr>
  </w:style>
  <w:style w:type="paragraph" w:styleId="PlainText">
    <w:name w:val="Plain Text"/>
    <w:basedOn w:val="Normal"/>
    <w:link w:val="PlainTextChar"/>
    <w:rsid w:val="00213253"/>
    <w:rPr>
      <w:sz w:val="20"/>
    </w:rPr>
  </w:style>
  <w:style w:type="character" w:customStyle="1" w:styleId="PlainTextChar">
    <w:name w:val="Plain Text Char"/>
    <w:basedOn w:val="DefaultParagraphFont"/>
    <w:link w:val="PlainText"/>
    <w:rsid w:val="00213253"/>
    <w:rPr>
      <w:rFonts w:ascii="Courier New" w:eastAsia="Times New Roman" w:hAnsi="Courier New" w:cs="Times New Roman"/>
      <w:sz w:val="20"/>
      <w:szCs w:val="20"/>
      <w:lang w:eastAsia="en-US"/>
    </w:rPr>
  </w:style>
  <w:style w:type="character" w:customStyle="1" w:styleId="MenuOption">
    <w:name w:val="Menu Option"/>
    <w:basedOn w:val="DefaultParagraphFont"/>
    <w:rsid w:val="00213253"/>
    <w:rPr>
      <w:b/>
      <w:smallCaps/>
    </w:rPr>
  </w:style>
  <w:style w:type="paragraph" w:customStyle="1" w:styleId="TableListNumber">
    <w:name w:val="Table List Number"/>
    <w:basedOn w:val="ListNumber"/>
    <w:rsid w:val="00213253"/>
    <w:pPr>
      <w:numPr>
        <w:numId w:val="0"/>
      </w:numPr>
    </w:pPr>
  </w:style>
  <w:style w:type="paragraph" w:styleId="TOC4">
    <w:name w:val="toc 4"/>
    <w:basedOn w:val="TOCBase"/>
    <w:next w:val="Normal"/>
    <w:semiHidden/>
    <w:rsid w:val="00213253"/>
    <w:pPr>
      <w:tabs>
        <w:tab w:val="right" w:leader="dot" w:pos="9071"/>
      </w:tabs>
      <w:ind w:left="1701"/>
    </w:pPr>
  </w:style>
  <w:style w:type="paragraph" w:customStyle="1" w:styleId="ListAlpha">
    <w:name w:val="List Alpha"/>
    <w:basedOn w:val="List"/>
    <w:rsid w:val="00213253"/>
    <w:pPr>
      <w:numPr>
        <w:numId w:val="10"/>
      </w:numPr>
    </w:pPr>
  </w:style>
  <w:style w:type="paragraph" w:customStyle="1" w:styleId="ListAlpha2">
    <w:name w:val="List Alpha 2"/>
    <w:basedOn w:val="List2"/>
    <w:rsid w:val="00213253"/>
    <w:pPr>
      <w:numPr>
        <w:numId w:val="9"/>
      </w:numPr>
    </w:pPr>
  </w:style>
  <w:style w:type="paragraph" w:styleId="List2">
    <w:name w:val="List 2"/>
    <w:basedOn w:val="BodyText"/>
    <w:rsid w:val="00213253"/>
    <w:pPr>
      <w:tabs>
        <w:tab w:val="left" w:pos="680"/>
      </w:tabs>
      <w:spacing w:before="60" w:after="60"/>
      <w:ind w:left="680" w:hanging="340"/>
    </w:pPr>
  </w:style>
  <w:style w:type="paragraph" w:styleId="List3">
    <w:name w:val="List 3"/>
    <w:basedOn w:val="BodyText"/>
    <w:rsid w:val="00213253"/>
    <w:pPr>
      <w:tabs>
        <w:tab w:val="left" w:pos="1021"/>
      </w:tabs>
      <w:spacing w:before="60" w:after="60"/>
      <w:ind w:left="1020" w:hanging="340"/>
    </w:pPr>
  </w:style>
  <w:style w:type="paragraph" w:styleId="List4">
    <w:name w:val="List 4"/>
    <w:basedOn w:val="BodyText"/>
    <w:rsid w:val="00213253"/>
    <w:pPr>
      <w:tabs>
        <w:tab w:val="left" w:pos="1361"/>
      </w:tabs>
      <w:spacing w:before="60" w:after="60"/>
      <w:ind w:left="1361" w:hanging="340"/>
    </w:pPr>
  </w:style>
  <w:style w:type="paragraph" w:styleId="List5">
    <w:name w:val="List 5"/>
    <w:basedOn w:val="BodyText"/>
    <w:rsid w:val="00213253"/>
    <w:pPr>
      <w:tabs>
        <w:tab w:val="left" w:pos="1701"/>
      </w:tabs>
      <w:spacing w:before="60" w:after="60"/>
      <w:ind w:left="1701" w:hanging="340"/>
    </w:pPr>
  </w:style>
  <w:style w:type="paragraph" w:styleId="ListBullet4">
    <w:name w:val="List Bullet 4"/>
    <w:basedOn w:val="List4"/>
    <w:rsid w:val="00213253"/>
    <w:pPr>
      <w:numPr>
        <w:numId w:val="4"/>
      </w:numPr>
    </w:pPr>
  </w:style>
  <w:style w:type="paragraph" w:styleId="ListBullet5">
    <w:name w:val="List Bullet 5"/>
    <w:basedOn w:val="List5"/>
    <w:rsid w:val="00213253"/>
    <w:pPr>
      <w:numPr>
        <w:numId w:val="5"/>
      </w:numPr>
    </w:pPr>
  </w:style>
  <w:style w:type="paragraph" w:styleId="ListContinue2">
    <w:name w:val="List Continue 2"/>
    <w:basedOn w:val="List2"/>
    <w:rsid w:val="00213253"/>
    <w:pPr>
      <w:ind w:firstLine="0"/>
    </w:pPr>
  </w:style>
  <w:style w:type="paragraph" w:styleId="ListContinue3">
    <w:name w:val="List Continue 3"/>
    <w:basedOn w:val="List3"/>
    <w:rsid w:val="00213253"/>
    <w:pPr>
      <w:ind w:left="1021" w:firstLine="0"/>
    </w:pPr>
  </w:style>
  <w:style w:type="paragraph" w:styleId="ListContinue4">
    <w:name w:val="List Continue 4"/>
    <w:basedOn w:val="List4"/>
    <w:rsid w:val="00213253"/>
    <w:pPr>
      <w:ind w:firstLine="0"/>
    </w:pPr>
  </w:style>
  <w:style w:type="paragraph" w:styleId="ListContinue5">
    <w:name w:val="List Continue 5"/>
    <w:basedOn w:val="List5"/>
    <w:rsid w:val="00213253"/>
    <w:pPr>
      <w:ind w:firstLine="0"/>
    </w:pPr>
  </w:style>
  <w:style w:type="paragraph" w:styleId="ListNumber3">
    <w:name w:val="List Number 3"/>
    <w:basedOn w:val="List3"/>
    <w:rsid w:val="00213253"/>
    <w:pPr>
      <w:numPr>
        <w:numId w:val="6"/>
      </w:numPr>
    </w:pPr>
  </w:style>
  <w:style w:type="paragraph" w:styleId="ListNumber4">
    <w:name w:val="List Number 4"/>
    <w:basedOn w:val="List4"/>
    <w:rsid w:val="00213253"/>
    <w:pPr>
      <w:numPr>
        <w:numId w:val="7"/>
      </w:numPr>
    </w:pPr>
  </w:style>
  <w:style w:type="paragraph" w:styleId="ListNumber5">
    <w:name w:val="List Number 5"/>
    <w:basedOn w:val="List5"/>
    <w:rsid w:val="00213253"/>
    <w:pPr>
      <w:numPr>
        <w:numId w:val="8"/>
      </w:numPr>
    </w:pPr>
  </w:style>
  <w:style w:type="paragraph" w:styleId="BlockText">
    <w:name w:val="Block Text"/>
    <w:basedOn w:val="Normal"/>
    <w:rsid w:val="00213253"/>
    <w:pPr>
      <w:spacing w:after="120"/>
      <w:ind w:left="1440" w:right="1440"/>
    </w:pPr>
  </w:style>
  <w:style w:type="character" w:customStyle="1" w:styleId="Subscript">
    <w:name w:val="Subscript"/>
    <w:basedOn w:val="DefaultParagraphFont"/>
    <w:rsid w:val="00213253"/>
    <w:rPr>
      <w:sz w:val="16"/>
      <w:vertAlign w:val="subscript"/>
    </w:rPr>
  </w:style>
  <w:style w:type="character" w:customStyle="1" w:styleId="Superscript">
    <w:name w:val="Superscript"/>
    <w:basedOn w:val="DefaultParagraphFont"/>
    <w:rsid w:val="00213253"/>
    <w:rPr>
      <w:sz w:val="16"/>
      <w:vertAlign w:val="superscript"/>
    </w:rPr>
  </w:style>
  <w:style w:type="character" w:customStyle="1" w:styleId="Symbols">
    <w:name w:val="Symbols"/>
    <w:basedOn w:val="DefaultParagraphFont"/>
    <w:rsid w:val="00213253"/>
    <w:rPr>
      <w:rFonts w:ascii="Symbol" w:hAnsi="Symbol"/>
    </w:rPr>
  </w:style>
  <w:style w:type="character" w:customStyle="1" w:styleId="MenuOptions">
    <w:name w:val="Menu Options"/>
    <w:basedOn w:val="DefaultParagraphFont"/>
    <w:rsid w:val="00213253"/>
    <w:rPr>
      <w:rFonts w:ascii="Arial Narrow" w:hAnsi="Arial Narrow"/>
      <w:smallCaps/>
    </w:rPr>
  </w:style>
  <w:style w:type="character" w:customStyle="1" w:styleId="Buttons">
    <w:name w:val="Buttons"/>
    <w:basedOn w:val="DefaultParagraphFont"/>
    <w:rsid w:val="00213253"/>
    <w:rPr>
      <w:b/>
    </w:rPr>
  </w:style>
  <w:style w:type="character" w:customStyle="1" w:styleId="Underlined">
    <w:name w:val="Underlined"/>
    <w:basedOn w:val="DefaultParagraphFont"/>
    <w:rsid w:val="00213253"/>
    <w:rPr>
      <w:u w:val="single"/>
    </w:rPr>
  </w:style>
  <w:style w:type="paragraph" w:customStyle="1" w:styleId="TableBodyTextRight">
    <w:name w:val="Table Body Text Right"/>
    <w:basedOn w:val="TableBodyText"/>
    <w:rsid w:val="00213253"/>
    <w:pPr>
      <w:widowControl w:val="0"/>
      <w:autoSpaceDE w:val="0"/>
      <w:autoSpaceDN w:val="0"/>
      <w:adjustRightInd w:val="0"/>
      <w:jc w:val="right"/>
    </w:pPr>
    <w:rPr>
      <w:rFonts w:cs="Arial"/>
      <w:szCs w:val="18"/>
    </w:rPr>
  </w:style>
  <w:style w:type="paragraph" w:customStyle="1" w:styleId="CopyrightText">
    <w:name w:val="Copyright Text"/>
    <w:basedOn w:val="BodyText"/>
    <w:rsid w:val="00213253"/>
    <w:rPr>
      <w:sz w:val="18"/>
    </w:rPr>
  </w:style>
  <w:style w:type="paragraph" w:customStyle="1" w:styleId="BodySmallRight">
    <w:name w:val="Body Small Right"/>
    <w:basedOn w:val="BodyTextRight"/>
    <w:rsid w:val="00213253"/>
    <w:rPr>
      <w:sz w:val="18"/>
      <w:szCs w:val="18"/>
    </w:rPr>
  </w:style>
  <w:style w:type="paragraph" w:customStyle="1" w:styleId="MarginEdition">
    <w:name w:val="Margin Edition"/>
    <w:basedOn w:val="MarginNote"/>
    <w:rsid w:val="00213253"/>
    <w:pPr>
      <w:spacing w:before="0" w:after="0"/>
    </w:pPr>
    <w:rPr>
      <w:rFonts w:ascii="Times New Roman" w:hAnsi="Times New Roman"/>
      <w:color w:val="999999"/>
    </w:rPr>
  </w:style>
  <w:style w:type="paragraph" w:customStyle="1" w:styleId="Spacer">
    <w:name w:val="Spacer"/>
    <w:basedOn w:val="Normal"/>
    <w:rsid w:val="00213253"/>
    <w:rPr>
      <w:sz w:val="2"/>
      <w:szCs w:val="2"/>
    </w:rPr>
  </w:style>
  <w:style w:type="character" w:customStyle="1" w:styleId="Small">
    <w:name w:val="Small"/>
    <w:basedOn w:val="DefaultParagraphFont"/>
    <w:rsid w:val="00213253"/>
    <w:rPr>
      <w:sz w:val="16"/>
    </w:rPr>
  </w:style>
  <w:style w:type="paragraph" w:customStyle="1" w:styleId="WideTable">
    <w:name w:val="Wide Table"/>
    <w:basedOn w:val="Normal"/>
    <w:rsid w:val="00213253"/>
    <w:pPr>
      <w:ind w:left="-1418"/>
    </w:pPr>
    <w:rPr>
      <w:sz w:val="2"/>
      <w:szCs w:val="2"/>
    </w:rPr>
  </w:style>
  <w:style w:type="character" w:styleId="PageNumber">
    <w:name w:val="page number"/>
    <w:basedOn w:val="DefaultParagraphFont"/>
    <w:rsid w:val="00213253"/>
  </w:style>
  <w:style w:type="paragraph" w:styleId="Quote">
    <w:name w:val="Quote"/>
    <w:basedOn w:val="Heading1"/>
    <w:link w:val="QuoteChar"/>
    <w:qFormat/>
    <w:rsid w:val="00213253"/>
    <w:rPr>
      <w:b w:val="0"/>
      <w:sz w:val="72"/>
      <w:szCs w:val="72"/>
      <w:lang w:val="en-NZ"/>
    </w:rPr>
  </w:style>
  <w:style w:type="character" w:customStyle="1" w:styleId="QuoteChar">
    <w:name w:val="Quote Char"/>
    <w:basedOn w:val="DefaultParagraphFont"/>
    <w:link w:val="Quote"/>
    <w:rsid w:val="002132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3253"/>
    <w:pPr>
      <w:pageBreakBefore/>
    </w:pPr>
  </w:style>
  <w:style w:type="paragraph" w:customStyle="1" w:styleId="Border">
    <w:name w:val="Border"/>
    <w:basedOn w:val="Normal"/>
    <w:qFormat/>
    <w:rsid w:val="002132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3253"/>
    <w:rPr>
      <w:b/>
      <w:bCs/>
      <w:i/>
      <w:iCs/>
      <w:color w:val="auto"/>
    </w:rPr>
  </w:style>
  <w:style w:type="paragraph" w:styleId="IntenseQuote">
    <w:name w:val="Intense Quote"/>
    <w:basedOn w:val="Normal"/>
    <w:next w:val="Normal"/>
    <w:link w:val="IntenseQuoteChar"/>
    <w:uiPriority w:val="30"/>
    <w:qFormat/>
    <w:rsid w:val="002132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32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3253"/>
    <w:rPr>
      <w:smallCaps/>
      <w:color w:val="auto"/>
      <w:u w:val="single"/>
    </w:rPr>
  </w:style>
  <w:style w:type="character" w:styleId="IntenseReference">
    <w:name w:val="Intense Reference"/>
    <w:basedOn w:val="DefaultParagraphFont"/>
    <w:uiPriority w:val="32"/>
    <w:qFormat/>
    <w:rsid w:val="00213253"/>
    <w:rPr>
      <w:b/>
      <w:bCs/>
      <w:smallCaps/>
      <w:color w:val="auto"/>
      <w:spacing w:val="5"/>
      <w:u w:val="single"/>
    </w:rPr>
  </w:style>
  <w:style w:type="paragraph" w:customStyle="1" w:styleId="2ColumnHeading">
    <w:name w:val="2Column Heading"/>
    <w:basedOn w:val="BodyText"/>
    <w:qFormat/>
    <w:rsid w:val="00213253"/>
    <w:pPr>
      <w:spacing w:after="60"/>
      <w:ind w:left="-2268"/>
    </w:pPr>
    <w:rPr>
      <w:b/>
    </w:rPr>
  </w:style>
  <w:style w:type="paragraph" w:customStyle="1" w:styleId="Heading1TOC">
    <w:name w:val="Heading1 TOC"/>
    <w:basedOn w:val="Normal"/>
    <w:qFormat/>
    <w:rsid w:val="00213253"/>
    <w:pPr>
      <w:spacing w:before="240" w:after="120"/>
    </w:pPr>
    <w:rPr>
      <w:rFonts w:ascii="Times New Roman" w:hAnsi="Times New Roman"/>
      <w:b/>
      <w:sz w:val="32"/>
    </w:rPr>
  </w:style>
  <w:style w:type="paragraph" w:customStyle="1" w:styleId="Heading2TOC">
    <w:name w:val="Heading2 TOC"/>
    <w:basedOn w:val="Normal"/>
    <w:qFormat/>
    <w:rsid w:val="00213253"/>
    <w:pPr>
      <w:spacing w:before="240" w:after="60"/>
    </w:pPr>
    <w:rPr>
      <w:rFonts w:ascii="Times New Roman" w:hAnsi="Times New Roman"/>
      <w:b/>
      <w:sz w:val="28"/>
    </w:rPr>
  </w:style>
  <w:style w:type="character" w:customStyle="1" w:styleId="Underline">
    <w:name w:val="Underline"/>
    <w:basedOn w:val="DefaultParagraphFont"/>
    <w:qFormat/>
    <w:rsid w:val="00213253"/>
    <w:rPr>
      <w:u w:val="single"/>
    </w:rPr>
  </w:style>
  <w:style w:type="paragraph" w:styleId="BalloonText">
    <w:name w:val="Balloon Text"/>
    <w:basedOn w:val="Normal"/>
    <w:link w:val="BalloonTextChar"/>
    <w:rsid w:val="00213253"/>
    <w:rPr>
      <w:rFonts w:ascii="Tahoma" w:hAnsi="Tahoma" w:cs="Tahoma"/>
      <w:sz w:val="16"/>
      <w:szCs w:val="16"/>
    </w:rPr>
  </w:style>
  <w:style w:type="character" w:customStyle="1" w:styleId="BalloonTextChar">
    <w:name w:val="Balloon Text Char"/>
    <w:basedOn w:val="DefaultParagraphFont"/>
    <w:link w:val="BalloonText"/>
    <w:rsid w:val="002132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32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32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3253"/>
    <w:rPr>
      <w:b/>
      <w:color w:val="660033"/>
      <w:spacing w:val="0"/>
    </w:rPr>
  </w:style>
  <w:style w:type="paragraph" w:customStyle="1" w:styleId="Nameditemlist">
    <w:name w:val="Named item list"/>
    <w:basedOn w:val="BodyText"/>
    <w:qFormat/>
    <w:rsid w:val="0021325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1402</Words>
  <Characters>8781</Characters>
  <Application>Microsoft Office Word</Application>
  <DocSecurity>0</DocSecurity>
  <Lines>328</Lines>
  <Paragraphs>196</Paragraphs>
  <ScaleCrop>false</ScaleCrop>
  <Company>Author-it Software Corporation Ltd.</Company>
  <LinksUpToDate>false</LinksUpToDate>
  <CharactersWithSpaces>10096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CPPSPS4009A Estimate cost of swimming pool and spa products and services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2013-01-27T23:47:00Z</dcterms:created>
  <dcterms:modified xsi:type="dcterms:W3CDTF">2013-01-27T23:47:00Z</dcterms:modified>
</cp:coreProperties>
</file>