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EFD" w:rsidP="001A5EFD">
      <w:pPr>
        <w:pStyle w:val="Title"/>
      </w:pPr>
      <w:bookmarkStart w:id="0" w:name="_GoBack"/>
      <w:bookmarkEnd w:id="0"/>
      <w:r>
        <w:fldChar w:fldCharType="begin"/>
      </w:r>
      <w:r>
        <w:instrText xml:space="preserve"> TITLE   \* MERGEFORMAT </w:instrText>
      </w:r>
      <w:r>
        <w:fldChar w:fldCharType="separate"/>
      </w:r>
      <w:r>
        <w:t>CPPSPS3012A Read and apply information from swimming pool and spa technical manuals</w:t>
      </w:r>
      <w:r>
        <w:fldChar w:fldCharType="end"/>
      </w:r>
    </w:p>
    <w:p w:rsidR="001A5EFD" w:rsidP="001A5EFD">
      <w:pPr>
        <w:pStyle w:val="Version"/>
        <w:sectPr w:rsidSect="00473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4A6" w:rsidP="004734A6">
      <w:pPr>
        <w:pStyle w:val="SuperHeading"/>
      </w:pPr>
      <w:r w:rsidRPr="004734A6">
        <w:t>CPPSPS3012A Read and apply information from swimming pool and spa technical manuals</w:t>
      </w:r>
    </w:p>
    <w:p w:rsidR="00000000" w:rsidRPr="004734A6" w:rsidP="004734A6">
      <w:pPr>
        <w:pStyle w:val="Heading1"/>
      </w:pPr>
      <w:bookmarkStart w:id="1" w:name="O_517047"/>
      <w:bookmarkEnd w:id="1"/>
      <w:r w:rsidRPr="004734A6">
        <w:t>Modification History</w:t>
      </w:r>
    </w:p>
    <w:tbl>
      <w:tblPr>
        <w:tblW w:w="9354" w:type="dxa"/>
        <w:tblLayout w:type="fixed"/>
        <w:tblCellMar>
          <w:left w:w="62" w:type="dxa"/>
          <w:right w:w="62" w:type="dxa"/>
        </w:tblCellMar>
        <w:tblLook w:val="0000"/>
      </w:tblPr>
      <w:tblGrid>
        <w:gridCol w:w="2592"/>
        <w:gridCol w:w="6762"/>
      </w:tblGrid>
      <w:tr w:rsidTr="004734A6">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Comments</w:t>
            </w:r>
          </w:p>
        </w:tc>
      </w:tr>
      <w:tr w:rsidTr="004734A6">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1</w:t>
            </w:r>
          </w:p>
        </w:tc>
        <w:tc>
          <w:tcPr>
            <w:tcW w:w="6762"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This version first released with CPP07 Property Services Training Package Version 13.</w:t>
            </w:r>
          </w:p>
        </w:tc>
      </w:tr>
    </w:tbl>
    <w:p w:rsidR="00000000" w:rsidRPr="004734A6" w:rsidP="004734A6">
      <w:pPr>
        <w:pStyle w:val="BodyText"/>
      </w:pPr>
    </w:p>
    <w:p w:rsidR="00000000" w:rsidRPr="004734A6" w:rsidP="004734A6">
      <w:pPr>
        <w:pStyle w:val="AllowPageBreak"/>
      </w:pPr>
    </w:p>
    <w:p w:rsidR="00000000" w:rsidRPr="004734A6" w:rsidP="004734A6">
      <w:pPr>
        <w:pStyle w:val="Heading1"/>
      </w:pPr>
      <w:bookmarkStart w:id="2" w:name="O_517059"/>
      <w:bookmarkEnd w:id="2"/>
      <w:r w:rsidRPr="004734A6">
        <w:t>Unit Descriptor</w:t>
      </w:r>
    </w:p>
    <w:p w:rsidR="00000000" w:rsidRPr="004734A6" w:rsidP="004734A6">
      <w:pPr>
        <w:pStyle w:val="BodyText"/>
      </w:pPr>
      <w:r w:rsidRPr="004734A6">
        <w:t>This unit of competency specifies the outcomes required to interpret manuals required for the servicing of swimming pools and spas.</w:t>
      </w:r>
    </w:p>
    <w:p w:rsidR="00000000" w:rsidRPr="004734A6" w:rsidP="004734A6">
      <w:pPr>
        <w:pStyle w:val="AllowPageBreak"/>
      </w:pPr>
    </w:p>
    <w:p w:rsidR="00000000" w:rsidRPr="004734A6" w:rsidP="004734A6">
      <w:pPr>
        <w:pStyle w:val="Heading1"/>
      </w:pPr>
      <w:bookmarkStart w:id="3" w:name="O_517058"/>
      <w:bookmarkEnd w:id="3"/>
      <w:r w:rsidRPr="004734A6">
        <w:t>Application of the Unit</w:t>
      </w:r>
    </w:p>
    <w:p w:rsidR="001A5EFD" w:rsidP="004734A6">
      <w:pPr>
        <w:pStyle w:val="BodyText"/>
      </w:pPr>
      <w:r w:rsidRPr="004734A6">
        <w:t xml:space="preserve">This unit of competency supports the work of swimming pool and spa </w:t>
      </w:r>
      <w:r w:rsidRPr="004734A6">
        <w:t>technicians engaged in servicing domestic, commercial and public swimming pools and spas.</w:t>
      </w:r>
    </w:p>
    <w:p w:rsidR="001A5EFD" w:rsidP="004734A6">
      <w:pPr>
        <w:pStyle w:val="BodyText"/>
      </w:pPr>
    </w:p>
    <w:p w:rsidR="00000000" w:rsidRPr="004734A6" w:rsidP="004734A6">
      <w:pPr>
        <w:pStyle w:val="Heading1"/>
      </w:pPr>
      <w:bookmarkStart w:id="4" w:name="O_517057"/>
      <w:bookmarkEnd w:id="4"/>
      <w:r w:rsidRPr="004734A6">
        <w:t>Licensing/Regulatory Information</w:t>
      </w:r>
    </w:p>
    <w:p w:rsidR="00000000" w:rsidRPr="004734A6" w:rsidP="004734A6">
      <w:pPr>
        <w:pStyle w:val="BodyText"/>
      </w:pPr>
      <w:r w:rsidRPr="004734A6">
        <w:t>No licensing, legislative, regulatory or certification requirements apply to this unit at the time of endorsement.</w:t>
      </w:r>
    </w:p>
    <w:p w:rsidR="00000000" w:rsidRPr="004734A6" w:rsidP="004734A6">
      <w:pPr>
        <w:pStyle w:val="AllowPageBreak"/>
      </w:pPr>
    </w:p>
    <w:p w:rsidR="00000000" w:rsidRPr="004734A6" w:rsidP="004734A6">
      <w:pPr>
        <w:pStyle w:val="Heading1"/>
      </w:pPr>
      <w:bookmarkStart w:id="5" w:name="O_517056"/>
      <w:bookmarkEnd w:id="5"/>
      <w:r w:rsidRPr="004734A6">
        <w:t>Pre-Requisites</w:t>
      </w:r>
    </w:p>
    <w:p w:rsidR="00000000" w:rsidRPr="004734A6" w:rsidP="004734A6">
      <w:pPr>
        <w:pStyle w:val="BodyText"/>
      </w:pPr>
      <w:r w:rsidRPr="004734A6">
        <w:t>Nil</w:t>
      </w:r>
    </w:p>
    <w:p w:rsidR="00000000" w:rsidRPr="004734A6" w:rsidP="004734A6">
      <w:pPr>
        <w:pStyle w:val="AllowPageBreak"/>
      </w:pPr>
    </w:p>
    <w:p w:rsidR="00000000" w:rsidRPr="004734A6" w:rsidP="004734A6">
      <w:pPr>
        <w:pStyle w:val="Heading1"/>
      </w:pPr>
      <w:bookmarkStart w:id="6" w:name="O_517055"/>
      <w:bookmarkEnd w:id="6"/>
      <w:r w:rsidRPr="004734A6">
        <w:t>Employability Skills Information</w:t>
      </w:r>
    </w:p>
    <w:p w:rsidR="00000000" w:rsidRPr="004734A6" w:rsidP="004734A6">
      <w:pPr>
        <w:pStyle w:val="BodyText"/>
      </w:pPr>
      <w:r w:rsidRPr="004734A6">
        <w:t>This unit contains employability skills.</w:t>
      </w:r>
    </w:p>
    <w:p w:rsidR="00000000" w:rsidRPr="004734A6" w:rsidP="004734A6">
      <w:pPr>
        <w:pStyle w:val="AllowPageBreak"/>
      </w:pPr>
    </w:p>
    <w:p w:rsidR="00000000" w:rsidRPr="004734A6" w:rsidP="004734A6">
      <w:pPr>
        <w:pStyle w:val="Heading1"/>
      </w:pPr>
      <w:bookmarkStart w:id="7" w:name="O_517054"/>
      <w:bookmarkEnd w:id="7"/>
      <w:r w:rsidRPr="004734A6">
        <w:t>Elements and Performance Criteria Pre-Content</w:t>
      </w:r>
    </w:p>
    <w:tbl>
      <w:tblPr>
        <w:tblW w:w="0" w:type="auto"/>
        <w:tblLayout w:type="fixed"/>
        <w:tblCellMar>
          <w:left w:w="62" w:type="dxa"/>
          <w:right w:w="62" w:type="dxa"/>
        </w:tblCellMar>
        <w:tblLook w:val="0000"/>
      </w:tblPr>
      <w:tblGrid>
        <w:gridCol w:w="2838"/>
        <w:gridCol w:w="5842"/>
      </w:tblGrid>
      <w:tr w:rsidTr="004734A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 xml:space="preserve">Performance criteria describe the required performance needed to demonstrate achievement of the element. Where </w:t>
            </w:r>
            <w:r w:rsidRPr="004734A6">
              <w:rPr>
                <w:rStyle w:val="BoldandItalics"/>
              </w:rPr>
              <w:t>bold italicised</w:t>
            </w:r>
            <w:r w:rsidRPr="004734A6">
              <w:t xml:space="preserve"> text is used, further information is detailed in the required skills and knowledge and/or the range statement. Assessment of perf</w:t>
            </w:r>
            <w:r w:rsidRPr="004734A6">
              <w:t>ormance is to be consistent with the evidence guide.</w:t>
            </w:r>
          </w:p>
        </w:tc>
      </w:tr>
    </w:tbl>
    <w:p w:rsidR="00000000" w:rsidRPr="004734A6" w:rsidP="004734A6">
      <w:pPr>
        <w:pStyle w:val="BodyText"/>
      </w:pPr>
    </w:p>
    <w:p w:rsidR="00000000" w:rsidRPr="004734A6" w:rsidP="004734A6">
      <w:pPr>
        <w:pStyle w:val="AllowPageBreak"/>
      </w:pPr>
    </w:p>
    <w:p w:rsidR="00000000" w:rsidRPr="004734A6" w:rsidP="004734A6">
      <w:pPr>
        <w:pStyle w:val="Heading1"/>
      </w:pPr>
      <w:bookmarkStart w:id="8" w:name="O_517053"/>
      <w:bookmarkEnd w:id="8"/>
      <w:r w:rsidRPr="004734A6">
        <w:t>Elements and Performance Criteria</w:t>
      </w:r>
    </w:p>
    <w:p w:rsidR="00000000" w:rsidRPr="004734A6" w:rsidP="004734A6">
      <w:pPr>
        <w:pStyle w:val="BodyText"/>
      </w:pPr>
    </w:p>
    <w:tbl>
      <w:tblPr>
        <w:tblW w:w="0" w:type="auto"/>
        <w:tblLayout w:type="fixed"/>
        <w:tblCellMar>
          <w:left w:w="62" w:type="dxa"/>
          <w:right w:w="62" w:type="dxa"/>
        </w:tblCellMar>
        <w:tblLook w:val="0000"/>
      </w:tblPr>
      <w:tblGrid>
        <w:gridCol w:w="678"/>
        <w:gridCol w:w="1962"/>
        <w:gridCol w:w="770"/>
        <w:gridCol w:w="5610"/>
      </w:tblGrid>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Identify and access swimming pool and spa technical manuals.</w:t>
            </w: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1.1</w:t>
            </w:r>
          </w:p>
        </w:tc>
        <w:tc>
          <w:tcPr>
            <w:tcW w:w="561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Work instructions are read and interpreted to identify work task to be carried out</w:t>
            </w:r>
            <w:r w:rsidRPr="004734A6">
              <w:t>.</w:t>
            </w:r>
          </w:p>
        </w:tc>
      </w:tr>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1.2</w:t>
            </w:r>
          </w:p>
        </w:tc>
        <w:tc>
          <w:tcPr>
            <w:tcW w:w="561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 xml:space="preserve">Relevant </w:t>
            </w:r>
            <w:r w:rsidRPr="004734A6">
              <w:rPr>
                <w:rStyle w:val="BoldandItalics"/>
              </w:rPr>
              <w:t>manuals</w:t>
            </w:r>
            <w:r w:rsidRPr="004734A6">
              <w:t xml:space="preserve"> are accessed for the swimming pool or spa component or system to be maintained or repaired.</w:t>
            </w:r>
          </w:p>
        </w:tc>
      </w:tr>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1.3</w:t>
            </w:r>
          </w:p>
        </w:tc>
        <w:tc>
          <w:tcPr>
            <w:tcW w:w="561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Version of the manual is clearly established to ensure correct specifications and procedures are applied.</w:t>
            </w:r>
          </w:p>
        </w:tc>
      </w:tr>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1.4</w:t>
            </w:r>
          </w:p>
        </w:tc>
        <w:tc>
          <w:tcPr>
            <w:tcW w:w="5610"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 xml:space="preserve">Storage, back-up and retrieval </w:t>
            </w:r>
            <w:r w:rsidRPr="004734A6">
              <w:rPr>
                <w:rStyle w:val="BoldandItalics"/>
              </w:rPr>
              <w:t>procedures</w:t>
            </w:r>
            <w:r w:rsidRPr="004734A6">
              <w:t xml:space="preserve"> for manuals are followed in line with enterprise requirements.</w:t>
            </w:r>
          </w:p>
        </w:tc>
      </w:tr>
    </w:tbl>
    <w:p w:rsidR="00000000" w:rsidRPr="004734A6" w:rsidP="004734A6">
      <w:pPr>
        <w:pStyle w:val="BodyText"/>
      </w:pPr>
    </w:p>
    <w:tbl>
      <w:tblPr>
        <w:tblW w:w="0" w:type="auto"/>
        <w:tblLayout w:type="fixed"/>
        <w:tblCellMar>
          <w:left w:w="62" w:type="dxa"/>
          <w:right w:w="62" w:type="dxa"/>
        </w:tblCellMar>
        <w:tblLook w:val="0000"/>
      </w:tblPr>
      <w:tblGrid>
        <w:gridCol w:w="678"/>
        <w:gridCol w:w="1962"/>
        <w:gridCol w:w="770"/>
        <w:gridCol w:w="5610"/>
      </w:tblGrid>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Interpret information in swimming pool and spa technical manuals.</w:t>
            </w: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2.1</w:t>
            </w:r>
          </w:p>
        </w:tc>
        <w:tc>
          <w:tcPr>
            <w:tcW w:w="561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 xml:space="preserve">Relevant technical information is located using </w:t>
            </w:r>
            <w:r w:rsidRPr="004734A6">
              <w:rPr>
                <w:rStyle w:val="BoldandItalics"/>
              </w:rPr>
              <w:t>search techniques</w:t>
            </w:r>
            <w:r w:rsidRPr="004734A6">
              <w:t xml:space="preserve"> appropriate to the type of manual and work to be carried out.</w:t>
            </w:r>
          </w:p>
        </w:tc>
      </w:tr>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2.2</w:t>
            </w:r>
          </w:p>
        </w:tc>
        <w:tc>
          <w:tcPr>
            <w:tcW w:w="561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BoldandItalics"/>
              </w:rPr>
              <w:t>Information</w:t>
            </w:r>
            <w:r w:rsidRPr="004734A6">
              <w:t xml:space="preserve"> in manual is interpreted and procedures to be followed are accurately determined.</w:t>
            </w:r>
          </w:p>
        </w:tc>
      </w:tr>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2.3</w:t>
            </w:r>
          </w:p>
        </w:tc>
        <w:tc>
          <w:tcPr>
            <w:tcW w:w="5610"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Clarification or further explanation of technical information is obtained from approp</w:t>
            </w:r>
            <w:r w:rsidRPr="004734A6">
              <w:t>riate personnel, where required.</w:t>
            </w:r>
          </w:p>
        </w:tc>
      </w:tr>
    </w:tbl>
    <w:p w:rsidR="00000000" w:rsidRPr="004734A6" w:rsidP="004734A6">
      <w:pPr>
        <w:pStyle w:val="BodyText"/>
      </w:pPr>
    </w:p>
    <w:tbl>
      <w:tblPr>
        <w:tblW w:w="0" w:type="auto"/>
        <w:tblLayout w:type="fixed"/>
        <w:tblCellMar>
          <w:left w:w="62" w:type="dxa"/>
          <w:right w:w="62" w:type="dxa"/>
        </w:tblCellMar>
        <w:tblLook w:val="0000"/>
      </w:tblPr>
      <w:tblGrid>
        <w:gridCol w:w="678"/>
        <w:gridCol w:w="1962"/>
        <w:gridCol w:w="770"/>
        <w:gridCol w:w="5610"/>
      </w:tblGrid>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Apply information in swimming pool and spa technical manuals.</w:t>
            </w: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3.1</w:t>
            </w:r>
          </w:p>
        </w:tc>
        <w:tc>
          <w:tcPr>
            <w:tcW w:w="561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 xml:space="preserve">Work is performed in line with procedures in the relevant manual and any associated information provided in relevant drawings, circuit diagrams, </w:t>
            </w:r>
            <w:r w:rsidRPr="004734A6">
              <w:t xml:space="preserve">schematics and </w:t>
            </w:r>
            <w:r w:rsidRPr="004734A6">
              <w:rPr>
                <w:rStyle w:val="BoldandItalics"/>
              </w:rPr>
              <w:t>supporting products</w:t>
            </w:r>
            <w:r w:rsidRPr="004734A6">
              <w:t>.</w:t>
            </w:r>
          </w:p>
        </w:tc>
      </w:tr>
      <w:tr w:rsidTr="00473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3.2</w:t>
            </w:r>
          </w:p>
        </w:tc>
        <w:tc>
          <w:tcPr>
            <w:tcW w:w="5610"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 xml:space="preserve">Correct procedures are carried out in line with the information provided in manufacturer’s manuals for the </w:t>
            </w:r>
            <w:r w:rsidRPr="004734A6">
              <w:t>swimming pool or spa component or system to be maintained.</w:t>
            </w:r>
          </w:p>
        </w:tc>
      </w:tr>
    </w:tbl>
    <w:p w:rsidR="001A5EFD" w:rsidP="004734A6">
      <w:pPr>
        <w:pStyle w:val="BodyText"/>
      </w:pPr>
    </w:p>
    <w:p w:rsidR="001A5EFD" w:rsidP="004734A6">
      <w:pPr>
        <w:pStyle w:val="BodyText"/>
      </w:pPr>
    </w:p>
    <w:p w:rsidR="00000000" w:rsidRPr="004734A6" w:rsidP="004734A6">
      <w:pPr>
        <w:pStyle w:val="Heading1"/>
      </w:pPr>
      <w:bookmarkStart w:id="9" w:name="O_517052"/>
      <w:bookmarkEnd w:id="9"/>
      <w:r w:rsidRPr="004734A6">
        <w:t>Required Skills and Knowledge</w:t>
      </w:r>
    </w:p>
    <w:tbl>
      <w:tblPr>
        <w:tblW w:w="9354" w:type="dxa"/>
        <w:tblLayout w:type="fixed"/>
        <w:tblCellMar>
          <w:left w:w="62" w:type="dxa"/>
          <w:right w:w="62" w:type="dxa"/>
        </w:tblCellMar>
        <w:tblLook w:val="0000"/>
      </w:tblPr>
      <w:tblGrid>
        <w:gridCol w:w="9354"/>
      </w:tblGrid>
      <w:tr w:rsidTr="004734A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t>This section describes the skills and knowledge required for this unit.</w:t>
            </w:r>
          </w:p>
        </w:tc>
      </w:tr>
      <w:tr w:rsidTr="004734A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Required skills</w:t>
            </w:r>
          </w:p>
        </w:tc>
      </w:tr>
      <w:tr w:rsidTr="004734A6">
        <w:tblPrEx>
          <w:tblW w:w="9354" w:type="dxa"/>
          <w:tblLayout w:type="fixed"/>
          <w:tblCellMar>
            <w:left w:w="62" w:type="dxa"/>
            <w:right w:w="62" w:type="dxa"/>
          </w:tblCellMar>
          <w:tblLook w:val="0000"/>
        </w:tblPrEx>
        <w:trPr>
          <w:trHeight w:val="6317"/>
        </w:trPr>
        <w:tc>
          <w:tcPr>
            <w:tcW w:w="9354" w:type="dxa"/>
            <w:tcBorders>
              <w:top w:val="nil"/>
              <w:left w:val="nil"/>
              <w:bottom w:val="nil"/>
              <w:right w:val="nil"/>
            </w:tcBorders>
            <w:tcMar>
              <w:top w:w="0" w:type="dxa"/>
              <w:left w:w="62" w:type="dxa"/>
              <w:bottom w:w="0" w:type="dxa"/>
              <w:right w:w="62" w:type="dxa"/>
            </w:tcMar>
          </w:tcPr>
          <w:p w:rsidR="00000000" w:rsidRPr="004734A6" w:rsidP="004734A6">
            <w:pPr>
              <w:pStyle w:val="ListBullet"/>
            </w:pPr>
            <w:r w:rsidRPr="004734A6">
              <w:t>decision-making and problem-solving skills to identify appropriate information in technical manuals and to apply this to complete workp</w:t>
            </w:r>
            <w:r w:rsidRPr="004734A6">
              <w:t>lace tasks</w:t>
            </w:r>
          </w:p>
          <w:p w:rsidR="00000000" w:rsidRPr="004734A6" w:rsidP="004734A6">
            <w:pPr>
              <w:pStyle w:val="ListBullet"/>
            </w:pPr>
            <w:r w:rsidRPr="004734A6">
              <w:t>literacy skills to read and interpret information contained in technical manuals</w:t>
            </w:r>
          </w:p>
          <w:p w:rsidR="00000000" w:rsidRPr="004734A6" w:rsidP="004734A6">
            <w:pPr>
              <w:pStyle w:val="ListBullet"/>
            </w:pPr>
            <w:r w:rsidRPr="004734A6">
              <w:t>numeracy skills to interpret mathematical and graphical information contained in technical manuals</w:t>
            </w:r>
          </w:p>
          <w:p w:rsidR="00000000" w:rsidRPr="004734A6" w:rsidP="004734A6">
            <w:pPr>
              <w:pStyle w:val="ListBullet"/>
            </w:pPr>
            <w:r w:rsidRPr="004734A6">
              <w:t>research skills to identify and access print, electronic and onli</w:t>
            </w:r>
            <w:r w:rsidRPr="004734A6">
              <w:t>ne technical manuals</w:t>
            </w:r>
          </w:p>
          <w:p w:rsidR="00000000" w:rsidRPr="004734A6" w:rsidP="004734A6">
            <w:pPr>
              <w:pStyle w:val="ListBullet"/>
            </w:pPr>
            <w:r w:rsidRPr="004734A6">
              <w:t>technology skills to:</w:t>
            </w:r>
          </w:p>
          <w:p w:rsidR="00000000" w:rsidRPr="004734A6" w:rsidP="004734A6">
            <w:pPr>
              <w:pStyle w:val="ListBullet2"/>
            </w:pPr>
            <w:r w:rsidRPr="004734A6">
              <w:t>follow storage, back-up and retrieval procedures for manuals that facilitate updating of information and prevent data loss</w:t>
            </w:r>
          </w:p>
          <w:p w:rsidR="00000000" w:rsidRPr="004734A6" w:rsidP="004734A6">
            <w:pPr>
              <w:pStyle w:val="ListBullet2"/>
            </w:pPr>
            <w:r w:rsidRPr="004734A6">
              <w:t>use computer equipment to search online technical manuals</w:t>
            </w:r>
          </w:p>
          <w:p w:rsidR="00000000" w:rsidRPr="004734A6" w:rsidP="004734A6">
            <w:pPr>
              <w:pStyle w:val="ListBullet"/>
            </w:pPr>
            <w:r w:rsidRPr="004734A6">
              <w:t>time-management skills to efficiently source information in technical manuals required to complete workplace tasks</w:t>
            </w:r>
          </w:p>
          <w:p w:rsidR="00000000" w:rsidRPr="004734A6" w:rsidP="004734A6">
            <w:pPr>
              <w:pStyle w:val="BodyText"/>
            </w:pPr>
          </w:p>
          <w:p w:rsidR="00000000" w:rsidRPr="004734A6" w:rsidP="004734A6">
            <w:pPr>
              <w:pStyle w:val="BodyText"/>
            </w:pPr>
            <w:r w:rsidRPr="004734A6">
              <w:rPr>
                <w:rStyle w:val="SpecialBold"/>
              </w:rPr>
              <w:t>Required knowledge</w:t>
            </w:r>
          </w:p>
          <w:p w:rsidR="00000000" w:rsidRPr="004734A6" w:rsidP="004734A6">
            <w:pPr>
              <w:pStyle w:val="ListBullet"/>
            </w:pPr>
            <w:r w:rsidRPr="004734A6">
              <w:t>manuals used in swimming pool and spa servicing industry:</w:t>
            </w:r>
          </w:p>
          <w:p w:rsidR="00000000" w:rsidRPr="004734A6" w:rsidP="004734A6">
            <w:pPr>
              <w:pStyle w:val="ListBullet2"/>
            </w:pPr>
            <w:r w:rsidRPr="004734A6">
              <w:t>computer database</w:t>
            </w:r>
          </w:p>
          <w:p w:rsidR="00000000" w:rsidRPr="004734A6" w:rsidP="004734A6">
            <w:pPr>
              <w:pStyle w:val="ListBullet2"/>
            </w:pPr>
            <w:r w:rsidRPr="004734A6">
              <w:t>CD and DVD</w:t>
            </w:r>
          </w:p>
          <w:p w:rsidR="00000000" w:rsidRPr="004734A6" w:rsidP="004734A6">
            <w:pPr>
              <w:pStyle w:val="ListBullet2"/>
            </w:pPr>
            <w:r w:rsidRPr="004734A6">
              <w:t>online</w:t>
            </w:r>
          </w:p>
          <w:p w:rsidR="00000000" w:rsidRPr="004734A6" w:rsidP="004734A6">
            <w:pPr>
              <w:pStyle w:val="ListBullet2"/>
            </w:pPr>
            <w:r w:rsidRPr="004734A6">
              <w:t>paper</w:t>
            </w:r>
          </w:p>
          <w:p w:rsidR="00000000" w:rsidRPr="004734A6" w:rsidP="004734A6">
            <w:pPr>
              <w:pStyle w:val="ListBullet"/>
            </w:pPr>
            <w:r w:rsidRPr="004734A6">
              <w:t>procedures for sto</w:t>
            </w:r>
            <w:r w:rsidRPr="004734A6">
              <w:t>ring, backing up and retrieving swimming pool and spa manuals</w:t>
            </w:r>
          </w:p>
          <w:p w:rsidR="00000000" w:rsidRPr="004734A6" w:rsidP="004734A6">
            <w:pPr>
              <w:pStyle w:val="ListBullet"/>
            </w:pPr>
            <w:r w:rsidRPr="004734A6">
              <w:t>requirements for custody and upkeep of industry manuals</w:t>
            </w:r>
          </w:p>
          <w:p w:rsidR="00000000" w:rsidRPr="004734A6" w:rsidP="004734A6">
            <w:pPr>
              <w:pStyle w:val="ListBullet"/>
            </w:pPr>
            <w:r w:rsidRPr="004734A6">
              <w:t>symbols, codes, legends and abbreviations used in manuals</w:t>
            </w:r>
          </w:p>
          <w:p w:rsidR="00000000" w:rsidRPr="004734A6" w:rsidP="004734A6">
            <w:pPr>
              <w:pStyle w:val="ListBullet"/>
            </w:pPr>
            <w:r w:rsidRPr="004734A6">
              <w:t>techniques for searching for data contained in industry manuals</w:t>
            </w:r>
          </w:p>
          <w:p w:rsidR="00000000" w:rsidRPr="004734A6" w:rsidP="004734A6">
            <w:pPr>
              <w:pStyle w:val="ListBullet"/>
            </w:pPr>
            <w:r w:rsidRPr="004734A6">
              <w:t>types of information found in technical manuals</w:t>
            </w:r>
          </w:p>
        </w:tc>
      </w:tr>
    </w:tbl>
    <w:p w:rsidR="00000000" w:rsidRPr="004734A6" w:rsidP="004734A6">
      <w:pPr>
        <w:pStyle w:val="BodyText"/>
      </w:pPr>
    </w:p>
    <w:p w:rsidR="00000000" w:rsidRPr="004734A6" w:rsidP="004734A6">
      <w:pPr>
        <w:pStyle w:val="AllowPageBreak"/>
      </w:pPr>
    </w:p>
    <w:p w:rsidR="00000000" w:rsidRPr="004734A6" w:rsidP="004734A6">
      <w:pPr>
        <w:pStyle w:val="Heading1"/>
      </w:pPr>
      <w:bookmarkStart w:id="10" w:name="O_517051"/>
      <w:bookmarkEnd w:id="10"/>
      <w:r w:rsidRPr="004734A6">
        <w:t>Evidence Guide</w:t>
      </w:r>
    </w:p>
    <w:tbl>
      <w:tblPr>
        <w:tblW w:w="9462" w:type="dxa"/>
        <w:tblLayout w:type="fixed"/>
        <w:tblCellMar>
          <w:left w:w="62" w:type="dxa"/>
          <w:right w:w="62" w:type="dxa"/>
        </w:tblCellMar>
        <w:tblLook w:val="0000"/>
      </w:tblPr>
      <w:tblGrid>
        <w:gridCol w:w="2694"/>
        <w:gridCol w:w="6768"/>
      </w:tblGrid>
      <w:tr w:rsidTr="004734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734A6">
            <w:pPr>
              <w:pStyle w:val="BodyText"/>
              <w:rPr>
                <w:lang w:val="en-NZ"/>
              </w:rPr>
            </w:pPr>
            <w:r w:rsidRPr="004734A6">
              <w:t>The evidence guide provides advice on assessment and must be read in conjunction with the performance criteria, required skills and knowledge, range statement and the Assessm</w:t>
            </w:r>
            <w:r w:rsidRPr="004734A6">
              <w:t>ent Guidelines for the Training Package.</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t xml:space="preserve">This unit of competency could be assessed by correctly interpreting the information in technical manuals and applying that information during </w:t>
            </w:r>
            <w:r w:rsidRPr="004734A6">
              <w:t>the performance of swimming pool and spa maintenance and repair tasks.</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BodyText"/>
            </w:pPr>
            <w:r w:rsidRPr="004734A6">
              <w:t>A person should demonstrate the ability to:</w:t>
            </w:r>
          </w:p>
          <w:p w:rsidR="00000000" w:rsidRPr="004734A6" w:rsidP="004734A6">
            <w:pPr>
              <w:pStyle w:val="ListBullet"/>
            </w:pPr>
            <w:r w:rsidRPr="004734A6">
              <w:t>identify and access swimming pool and spa manu</w:t>
            </w:r>
            <w:r w:rsidRPr="004734A6">
              <w:t>als</w:t>
            </w:r>
          </w:p>
          <w:p w:rsidR="00000000" w:rsidRPr="004734A6" w:rsidP="004734A6">
            <w:pPr>
              <w:pStyle w:val="ListBullet"/>
            </w:pPr>
            <w:r w:rsidRPr="004734A6">
              <w:t>interpret information in swimming pool and spa manuals</w:t>
            </w:r>
          </w:p>
          <w:p w:rsidR="00000000" w:rsidRPr="004734A6" w:rsidP="004734A6">
            <w:pPr>
              <w:pStyle w:val="ListBullet"/>
            </w:pPr>
            <w:r w:rsidRPr="004734A6">
              <w:t>apply information in swimming pool and spa manuals in performing swimming pool and spa repair and maintenance activities</w:t>
            </w:r>
          </w:p>
          <w:p w:rsidR="00000000" w:rsidP="004734A6">
            <w:pPr>
              <w:pStyle w:val="ListBullet"/>
              <w:rPr>
                <w:lang w:val="en-NZ"/>
              </w:rPr>
            </w:pPr>
            <w:r w:rsidRPr="004734A6">
              <w:t>facilitate retrieval of swimming pool and spa manuals by following storage, back-up and retrieval procedures.</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BodyText"/>
            </w:pPr>
            <w:r w:rsidRPr="004734A6">
              <w:t>Assessment of essential underpinning knowledge may be conducted in an off-site context and is to</w:t>
            </w:r>
            <w:r w:rsidRPr="004734A6">
              <w:t xml:space="preserve"> comply with relevant regulatory and Australian standards’ requirements.</w:t>
            </w:r>
          </w:p>
          <w:p w:rsidR="00000000" w:rsidRPr="004734A6" w:rsidP="004734A6">
            <w:pPr>
              <w:pStyle w:val="BodyText"/>
            </w:pPr>
            <w:r w:rsidRPr="004734A6">
              <w:t>Resource implications for assessment include:</w:t>
            </w:r>
          </w:p>
          <w:p w:rsidR="00000000" w:rsidRPr="004734A6" w:rsidP="004734A6">
            <w:pPr>
              <w:pStyle w:val="ListBullet"/>
            </w:pPr>
            <w:r w:rsidRPr="004734A6">
              <w:t>relevant codes, standards and government regulations</w:t>
            </w:r>
          </w:p>
          <w:p w:rsidR="00000000" w:rsidP="004734A6">
            <w:pPr>
              <w:pStyle w:val="ListBullet"/>
              <w:rPr>
                <w:lang w:val="en-NZ"/>
              </w:rPr>
            </w:pPr>
            <w:r w:rsidRPr="004734A6">
              <w:t>a technical reference library with current print, online and electronic technical m</w:t>
            </w:r>
            <w:r w:rsidRPr="004734A6">
              <w:t xml:space="preserve">anuals for swimming pool and spa servicing. </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BodyText"/>
            </w:pPr>
            <w:r w:rsidRPr="004734A6">
              <w:t>Assessment methods must:</w:t>
            </w:r>
          </w:p>
          <w:p w:rsidR="00000000" w:rsidRPr="004734A6" w:rsidP="004734A6">
            <w:pPr>
              <w:pStyle w:val="ListBullet"/>
            </w:pPr>
            <w:r w:rsidRPr="004734A6">
              <w:t>satisfy the endorsed Assessment Guidelines of the CPP07 Property Services Training Package</w:t>
            </w:r>
          </w:p>
          <w:p w:rsidR="00000000" w:rsidRPr="004734A6" w:rsidP="004734A6">
            <w:pPr>
              <w:pStyle w:val="ListBullet"/>
            </w:pPr>
            <w:r w:rsidRPr="004734A6">
              <w:t>include direct observation of tasks in real or simulated work conditions</w:t>
            </w:r>
            <w:r w:rsidRPr="004734A6">
              <w:t>, with questioning to confirm the ability to consistently identify and correctly interpret the essential underpinning knowledge required for practical application</w:t>
            </w:r>
          </w:p>
          <w:p w:rsidR="00000000" w:rsidRPr="004734A6" w:rsidP="004734A6">
            <w:pPr>
              <w:pStyle w:val="ListBullet"/>
            </w:pPr>
            <w:r w:rsidRPr="004734A6">
              <w:t>reinforce the integration of employability skills with workplace tasks and job roles</w:t>
            </w:r>
          </w:p>
          <w:p w:rsidR="00000000" w:rsidRPr="004734A6" w:rsidP="004734A6">
            <w:pPr>
              <w:pStyle w:val="ListBullet"/>
            </w:pPr>
            <w:r w:rsidRPr="004734A6">
              <w:t xml:space="preserve">confirm </w:t>
            </w:r>
            <w:r w:rsidRPr="004734A6">
              <w:t>that competency is verified and able to be transferred to other circumstances and environments.</w:t>
            </w:r>
          </w:p>
          <w:p w:rsidR="00000000" w:rsidP="004734A6">
            <w:pPr>
              <w:pStyle w:val="BodyText"/>
              <w:rPr>
                <w:lang w:val="en-NZ"/>
              </w:rPr>
            </w:pPr>
            <w:r w:rsidRPr="004734A6">
              <w:t>This unit could be assessed on its own or in combination with other units relevant to the job function.</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BodyText"/>
            </w:pPr>
            <w:r w:rsidRPr="004734A6">
              <w:t>Reasonable adjustments for people with disabilities must be made to assessment processes where required. This could include access to modified equipment and other physical resources, and the provision of appropriate assessment support.</w:t>
            </w:r>
          </w:p>
          <w:p w:rsidR="00000000" w:rsidRPr="004734A6" w:rsidP="004734A6">
            <w:pPr>
              <w:pStyle w:val="BodyText"/>
            </w:pPr>
            <w:r w:rsidRPr="004734A6">
              <w:t>Assessment processes</w:t>
            </w:r>
            <w:r w:rsidRPr="004734A6">
              <w:t xml:space="preserve"> and techniques should, as far as is practical, take into account the language, literacy and numeracy capacity of the candidate in relation to the competency being assessed.</w:t>
            </w:r>
          </w:p>
        </w:tc>
      </w:tr>
    </w:tbl>
    <w:p w:rsidR="001A5EFD" w:rsidP="004734A6">
      <w:pPr>
        <w:pStyle w:val="BodyText"/>
      </w:pPr>
    </w:p>
    <w:p w:rsidR="001A5EFD" w:rsidP="004734A6">
      <w:pPr>
        <w:pStyle w:val="BodyText"/>
      </w:pPr>
    </w:p>
    <w:p w:rsidR="00000000" w:rsidRPr="004734A6" w:rsidP="004734A6">
      <w:pPr>
        <w:pStyle w:val="Heading1"/>
      </w:pPr>
      <w:bookmarkStart w:id="11" w:name="O_517050"/>
      <w:bookmarkEnd w:id="11"/>
      <w:r w:rsidRPr="004734A6">
        <w:t>Range Statement</w:t>
      </w:r>
    </w:p>
    <w:tbl>
      <w:tblPr>
        <w:tblW w:w="9462" w:type="dxa"/>
        <w:tblLayout w:type="fixed"/>
        <w:tblCellMar>
          <w:left w:w="62" w:type="dxa"/>
          <w:right w:w="62" w:type="dxa"/>
        </w:tblCellMar>
        <w:tblLook w:val="0000"/>
      </w:tblPr>
      <w:tblGrid>
        <w:gridCol w:w="2694"/>
        <w:gridCol w:w="6768"/>
      </w:tblGrid>
      <w:tr w:rsidTr="004734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734A6">
            <w:pPr>
              <w:pStyle w:val="BodyText"/>
              <w:rPr>
                <w:lang w:val="en-NZ"/>
              </w:rPr>
            </w:pPr>
            <w:r w:rsidRPr="004734A6">
              <w:t>The range statement relates to the unit of com</w:t>
            </w:r>
            <w:r w:rsidRPr="004734A6">
              <w:t xml:space="preserve">petency as a whole. It allows for different work environments and situations that may affect performance. </w:t>
            </w:r>
            <w:r w:rsidRPr="004734A6">
              <w:rPr>
                <w:rStyle w:val="BoldandItalics"/>
              </w:rPr>
              <w:t>Bold italicised</w:t>
            </w:r>
            <w:r w:rsidRPr="004734A6">
              <w:t xml:space="preserve"> wording, if used in the performance criteria, is detailed below. Essential operating conditions that may be present with training and </w:t>
            </w:r>
            <w:r w:rsidRPr="004734A6">
              <w:t>assessment (depending on the work situation, needs of the candidate, accessibility of the item, and local industry and regional contexts) may also be included.</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BoldandItalics"/>
              </w:rPr>
              <w:t>Manuals</w:t>
            </w:r>
            <w:r w:rsidRPr="004734A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ListBullet"/>
            </w:pPr>
            <w:r w:rsidRPr="004734A6">
              <w:t>computer databases</w:t>
            </w:r>
          </w:p>
          <w:p w:rsidR="00000000" w:rsidRPr="004734A6" w:rsidP="004734A6">
            <w:pPr>
              <w:pStyle w:val="ListBullet"/>
            </w:pPr>
            <w:r w:rsidRPr="004734A6">
              <w:t>CDs and DVDs</w:t>
            </w:r>
          </w:p>
          <w:p w:rsidR="00000000" w:rsidRPr="004734A6" w:rsidP="004734A6">
            <w:pPr>
              <w:pStyle w:val="ListBullet"/>
            </w:pPr>
            <w:r w:rsidRPr="004734A6">
              <w:t>online and print:</w:t>
            </w:r>
          </w:p>
          <w:p w:rsidR="00000000" w:rsidRPr="004734A6" w:rsidP="004734A6">
            <w:pPr>
              <w:pStyle w:val="ListBullet2"/>
            </w:pPr>
            <w:r w:rsidRPr="004734A6">
              <w:t>libraries</w:t>
            </w:r>
          </w:p>
          <w:p w:rsidR="00000000" w:rsidP="004734A6">
            <w:pPr>
              <w:pStyle w:val="ListBullet2"/>
              <w:rPr>
                <w:lang w:val="en-NZ"/>
              </w:rPr>
            </w:pPr>
            <w:r w:rsidRPr="004734A6">
              <w:t>manuals.</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BoldandItalics"/>
              </w:rPr>
              <w:t>Procedures</w:t>
            </w:r>
            <w:r w:rsidRPr="004734A6">
              <w:t xml:space="preserve"> serve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ListBullet"/>
            </w:pPr>
            <w:r w:rsidRPr="004734A6">
              <w:t>ensure ready access</w:t>
            </w:r>
          </w:p>
          <w:p w:rsidR="00000000" w:rsidRPr="004734A6" w:rsidP="004734A6">
            <w:pPr>
              <w:pStyle w:val="ListBullet"/>
            </w:pPr>
            <w:r w:rsidRPr="004734A6">
              <w:t>facilitate updating of information</w:t>
            </w:r>
          </w:p>
          <w:p w:rsidR="00000000" w:rsidP="004734A6">
            <w:pPr>
              <w:pStyle w:val="ListBullet"/>
              <w:rPr>
                <w:lang w:val="en-NZ"/>
              </w:rPr>
            </w:pPr>
            <w:r w:rsidRPr="004734A6">
              <w:t>prevent damage and data loss.</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BoldandItalics"/>
              </w:rPr>
              <w:t>Search techniques</w:t>
            </w:r>
            <w:r w:rsidRPr="004734A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ListBullet"/>
            </w:pPr>
            <w:r w:rsidRPr="004734A6">
              <w:t>classification systems</w:t>
            </w:r>
          </w:p>
          <w:p w:rsidR="00000000" w:rsidRPr="004734A6" w:rsidP="004734A6">
            <w:pPr>
              <w:pStyle w:val="ListBullet"/>
            </w:pPr>
            <w:r w:rsidRPr="004734A6">
              <w:t>icons</w:t>
            </w:r>
          </w:p>
          <w:p w:rsidR="00000000" w:rsidRPr="004734A6" w:rsidP="004734A6">
            <w:pPr>
              <w:pStyle w:val="ListBullet"/>
            </w:pPr>
            <w:r w:rsidRPr="004734A6">
              <w:t>index</w:t>
            </w:r>
          </w:p>
          <w:p w:rsidR="00000000" w:rsidRPr="004734A6" w:rsidP="004734A6">
            <w:pPr>
              <w:pStyle w:val="ListBullet"/>
            </w:pPr>
            <w:r w:rsidRPr="004734A6">
              <w:t>key words and ideas</w:t>
            </w:r>
          </w:p>
          <w:p w:rsidR="00000000" w:rsidRPr="004734A6" w:rsidP="004734A6">
            <w:pPr>
              <w:pStyle w:val="ListBullet"/>
            </w:pPr>
            <w:r w:rsidRPr="004734A6">
              <w:t>numbering systems</w:t>
            </w:r>
          </w:p>
          <w:p w:rsidR="00000000" w:rsidRPr="004734A6" w:rsidP="004734A6">
            <w:pPr>
              <w:pStyle w:val="ListBullet"/>
            </w:pPr>
            <w:r w:rsidRPr="004734A6">
              <w:t>online search facility</w:t>
            </w:r>
          </w:p>
          <w:p w:rsidR="00000000" w:rsidRPr="004734A6" w:rsidP="004734A6">
            <w:pPr>
              <w:pStyle w:val="ListBullet"/>
            </w:pPr>
            <w:r w:rsidRPr="004734A6">
              <w:t>skimming and scanning</w:t>
            </w:r>
          </w:p>
          <w:p w:rsidR="00000000" w:rsidP="004734A6">
            <w:pPr>
              <w:pStyle w:val="ListBullet"/>
              <w:rPr>
                <w:lang w:val="en-NZ"/>
              </w:rPr>
            </w:pPr>
            <w:r w:rsidRPr="004734A6">
              <w:t>table of contents.</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BoldandItalics"/>
              </w:rPr>
              <w:t>Information</w:t>
            </w:r>
            <w:r w:rsidRPr="004734A6">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ListBullet"/>
            </w:pPr>
            <w:r w:rsidRPr="004734A6">
              <w:t>abbreviations</w:t>
            </w:r>
          </w:p>
          <w:p w:rsidR="00000000" w:rsidRPr="004734A6" w:rsidP="004734A6">
            <w:pPr>
              <w:pStyle w:val="ListBullet"/>
            </w:pPr>
            <w:r w:rsidRPr="004734A6">
              <w:t>circuit diagrams</w:t>
            </w:r>
          </w:p>
          <w:p w:rsidR="00000000" w:rsidRPr="004734A6" w:rsidP="004734A6">
            <w:pPr>
              <w:pStyle w:val="ListBullet"/>
            </w:pPr>
            <w:r w:rsidRPr="004734A6">
              <w:t>codes</w:t>
            </w:r>
          </w:p>
          <w:p w:rsidR="00000000" w:rsidRPr="004734A6" w:rsidP="004734A6">
            <w:pPr>
              <w:pStyle w:val="ListBullet"/>
            </w:pPr>
            <w:r w:rsidRPr="004734A6">
              <w:t>drawings</w:t>
            </w:r>
          </w:p>
          <w:p w:rsidR="00000000" w:rsidRPr="004734A6" w:rsidP="004734A6">
            <w:pPr>
              <w:pStyle w:val="ListBullet"/>
            </w:pPr>
            <w:r w:rsidRPr="004734A6">
              <w:t>graphs</w:t>
            </w:r>
          </w:p>
          <w:p w:rsidR="00000000" w:rsidRPr="004734A6" w:rsidP="004734A6">
            <w:pPr>
              <w:pStyle w:val="ListBullet"/>
            </w:pPr>
            <w:r w:rsidRPr="004734A6">
              <w:t>legends</w:t>
            </w:r>
          </w:p>
          <w:p w:rsidR="00000000" w:rsidRPr="004734A6" w:rsidP="004734A6">
            <w:pPr>
              <w:pStyle w:val="ListBullet"/>
            </w:pPr>
            <w:r w:rsidRPr="004734A6">
              <w:t>photographs</w:t>
            </w:r>
          </w:p>
          <w:p w:rsidR="00000000" w:rsidRPr="004734A6" w:rsidP="004734A6">
            <w:pPr>
              <w:pStyle w:val="ListBullet"/>
            </w:pPr>
            <w:r w:rsidRPr="004734A6">
              <w:t>procedures</w:t>
            </w:r>
          </w:p>
          <w:p w:rsidR="00000000" w:rsidRPr="004734A6" w:rsidP="004734A6">
            <w:pPr>
              <w:pStyle w:val="ListBullet"/>
            </w:pPr>
            <w:r w:rsidRPr="004734A6">
              <w:t>schematics</w:t>
            </w:r>
          </w:p>
          <w:p w:rsidR="00000000" w:rsidRPr="004734A6" w:rsidP="004734A6">
            <w:pPr>
              <w:pStyle w:val="ListBullet"/>
            </w:pPr>
            <w:r w:rsidRPr="004734A6">
              <w:t>symbols</w:t>
            </w:r>
          </w:p>
          <w:p w:rsidR="00000000" w:rsidRPr="004734A6" w:rsidP="004734A6">
            <w:pPr>
              <w:pStyle w:val="ListBullet"/>
            </w:pPr>
            <w:r w:rsidRPr="004734A6">
              <w:t>tables</w:t>
            </w:r>
          </w:p>
          <w:p w:rsidR="00000000" w:rsidP="004734A6">
            <w:pPr>
              <w:pStyle w:val="ListBullet"/>
              <w:rPr>
                <w:lang w:val="en-NZ"/>
              </w:rPr>
            </w:pPr>
            <w:r w:rsidRPr="004734A6">
              <w:t>text.</w:t>
            </w:r>
          </w:p>
        </w:tc>
      </w:tr>
      <w:tr w:rsidTr="004734A6">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4A6">
            <w:pPr>
              <w:pStyle w:val="BodyText"/>
              <w:rPr>
                <w:lang w:val="en-NZ"/>
              </w:rPr>
            </w:pPr>
            <w:r w:rsidRPr="004734A6">
              <w:rPr>
                <w:rStyle w:val="BoldandItalics"/>
              </w:rPr>
              <w:t xml:space="preserve">Supporting products </w:t>
            </w:r>
            <w:r w:rsidRPr="004734A6">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4A6" w:rsidP="004734A6">
            <w:pPr>
              <w:pStyle w:val="ListBullet"/>
            </w:pPr>
            <w:r w:rsidRPr="004734A6">
              <w:t>audio and visual resources</w:t>
            </w:r>
          </w:p>
          <w:p w:rsidR="00000000" w:rsidRPr="004734A6" w:rsidP="004734A6">
            <w:pPr>
              <w:pStyle w:val="ListBullet"/>
            </w:pPr>
            <w:r w:rsidRPr="004734A6">
              <w:t>CDs and DVDs</w:t>
            </w:r>
          </w:p>
          <w:p w:rsidR="00000000" w:rsidRPr="004734A6" w:rsidP="004734A6">
            <w:pPr>
              <w:pStyle w:val="ListBullet"/>
            </w:pPr>
            <w:r w:rsidRPr="004734A6">
              <w:t>online libraries</w:t>
            </w:r>
          </w:p>
          <w:p w:rsidR="00000000" w:rsidRPr="004734A6" w:rsidP="004734A6">
            <w:pPr>
              <w:pStyle w:val="ListBullet"/>
            </w:pPr>
            <w:r w:rsidRPr="004734A6">
              <w:t>web pages.</w:t>
            </w:r>
          </w:p>
        </w:tc>
      </w:tr>
    </w:tbl>
    <w:p w:rsidR="001A5EFD" w:rsidP="004734A6">
      <w:pPr>
        <w:pStyle w:val="BodyText"/>
      </w:pPr>
    </w:p>
    <w:p w:rsidR="001A5EFD" w:rsidP="004734A6">
      <w:pPr>
        <w:pStyle w:val="BodyText"/>
      </w:pPr>
    </w:p>
    <w:p w:rsidR="00000000" w:rsidRPr="004734A6" w:rsidP="004734A6">
      <w:pPr>
        <w:pStyle w:val="Heading1"/>
      </w:pPr>
      <w:bookmarkStart w:id="12" w:name="O_517049"/>
      <w:bookmarkEnd w:id="12"/>
      <w:r w:rsidRPr="004734A6">
        <w:t>Unit Sector(s)</w:t>
      </w:r>
    </w:p>
    <w:tbl>
      <w:tblPr>
        <w:tblW w:w="9354" w:type="dxa"/>
        <w:tblLayout w:type="fixed"/>
        <w:tblCellMar>
          <w:left w:w="62" w:type="dxa"/>
          <w:right w:w="62" w:type="dxa"/>
        </w:tblCellMar>
        <w:tblLook w:val="0000"/>
      </w:tblPr>
      <w:tblGrid>
        <w:gridCol w:w="2592"/>
        <w:gridCol w:w="6762"/>
      </w:tblGrid>
      <w:tr w:rsidTr="004734A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p>
        </w:tc>
      </w:tr>
      <w:tr w:rsidTr="004734A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734A6">
            <w:pPr>
              <w:pStyle w:val="BodyText"/>
              <w:rPr>
                <w:lang w:val="en-NZ"/>
              </w:rPr>
            </w:pPr>
            <w:r w:rsidRPr="004734A6">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4734A6" w:rsidP="004734A6">
            <w:pPr>
              <w:pStyle w:val="BodyText"/>
            </w:pPr>
            <w:r w:rsidRPr="004734A6">
              <w:t xml:space="preserve">Swimming pools and spas </w:t>
            </w:r>
          </w:p>
        </w:tc>
      </w:tr>
    </w:tbl>
    <w:p w:rsidR="001A5EFD" w:rsidP="004734A6">
      <w:pPr>
        <w:pStyle w:val="BodyText"/>
      </w:pPr>
    </w:p>
    <w:p w:rsidR="001A5EFD" w:rsidP="004734A6">
      <w:pPr>
        <w:pStyle w:val="BodyText"/>
      </w:pPr>
    </w:p>
    <w:p w:rsidR="00000000" w:rsidRPr="004734A6" w:rsidP="004734A6">
      <w:pPr>
        <w:pStyle w:val="Heading1"/>
      </w:pPr>
      <w:bookmarkStart w:id="13" w:name="O_517048"/>
      <w:bookmarkEnd w:id="13"/>
      <w:r w:rsidRPr="004734A6">
        <w:t>Custom Content Section</w:t>
      </w:r>
    </w:p>
    <w:p w:rsidR="00000000" w:rsidRPr="004734A6" w:rsidP="004734A6">
      <w:pPr>
        <w:pStyle w:val="BodyText"/>
      </w:pPr>
      <w:r w:rsidRPr="004734A6">
        <w:t>Not applicable.</w:t>
      </w:r>
    </w:p>
    <w:p w:rsidR="00000000" w:rsidRPr="004734A6" w:rsidP="004734A6"/>
    <w:sectPr w:rsidSect="00473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A6" w:rsidRPr="001A5EFD" w:rsidP="001A5E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FD" w:rsidP="004734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EFD" w:rsidP="004734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A5EFD" w:rsidP="00473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A6" w:rsidRPr="001A5EFD" w:rsidP="001A5E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FD" w:rsidRPr="002D2AF8" w:rsidP="004734A6">
    <w:pPr>
      <w:pStyle w:val="Header"/>
      <w:framePr w:wrap="around"/>
    </w:pPr>
    <w:r>
      <w:fldChar w:fldCharType="begin"/>
    </w:r>
    <w:r>
      <w:instrText xml:space="preserve"> TITLE   \* MERGEFORMAT </w:instrText>
    </w:r>
    <w:r>
      <w:fldChar w:fldCharType="separate"/>
    </w:r>
    <w:r>
      <w:t>CPPSPS3012A Read and apply information from swimming pool and spa technical manuals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1A5EFD" w:rsidP="00473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60E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CB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08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4A6"/>
    <w:pPr>
      <w:spacing w:before="360" w:after="60"/>
      <w:outlineLvl w:val="0"/>
    </w:pPr>
    <w:rPr>
      <w:sz w:val="32"/>
    </w:rPr>
  </w:style>
  <w:style w:type="paragraph" w:styleId="Heading2">
    <w:name w:val="heading 2"/>
    <w:basedOn w:val="HeadingBase"/>
    <w:next w:val="BodyText"/>
    <w:link w:val="Heading2Char"/>
    <w:qFormat/>
    <w:rsid w:val="004734A6"/>
    <w:pPr>
      <w:keepLines/>
      <w:spacing w:before="240" w:after="120"/>
      <w:outlineLvl w:val="1"/>
    </w:pPr>
    <w:rPr>
      <w:sz w:val="28"/>
      <w:szCs w:val="40"/>
    </w:rPr>
  </w:style>
  <w:style w:type="paragraph" w:styleId="Heading3">
    <w:name w:val="heading 3"/>
    <w:basedOn w:val="HeadingBase"/>
    <w:next w:val="BodyText"/>
    <w:link w:val="Heading3Char"/>
    <w:qFormat/>
    <w:rsid w:val="004734A6"/>
    <w:pPr>
      <w:spacing w:before="180" w:after="120"/>
      <w:outlineLvl w:val="2"/>
    </w:pPr>
    <w:rPr>
      <w:spacing w:val="-10"/>
      <w:kern w:val="32"/>
    </w:rPr>
  </w:style>
  <w:style w:type="paragraph" w:styleId="Heading4">
    <w:name w:val="heading 4"/>
    <w:basedOn w:val="HeadingBase"/>
    <w:next w:val="BodyText"/>
    <w:link w:val="Heading4Char"/>
    <w:qFormat/>
    <w:rsid w:val="004734A6"/>
    <w:pPr>
      <w:spacing w:before="160" w:after="120"/>
      <w:outlineLvl w:val="3"/>
    </w:pPr>
    <w:rPr>
      <w:sz w:val="22"/>
    </w:rPr>
  </w:style>
  <w:style w:type="paragraph" w:styleId="Heading5">
    <w:name w:val="heading 5"/>
    <w:basedOn w:val="HeadingBase"/>
    <w:next w:val="Normal"/>
    <w:link w:val="Heading5Char"/>
    <w:qFormat/>
    <w:rsid w:val="004734A6"/>
    <w:pPr>
      <w:spacing w:before="80"/>
      <w:outlineLvl w:val="4"/>
    </w:pPr>
    <w:rPr>
      <w:color w:val="918585"/>
      <w:sz w:val="20"/>
    </w:rPr>
  </w:style>
  <w:style w:type="paragraph" w:styleId="Heading6">
    <w:name w:val="heading 6"/>
    <w:basedOn w:val="HeadingBase"/>
    <w:next w:val="Normal"/>
    <w:link w:val="Heading6Char"/>
    <w:qFormat/>
    <w:rsid w:val="004734A6"/>
    <w:pPr>
      <w:spacing w:before="60"/>
      <w:outlineLvl w:val="5"/>
    </w:pPr>
    <w:rPr>
      <w:color w:val="918585"/>
      <w:sz w:val="20"/>
    </w:rPr>
  </w:style>
  <w:style w:type="paragraph" w:styleId="Heading7">
    <w:name w:val="heading 7"/>
    <w:basedOn w:val="Normal"/>
    <w:next w:val="Normal"/>
    <w:link w:val="Heading7Char"/>
    <w:qFormat/>
    <w:rsid w:val="004734A6"/>
    <w:pPr>
      <w:ind w:left="720"/>
      <w:outlineLvl w:val="6"/>
    </w:pPr>
    <w:rPr>
      <w:i/>
    </w:rPr>
  </w:style>
  <w:style w:type="paragraph" w:styleId="Heading8">
    <w:name w:val="heading 8"/>
    <w:basedOn w:val="Normal"/>
    <w:next w:val="Normal"/>
    <w:link w:val="Heading8Char"/>
    <w:qFormat/>
    <w:rsid w:val="004734A6"/>
    <w:pPr>
      <w:ind w:left="720"/>
      <w:outlineLvl w:val="7"/>
    </w:pPr>
    <w:rPr>
      <w:i/>
    </w:rPr>
  </w:style>
  <w:style w:type="paragraph" w:styleId="Heading9">
    <w:name w:val="heading 9"/>
    <w:basedOn w:val="Normal"/>
    <w:next w:val="Normal"/>
    <w:link w:val="Heading9Char"/>
    <w:qFormat/>
    <w:rsid w:val="004734A6"/>
    <w:pPr>
      <w:ind w:left="720"/>
      <w:outlineLvl w:val="8"/>
    </w:pPr>
    <w:rPr>
      <w:i/>
    </w:rPr>
  </w:style>
  <w:style w:type="character" w:default="1" w:styleId="DefaultParagraphFont">
    <w:name w:val="Default Paragraph Font"/>
    <w:uiPriority w:val="1"/>
    <w:unhideWhenUsed/>
    <w:rsid w:val="00473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4A6"/>
  </w:style>
  <w:style w:type="character" w:customStyle="1" w:styleId="Heading1Char">
    <w:name w:val="Heading 1 Char"/>
    <w:basedOn w:val="DefaultParagraphFont"/>
    <w:link w:val="Heading1"/>
    <w:rsid w:val="004734A6"/>
    <w:rPr>
      <w:rFonts w:ascii="Times New Roman" w:eastAsia="Times New Roman" w:hAnsi="Times New Roman" w:cs="Times New Roman"/>
      <w:b/>
      <w:sz w:val="32"/>
      <w:szCs w:val="20"/>
      <w:lang w:eastAsia="en-US"/>
    </w:rPr>
  </w:style>
  <w:style w:type="paragraph" w:styleId="BodyText">
    <w:name w:val="Body Text"/>
    <w:basedOn w:val="Normal"/>
    <w:link w:val="BodyTextChar"/>
    <w:rsid w:val="00473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4A6"/>
    <w:rPr>
      <w:rFonts w:ascii="Times New Roman" w:eastAsia="Times New Roman" w:hAnsi="Times New Roman" w:cs="Times New Roman"/>
      <w:sz w:val="24"/>
      <w:lang w:eastAsia="en-US"/>
    </w:rPr>
  </w:style>
  <w:style w:type="paragraph" w:styleId="ListBullet">
    <w:name w:val="List Bullet"/>
    <w:basedOn w:val="List"/>
    <w:rsid w:val="004734A6"/>
    <w:pPr>
      <w:numPr>
        <w:numId w:val="13"/>
      </w:numPr>
      <w:tabs>
        <w:tab w:val="clear" w:pos="340"/>
      </w:tabs>
      <w:spacing w:before="40" w:after="40"/>
    </w:pPr>
  </w:style>
  <w:style w:type="character" w:customStyle="1" w:styleId="SpecialBold">
    <w:name w:val="Special Bold"/>
    <w:basedOn w:val="DefaultParagraphFont"/>
    <w:rsid w:val="004734A6"/>
    <w:rPr>
      <w:b/>
      <w:spacing w:val="0"/>
    </w:rPr>
  </w:style>
  <w:style w:type="paragraph" w:styleId="ListBullet2">
    <w:name w:val="List Bullet 2"/>
    <w:basedOn w:val="List2"/>
    <w:rsid w:val="004734A6"/>
    <w:pPr>
      <w:numPr>
        <w:numId w:val="14"/>
      </w:numPr>
      <w:tabs>
        <w:tab w:val="clear" w:pos="680"/>
      </w:tabs>
    </w:pPr>
  </w:style>
  <w:style w:type="paragraph" w:customStyle="1" w:styleId="SuperHeading">
    <w:name w:val="SuperHeading"/>
    <w:basedOn w:val="Normal"/>
    <w:rsid w:val="004734A6"/>
    <w:pPr>
      <w:spacing w:before="240" w:after="120"/>
      <w:outlineLvl w:val="0"/>
    </w:pPr>
    <w:rPr>
      <w:rFonts w:ascii="Times New Roman" w:hAnsi="Times New Roman"/>
      <w:b/>
      <w:sz w:val="32"/>
    </w:rPr>
  </w:style>
  <w:style w:type="paragraph" w:customStyle="1" w:styleId="AllowPageBreak">
    <w:name w:val="AllowPageBreak"/>
    <w:rsid w:val="00473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34A6"/>
    <w:rPr>
      <w:b/>
      <w:i/>
      <w:u w:val="none"/>
    </w:rPr>
  </w:style>
  <w:style w:type="character" w:customStyle="1" w:styleId="Heading2Char">
    <w:name w:val="Heading 2 Char"/>
    <w:basedOn w:val="DefaultParagraphFont"/>
    <w:link w:val="Heading2"/>
    <w:rsid w:val="00473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4A6"/>
    <w:rPr>
      <w:rFonts w:ascii="Courier New" w:eastAsia="Times New Roman" w:hAnsi="Courier New" w:cs="Times New Roman"/>
      <w:i/>
      <w:szCs w:val="20"/>
      <w:lang w:eastAsia="en-US"/>
    </w:rPr>
  </w:style>
  <w:style w:type="paragraph" w:customStyle="1" w:styleId="HeadingBase">
    <w:name w:val="Heading Base"/>
    <w:rsid w:val="00473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4A6"/>
    <w:pPr>
      <w:tabs>
        <w:tab w:val="right" w:leader="dot" w:pos="9072"/>
      </w:tabs>
      <w:ind w:left="567"/>
    </w:pPr>
    <w:rPr>
      <w:szCs w:val="22"/>
    </w:rPr>
  </w:style>
  <w:style w:type="paragraph" w:customStyle="1" w:styleId="TOCBase">
    <w:name w:val="TOC Base"/>
    <w:rsid w:val="00473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4A6"/>
    <w:pPr>
      <w:tabs>
        <w:tab w:val="right" w:leader="dot" w:pos="9072"/>
      </w:tabs>
      <w:spacing w:before="40" w:after="40"/>
      <w:ind w:left="284"/>
    </w:pPr>
    <w:rPr>
      <w:rFonts w:ascii="Times New Roman" w:hAnsi="Times New Roman"/>
    </w:rPr>
  </w:style>
  <w:style w:type="paragraph" w:styleId="TOC1">
    <w:name w:val="toc 1"/>
    <w:basedOn w:val="TOCBase"/>
    <w:next w:val="Normal"/>
    <w:rsid w:val="00473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4A6"/>
    <w:rPr>
      <w:rFonts w:ascii="Times New Roman" w:eastAsia="Times New Roman" w:hAnsi="Times New Roman" w:cs="Times New Roman"/>
      <w:sz w:val="16"/>
      <w:lang w:eastAsia="en-US"/>
    </w:rPr>
  </w:style>
  <w:style w:type="paragraph" w:styleId="Title">
    <w:name w:val="Title"/>
    <w:basedOn w:val="HeadingBase"/>
    <w:link w:val="TitleChar"/>
    <w:qFormat/>
    <w:rsid w:val="004734A6"/>
    <w:pPr>
      <w:spacing w:before="5040"/>
      <w:jc w:val="center"/>
    </w:pPr>
    <w:rPr>
      <w:sz w:val="48"/>
      <w:szCs w:val="72"/>
      <w:lang w:val="en-US"/>
    </w:rPr>
  </w:style>
  <w:style w:type="character" w:customStyle="1" w:styleId="TitleChar">
    <w:name w:val="Title Char"/>
    <w:basedOn w:val="DefaultParagraphFont"/>
    <w:link w:val="Title"/>
    <w:rsid w:val="00473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4A6"/>
    <w:pPr>
      <w:tabs>
        <w:tab w:val="left" w:pos="3600"/>
        <w:tab w:val="left" w:pos="3958"/>
      </w:tabs>
    </w:pPr>
  </w:style>
  <w:style w:type="paragraph" w:styleId="List">
    <w:name w:val="List"/>
    <w:basedOn w:val="BodyText"/>
    <w:next w:val="BodyText"/>
    <w:rsid w:val="004734A6"/>
    <w:pPr>
      <w:tabs>
        <w:tab w:val="left" w:pos="340"/>
      </w:tabs>
      <w:spacing w:before="60" w:after="60"/>
      <w:ind w:left="340" w:hanging="340"/>
    </w:pPr>
  </w:style>
  <w:style w:type="paragraph" w:customStyle="1" w:styleId="Note">
    <w:name w:val="Note"/>
    <w:basedOn w:val="BodyText"/>
    <w:rsid w:val="00473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4A6"/>
    <w:pPr>
      <w:framePr w:wrap="auto" w:hAnchor="text" w:y="6049"/>
    </w:pPr>
    <w:rPr>
      <w:color w:val="000000"/>
      <w:sz w:val="40"/>
    </w:rPr>
  </w:style>
  <w:style w:type="paragraph" w:customStyle="1" w:styleId="TOCTitle">
    <w:name w:val="TOCTitle"/>
    <w:basedOn w:val="Heading1"/>
    <w:rsid w:val="004734A6"/>
    <w:pPr>
      <w:spacing w:after="240"/>
      <w:jc w:val="center"/>
      <w:outlineLvl w:val="9"/>
    </w:pPr>
    <w:rPr>
      <w:caps/>
    </w:rPr>
  </w:style>
  <w:style w:type="paragraph" w:customStyle="1" w:styleId="Version">
    <w:name w:val="Version"/>
    <w:rsid w:val="00473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4A6"/>
    <w:pPr>
      <w:keepNext w:val="0"/>
      <w:tabs>
        <w:tab w:val="right" w:pos="4176"/>
      </w:tabs>
      <w:ind w:left="198" w:hanging="198"/>
    </w:pPr>
    <w:rPr>
      <w:rFonts w:ascii="Garamond" w:hAnsi="Garamond"/>
    </w:rPr>
  </w:style>
  <w:style w:type="paragraph" w:styleId="IndexHeading">
    <w:name w:val="index heading"/>
    <w:basedOn w:val="Normal"/>
    <w:next w:val="Index1"/>
    <w:semiHidden/>
    <w:rsid w:val="004734A6"/>
    <w:pPr>
      <w:spacing w:before="120" w:after="120"/>
    </w:pPr>
    <w:rPr>
      <w:rFonts w:ascii="Arial" w:hAnsi="Arial"/>
      <w:b/>
      <w:color w:val="918585"/>
      <w:sz w:val="24"/>
    </w:rPr>
  </w:style>
  <w:style w:type="paragraph" w:styleId="Header">
    <w:name w:val="header"/>
    <w:basedOn w:val="Normal"/>
    <w:link w:val="HeaderChar"/>
    <w:rsid w:val="00473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4A6"/>
    <w:rPr>
      <w:rFonts w:ascii="Times New Roman" w:eastAsia="Times New Roman" w:hAnsi="Times New Roman" w:cs="Times New Roman"/>
      <w:sz w:val="16"/>
      <w:szCs w:val="20"/>
      <w:lang w:val="en-GB" w:eastAsia="en-US"/>
    </w:rPr>
  </w:style>
  <w:style w:type="paragraph" w:customStyle="1" w:styleId="Chapter">
    <w:name w:val="Chapter"/>
    <w:basedOn w:val="Normal"/>
    <w:rsid w:val="004734A6"/>
    <w:pPr>
      <w:spacing w:before="240"/>
    </w:pPr>
    <w:rPr>
      <w:rFonts w:ascii="Times New Roman" w:hAnsi="Times New Roman"/>
      <w:smallCaps/>
      <w:spacing w:val="80"/>
      <w:sz w:val="28"/>
    </w:rPr>
  </w:style>
  <w:style w:type="paragraph" w:customStyle="1" w:styleId="InChapter">
    <w:name w:val="InChapter"/>
    <w:basedOn w:val="Heading3"/>
    <w:rsid w:val="004734A6"/>
    <w:pPr>
      <w:spacing w:after="240"/>
      <w:outlineLvl w:val="9"/>
    </w:pPr>
    <w:rPr>
      <w:noProof/>
    </w:rPr>
  </w:style>
  <w:style w:type="paragraph" w:styleId="Index2">
    <w:name w:val="index 2"/>
    <w:basedOn w:val="Normal"/>
    <w:next w:val="Normal"/>
    <w:semiHidden/>
    <w:rsid w:val="004734A6"/>
    <w:pPr>
      <w:tabs>
        <w:tab w:val="right" w:pos="4176"/>
      </w:tabs>
      <w:ind w:left="568" w:hanging="284"/>
    </w:pPr>
    <w:rPr>
      <w:rFonts w:ascii="Garamond" w:hAnsi="Garamond"/>
    </w:rPr>
  </w:style>
  <w:style w:type="paragraph" w:customStyle="1" w:styleId="Byline">
    <w:name w:val="Byline"/>
    <w:rsid w:val="00473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4A6"/>
    <w:pPr>
      <w:tabs>
        <w:tab w:val="clear" w:pos="3600"/>
        <w:tab w:val="clear" w:pos="3958"/>
      </w:tabs>
      <w:jc w:val="right"/>
    </w:pPr>
  </w:style>
  <w:style w:type="character" w:styleId="Emphasis">
    <w:name w:val="Emphasis"/>
    <w:basedOn w:val="DefaultParagraphFont"/>
    <w:qFormat/>
    <w:rsid w:val="004734A6"/>
    <w:rPr>
      <w:i/>
    </w:rPr>
  </w:style>
  <w:style w:type="paragraph" w:styleId="Caption">
    <w:name w:val="caption"/>
    <w:basedOn w:val="BodyText"/>
    <w:next w:val="Normal"/>
    <w:qFormat/>
    <w:rsid w:val="004734A6"/>
    <w:pPr>
      <w:framePr w:w="2268" w:hSpace="181" w:vSpace="181" w:wrap="around" w:vAnchor="text" w:hAnchor="page" w:x="1135" w:y="285" w:anchorLock="1"/>
    </w:pPr>
    <w:rPr>
      <w:i/>
    </w:rPr>
  </w:style>
  <w:style w:type="paragraph" w:customStyle="1" w:styleId="MiniTOCTitle">
    <w:name w:val="MiniTOCTitle"/>
    <w:basedOn w:val="Heading4"/>
    <w:rsid w:val="004734A6"/>
    <w:pPr>
      <w:spacing w:before="240"/>
      <w:outlineLvl w:val="9"/>
    </w:pPr>
    <w:rPr>
      <w:noProof/>
      <w:sz w:val="24"/>
    </w:rPr>
  </w:style>
  <w:style w:type="paragraph" w:customStyle="1" w:styleId="MiniTOCItem">
    <w:name w:val="MiniTOCItem"/>
    <w:basedOn w:val="ListBullet"/>
    <w:rsid w:val="004734A6"/>
    <w:pPr>
      <w:numPr>
        <w:numId w:val="0"/>
      </w:numPr>
      <w:tabs>
        <w:tab w:val="right" w:leader="dot" w:pos="6521"/>
      </w:tabs>
      <w:spacing w:before="0" w:after="0"/>
    </w:pPr>
  </w:style>
  <w:style w:type="paragraph" w:customStyle="1" w:styleId="TOFTitle">
    <w:name w:val="TOFTitle"/>
    <w:basedOn w:val="TOCTitle"/>
    <w:rsid w:val="004734A6"/>
  </w:style>
  <w:style w:type="paragraph" w:styleId="TableofFigures">
    <w:name w:val="table of figures"/>
    <w:basedOn w:val="Normal"/>
    <w:next w:val="Normal"/>
    <w:semiHidden/>
    <w:rsid w:val="004734A6"/>
    <w:pPr>
      <w:tabs>
        <w:tab w:val="right" w:leader="dot" w:pos="9072"/>
      </w:tabs>
      <w:ind w:left="970" w:hanging="403"/>
    </w:pPr>
    <w:rPr>
      <w:rFonts w:ascii="Times New Roman" w:hAnsi="Times New Roman"/>
      <w:b/>
    </w:rPr>
  </w:style>
  <w:style w:type="paragraph" w:styleId="ListNumber">
    <w:name w:val="List Number"/>
    <w:basedOn w:val="List"/>
    <w:rsid w:val="004734A6"/>
    <w:pPr>
      <w:numPr>
        <w:numId w:val="11"/>
      </w:numPr>
    </w:pPr>
  </w:style>
  <w:style w:type="character" w:customStyle="1" w:styleId="WingdingSymbols">
    <w:name w:val="Wingding Symbols"/>
    <w:rsid w:val="004734A6"/>
    <w:rPr>
      <w:rFonts w:ascii="Wingdings" w:hAnsi="Wingdings"/>
    </w:rPr>
  </w:style>
  <w:style w:type="paragraph" w:customStyle="1" w:styleId="TableHeading">
    <w:name w:val="Table Heading"/>
    <w:basedOn w:val="HeadingBase"/>
    <w:rsid w:val="004734A6"/>
    <w:pPr>
      <w:keepLines/>
      <w:pBdr>
        <w:bottom w:val="single" w:sz="6" w:space="1" w:color="918585"/>
      </w:pBdr>
      <w:spacing w:before="240"/>
    </w:pPr>
  </w:style>
  <w:style w:type="character" w:customStyle="1" w:styleId="HotSpot">
    <w:name w:val="HotSpot"/>
    <w:rsid w:val="004734A6"/>
    <w:rPr>
      <w:color w:val="0033CC"/>
      <w:u w:val="none"/>
    </w:rPr>
  </w:style>
  <w:style w:type="paragraph" w:customStyle="1" w:styleId="BodyTextRight">
    <w:name w:val="Body Text Right"/>
    <w:basedOn w:val="BodyText"/>
    <w:rsid w:val="004734A6"/>
    <w:pPr>
      <w:spacing w:before="0" w:after="0"/>
      <w:jc w:val="right"/>
    </w:pPr>
  </w:style>
  <w:style w:type="paragraph" w:styleId="Index3">
    <w:name w:val="index 3"/>
    <w:basedOn w:val="ListNumber2"/>
    <w:next w:val="Normal"/>
    <w:semiHidden/>
    <w:rsid w:val="004734A6"/>
    <w:pPr>
      <w:numPr>
        <w:numId w:val="0"/>
      </w:numPr>
      <w:tabs>
        <w:tab w:val="right" w:leader="dot" w:pos="4176"/>
      </w:tabs>
    </w:pPr>
  </w:style>
  <w:style w:type="paragraph" w:styleId="ListNumber2">
    <w:name w:val="List Number 2"/>
    <w:basedOn w:val="List2"/>
    <w:rsid w:val="004734A6"/>
    <w:pPr>
      <w:numPr>
        <w:numId w:val="10"/>
      </w:numPr>
      <w:tabs>
        <w:tab w:val="clear" w:pos="1060"/>
      </w:tabs>
    </w:pPr>
  </w:style>
  <w:style w:type="paragraph" w:customStyle="1" w:styleId="MarginNote">
    <w:name w:val="Margin Note"/>
    <w:basedOn w:val="BodyText"/>
    <w:rsid w:val="00473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4A6"/>
    <w:rPr>
      <w:sz w:val="32"/>
    </w:rPr>
  </w:style>
  <w:style w:type="paragraph" w:customStyle="1" w:styleId="HeadingProcedure">
    <w:name w:val="Heading Procedure"/>
    <w:basedOn w:val="HeadingBase"/>
    <w:next w:val="Normal"/>
    <w:rsid w:val="004734A6"/>
    <w:pPr>
      <w:tabs>
        <w:tab w:val="left" w:pos="0"/>
      </w:tabs>
      <w:spacing w:before="120" w:after="60"/>
    </w:pPr>
    <w:rPr>
      <w:i/>
      <w:color w:val="918585"/>
      <w:sz w:val="22"/>
    </w:rPr>
  </w:style>
  <w:style w:type="paragraph" w:customStyle="1" w:styleId="TableBodyText">
    <w:name w:val="Table Body Text"/>
    <w:basedOn w:val="BodyText"/>
    <w:rsid w:val="004734A6"/>
    <w:pPr>
      <w:spacing w:before="60" w:after="60"/>
    </w:pPr>
  </w:style>
  <w:style w:type="paragraph" w:styleId="ListContinue">
    <w:name w:val="List Continue"/>
    <w:basedOn w:val="List"/>
    <w:rsid w:val="004734A6"/>
    <w:pPr>
      <w:ind w:firstLine="0"/>
    </w:pPr>
  </w:style>
  <w:style w:type="paragraph" w:customStyle="1" w:styleId="ListNote">
    <w:name w:val="List Note"/>
    <w:basedOn w:val="List"/>
    <w:rsid w:val="004734A6"/>
    <w:pPr>
      <w:pBdr>
        <w:top w:val="single" w:sz="6" w:space="2" w:color="918585"/>
        <w:bottom w:val="single" w:sz="6" w:space="2" w:color="918585"/>
      </w:pBdr>
      <w:tabs>
        <w:tab w:val="left" w:pos="1021"/>
      </w:tabs>
      <w:ind w:firstLine="0"/>
    </w:pPr>
  </w:style>
  <w:style w:type="paragraph" w:customStyle="1" w:styleId="Warning">
    <w:name w:val="Warning"/>
    <w:basedOn w:val="BodyText"/>
    <w:rsid w:val="004734A6"/>
    <w:pPr>
      <w:shd w:val="clear" w:color="auto" w:fill="D9D9D9"/>
      <w:tabs>
        <w:tab w:val="left" w:pos="992"/>
      </w:tabs>
      <w:ind w:left="119" w:right="119"/>
    </w:pPr>
    <w:rPr>
      <w:sz w:val="20"/>
    </w:rPr>
  </w:style>
  <w:style w:type="paragraph" w:customStyle="1" w:styleId="MarginIcons">
    <w:name w:val="Margin Icons"/>
    <w:basedOn w:val="BodyText"/>
    <w:rsid w:val="00473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4A6"/>
    <w:rPr>
      <w:rFonts w:ascii="Courier New" w:hAnsi="Courier New"/>
    </w:rPr>
  </w:style>
  <w:style w:type="paragraph" w:customStyle="1" w:styleId="NoteBullet">
    <w:name w:val="Note Bullet"/>
    <w:basedOn w:val="Note"/>
    <w:rsid w:val="004734A6"/>
    <w:pPr>
      <w:tabs>
        <w:tab w:val="clear" w:pos="680"/>
      </w:tabs>
      <w:spacing w:before="60" w:after="60"/>
    </w:pPr>
  </w:style>
  <w:style w:type="paragraph" w:customStyle="1" w:styleId="SubHeading2">
    <w:name w:val="SubHeading2"/>
    <w:basedOn w:val="HeadingBase"/>
    <w:rsid w:val="004734A6"/>
    <w:pPr>
      <w:spacing w:before="240" w:after="60"/>
    </w:pPr>
    <w:rPr>
      <w:sz w:val="20"/>
    </w:rPr>
  </w:style>
  <w:style w:type="paragraph" w:customStyle="1" w:styleId="SubHeading1">
    <w:name w:val="SubHeading1"/>
    <w:basedOn w:val="HeadingBase"/>
    <w:rsid w:val="004734A6"/>
    <w:pPr>
      <w:spacing w:before="240" w:after="60"/>
    </w:pPr>
    <w:rPr>
      <w:color w:val="918585"/>
      <w:sz w:val="22"/>
    </w:rPr>
  </w:style>
  <w:style w:type="paragraph" w:customStyle="1" w:styleId="SideHeading">
    <w:name w:val="Side Heading"/>
    <w:basedOn w:val="HeadingBase"/>
    <w:rsid w:val="00473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4A6"/>
    <w:pPr>
      <w:numPr>
        <w:numId w:val="12"/>
      </w:numPr>
    </w:pPr>
  </w:style>
  <w:style w:type="paragraph" w:styleId="PlainText">
    <w:name w:val="Plain Text"/>
    <w:basedOn w:val="Normal"/>
    <w:link w:val="PlainTextChar"/>
    <w:rsid w:val="004734A6"/>
    <w:rPr>
      <w:sz w:val="20"/>
    </w:rPr>
  </w:style>
  <w:style w:type="character" w:customStyle="1" w:styleId="PlainTextChar">
    <w:name w:val="Plain Text Char"/>
    <w:basedOn w:val="DefaultParagraphFont"/>
    <w:link w:val="PlainText"/>
    <w:rsid w:val="004734A6"/>
    <w:rPr>
      <w:rFonts w:ascii="Courier New" w:eastAsia="Times New Roman" w:hAnsi="Courier New" w:cs="Times New Roman"/>
      <w:sz w:val="20"/>
      <w:szCs w:val="20"/>
      <w:lang w:eastAsia="en-US"/>
    </w:rPr>
  </w:style>
  <w:style w:type="character" w:customStyle="1" w:styleId="MenuOption">
    <w:name w:val="Menu Option"/>
    <w:basedOn w:val="DefaultParagraphFont"/>
    <w:rsid w:val="004734A6"/>
    <w:rPr>
      <w:b/>
      <w:smallCaps/>
    </w:rPr>
  </w:style>
  <w:style w:type="paragraph" w:customStyle="1" w:styleId="TableListNumber">
    <w:name w:val="Table List Number"/>
    <w:basedOn w:val="ListNumber"/>
    <w:rsid w:val="004734A6"/>
    <w:pPr>
      <w:numPr>
        <w:numId w:val="0"/>
      </w:numPr>
    </w:pPr>
  </w:style>
  <w:style w:type="paragraph" w:styleId="TOC4">
    <w:name w:val="toc 4"/>
    <w:basedOn w:val="TOCBase"/>
    <w:next w:val="Normal"/>
    <w:semiHidden/>
    <w:rsid w:val="004734A6"/>
    <w:pPr>
      <w:tabs>
        <w:tab w:val="right" w:leader="dot" w:pos="9071"/>
      </w:tabs>
      <w:ind w:left="1701"/>
    </w:pPr>
  </w:style>
  <w:style w:type="paragraph" w:customStyle="1" w:styleId="ListAlpha">
    <w:name w:val="List Alpha"/>
    <w:basedOn w:val="List"/>
    <w:rsid w:val="004734A6"/>
    <w:pPr>
      <w:numPr>
        <w:numId w:val="9"/>
      </w:numPr>
    </w:pPr>
  </w:style>
  <w:style w:type="paragraph" w:customStyle="1" w:styleId="ListAlpha2">
    <w:name w:val="List Alpha 2"/>
    <w:basedOn w:val="List2"/>
    <w:rsid w:val="004734A6"/>
    <w:pPr>
      <w:numPr>
        <w:numId w:val="8"/>
      </w:numPr>
    </w:pPr>
  </w:style>
  <w:style w:type="paragraph" w:styleId="List2">
    <w:name w:val="List 2"/>
    <w:basedOn w:val="BodyText"/>
    <w:rsid w:val="004734A6"/>
    <w:pPr>
      <w:tabs>
        <w:tab w:val="left" w:pos="680"/>
      </w:tabs>
      <w:spacing w:before="60" w:after="60"/>
      <w:ind w:left="680" w:hanging="340"/>
    </w:pPr>
  </w:style>
  <w:style w:type="paragraph" w:styleId="List3">
    <w:name w:val="List 3"/>
    <w:basedOn w:val="BodyText"/>
    <w:rsid w:val="004734A6"/>
    <w:pPr>
      <w:tabs>
        <w:tab w:val="left" w:pos="1021"/>
      </w:tabs>
      <w:spacing w:before="60" w:after="60"/>
      <w:ind w:left="1020" w:hanging="340"/>
    </w:pPr>
  </w:style>
  <w:style w:type="paragraph" w:styleId="List4">
    <w:name w:val="List 4"/>
    <w:basedOn w:val="BodyText"/>
    <w:rsid w:val="004734A6"/>
    <w:pPr>
      <w:tabs>
        <w:tab w:val="left" w:pos="1361"/>
      </w:tabs>
      <w:spacing w:before="60" w:after="60"/>
      <w:ind w:left="1361" w:hanging="340"/>
    </w:pPr>
  </w:style>
  <w:style w:type="paragraph" w:styleId="List5">
    <w:name w:val="List 5"/>
    <w:basedOn w:val="BodyText"/>
    <w:rsid w:val="004734A6"/>
    <w:pPr>
      <w:tabs>
        <w:tab w:val="left" w:pos="1701"/>
      </w:tabs>
      <w:spacing w:before="60" w:after="60"/>
      <w:ind w:left="1701" w:hanging="340"/>
    </w:pPr>
  </w:style>
  <w:style w:type="paragraph" w:styleId="ListBullet3">
    <w:name w:val="List Bullet 3"/>
    <w:basedOn w:val="List3"/>
    <w:rsid w:val="004734A6"/>
    <w:pPr>
      <w:numPr>
        <w:numId w:val="15"/>
      </w:numPr>
      <w:tabs>
        <w:tab w:val="clear" w:pos="1021"/>
      </w:tabs>
      <w:ind w:left="1037" w:hanging="357"/>
    </w:pPr>
  </w:style>
  <w:style w:type="paragraph" w:styleId="ListBullet4">
    <w:name w:val="List Bullet 4"/>
    <w:basedOn w:val="List4"/>
    <w:rsid w:val="004734A6"/>
    <w:pPr>
      <w:numPr>
        <w:numId w:val="3"/>
      </w:numPr>
    </w:pPr>
  </w:style>
  <w:style w:type="paragraph" w:styleId="ListBullet5">
    <w:name w:val="List Bullet 5"/>
    <w:basedOn w:val="List5"/>
    <w:rsid w:val="004734A6"/>
    <w:pPr>
      <w:numPr>
        <w:numId w:val="4"/>
      </w:numPr>
    </w:pPr>
  </w:style>
  <w:style w:type="paragraph" w:styleId="ListContinue2">
    <w:name w:val="List Continue 2"/>
    <w:basedOn w:val="List2"/>
    <w:rsid w:val="004734A6"/>
    <w:pPr>
      <w:ind w:firstLine="0"/>
    </w:pPr>
  </w:style>
  <w:style w:type="paragraph" w:styleId="ListContinue3">
    <w:name w:val="List Continue 3"/>
    <w:basedOn w:val="List3"/>
    <w:rsid w:val="004734A6"/>
    <w:pPr>
      <w:ind w:left="1021" w:firstLine="0"/>
    </w:pPr>
  </w:style>
  <w:style w:type="paragraph" w:styleId="ListContinue4">
    <w:name w:val="List Continue 4"/>
    <w:basedOn w:val="List4"/>
    <w:rsid w:val="004734A6"/>
    <w:pPr>
      <w:ind w:firstLine="0"/>
    </w:pPr>
  </w:style>
  <w:style w:type="paragraph" w:styleId="ListContinue5">
    <w:name w:val="List Continue 5"/>
    <w:basedOn w:val="List5"/>
    <w:rsid w:val="004734A6"/>
    <w:pPr>
      <w:ind w:firstLine="0"/>
    </w:pPr>
  </w:style>
  <w:style w:type="paragraph" w:styleId="ListNumber3">
    <w:name w:val="List Number 3"/>
    <w:basedOn w:val="List3"/>
    <w:rsid w:val="004734A6"/>
    <w:pPr>
      <w:numPr>
        <w:numId w:val="5"/>
      </w:numPr>
    </w:pPr>
  </w:style>
  <w:style w:type="paragraph" w:styleId="ListNumber4">
    <w:name w:val="List Number 4"/>
    <w:basedOn w:val="List4"/>
    <w:rsid w:val="004734A6"/>
    <w:pPr>
      <w:numPr>
        <w:numId w:val="6"/>
      </w:numPr>
    </w:pPr>
  </w:style>
  <w:style w:type="paragraph" w:styleId="ListNumber5">
    <w:name w:val="List Number 5"/>
    <w:basedOn w:val="List5"/>
    <w:rsid w:val="004734A6"/>
    <w:pPr>
      <w:numPr>
        <w:numId w:val="7"/>
      </w:numPr>
    </w:pPr>
  </w:style>
  <w:style w:type="paragraph" w:styleId="BlockText">
    <w:name w:val="Block Text"/>
    <w:basedOn w:val="Normal"/>
    <w:rsid w:val="004734A6"/>
    <w:pPr>
      <w:spacing w:after="120"/>
      <w:ind w:left="1440" w:right="1440"/>
    </w:pPr>
  </w:style>
  <w:style w:type="character" w:customStyle="1" w:styleId="Subscript">
    <w:name w:val="Subscript"/>
    <w:basedOn w:val="DefaultParagraphFont"/>
    <w:rsid w:val="004734A6"/>
    <w:rPr>
      <w:sz w:val="16"/>
      <w:vertAlign w:val="subscript"/>
    </w:rPr>
  </w:style>
  <w:style w:type="character" w:customStyle="1" w:styleId="Superscript">
    <w:name w:val="Superscript"/>
    <w:basedOn w:val="DefaultParagraphFont"/>
    <w:rsid w:val="004734A6"/>
    <w:rPr>
      <w:sz w:val="16"/>
      <w:vertAlign w:val="superscript"/>
    </w:rPr>
  </w:style>
  <w:style w:type="character" w:customStyle="1" w:styleId="Symbols">
    <w:name w:val="Symbols"/>
    <w:basedOn w:val="DefaultParagraphFont"/>
    <w:rsid w:val="004734A6"/>
    <w:rPr>
      <w:rFonts w:ascii="Symbol" w:hAnsi="Symbol"/>
    </w:rPr>
  </w:style>
  <w:style w:type="character" w:customStyle="1" w:styleId="MenuOptions">
    <w:name w:val="Menu Options"/>
    <w:basedOn w:val="DefaultParagraphFont"/>
    <w:rsid w:val="004734A6"/>
    <w:rPr>
      <w:rFonts w:ascii="Arial Narrow" w:hAnsi="Arial Narrow"/>
      <w:smallCaps/>
    </w:rPr>
  </w:style>
  <w:style w:type="character" w:customStyle="1" w:styleId="Buttons">
    <w:name w:val="Buttons"/>
    <w:basedOn w:val="DefaultParagraphFont"/>
    <w:rsid w:val="004734A6"/>
    <w:rPr>
      <w:b/>
    </w:rPr>
  </w:style>
  <w:style w:type="character" w:customStyle="1" w:styleId="Underlined">
    <w:name w:val="Underlined"/>
    <w:basedOn w:val="DefaultParagraphFont"/>
    <w:rsid w:val="004734A6"/>
    <w:rPr>
      <w:u w:val="single"/>
    </w:rPr>
  </w:style>
  <w:style w:type="paragraph" w:customStyle="1" w:styleId="TableBodyTextRight">
    <w:name w:val="Table Body Text Right"/>
    <w:basedOn w:val="TableBodyText"/>
    <w:rsid w:val="004734A6"/>
    <w:pPr>
      <w:widowControl w:val="0"/>
      <w:autoSpaceDE w:val="0"/>
      <w:autoSpaceDN w:val="0"/>
      <w:adjustRightInd w:val="0"/>
      <w:jc w:val="right"/>
    </w:pPr>
    <w:rPr>
      <w:rFonts w:cs="Arial"/>
      <w:szCs w:val="18"/>
    </w:rPr>
  </w:style>
  <w:style w:type="paragraph" w:customStyle="1" w:styleId="CopyrightText">
    <w:name w:val="Copyright Text"/>
    <w:basedOn w:val="BodyText"/>
    <w:rsid w:val="004734A6"/>
    <w:rPr>
      <w:sz w:val="18"/>
    </w:rPr>
  </w:style>
  <w:style w:type="paragraph" w:customStyle="1" w:styleId="BodySmallRight">
    <w:name w:val="Body Small Right"/>
    <w:basedOn w:val="BodyTextRight"/>
    <w:rsid w:val="004734A6"/>
    <w:rPr>
      <w:sz w:val="18"/>
      <w:szCs w:val="18"/>
    </w:rPr>
  </w:style>
  <w:style w:type="paragraph" w:customStyle="1" w:styleId="MarginEdition">
    <w:name w:val="Margin Edition"/>
    <w:basedOn w:val="MarginNote"/>
    <w:rsid w:val="004734A6"/>
    <w:pPr>
      <w:spacing w:before="0" w:after="0"/>
    </w:pPr>
    <w:rPr>
      <w:rFonts w:ascii="Times New Roman" w:hAnsi="Times New Roman"/>
      <w:color w:val="999999"/>
    </w:rPr>
  </w:style>
  <w:style w:type="paragraph" w:customStyle="1" w:styleId="Spacer">
    <w:name w:val="Spacer"/>
    <w:basedOn w:val="Normal"/>
    <w:rsid w:val="004734A6"/>
    <w:rPr>
      <w:sz w:val="2"/>
      <w:szCs w:val="2"/>
    </w:rPr>
  </w:style>
  <w:style w:type="character" w:customStyle="1" w:styleId="Small">
    <w:name w:val="Small"/>
    <w:basedOn w:val="DefaultParagraphFont"/>
    <w:rsid w:val="004734A6"/>
    <w:rPr>
      <w:sz w:val="16"/>
    </w:rPr>
  </w:style>
  <w:style w:type="paragraph" w:customStyle="1" w:styleId="WideTable">
    <w:name w:val="Wide Table"/>
    <w:basedOn w:val="Normal"/>
    <w:rsid w:val="004734A6"/>
    <w:pPr>
      <w:ind w:left="-1418"/>
    </w:pPr>
    <w:rPr>
      <w:sz w:val="2"/>
      <w:szCs w:val="2"/>
    </w:rPr>
  </w:style>
  <w:style w:type="character" w:styleId="PageNumber">
    <w:name w:val="page number"/>
    <w:basedOn w:val="DefaultParagraphFont"/>
    <w:rsid w:val="004734A6"/>
  </w:style>
  <w:style w:type="paragraph" w:styleId="Quote">
    <w:name w:val="Quote"/>
    <w:basedOn w:val="Heading1"/>
    <w:link w:val="QuoteChar"/>
    <w:qFormat/>
    <w:rsid w:val="004734A6"/>
    <w:rPr>
      <w:b w:val="0"/>
      <w:sz w:val="72"/>
      <w:szCs w:val="72"/>
      <w:lang w:val="en-NZ"/>
    </w:rPr>
  </w:style>
  <w:style w:type="character" w:customStyle="1" w:styleId="QuoteChar">
    <w:name w:val="Quote Char"/>
    <w:basedOn w:val="DefaultParagraphFont"/>
    <w:link w:val="Quote"/>
    <w:rsid w:val="00473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4A6"/>
    <w:pPr>
      <w:pageBreakBefore/>
    </w:pPr>
  </w:style>
  <w:style w:type="paragraph" w:customStyle="1" w:styleId="Border">
    <w:name w:val="Border"/>
    <w:basedOn w:val="Normal"/>
    <w:qFormat/>
    <w:rsid w:val="00473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4A6"/>
    <w:rPr>
      <w:b/>
      <w:bCs/>
      <w:i/>
      <w:iCs/>
      <w:color w:val="auto"/>
    </w:rPr>
  </w:style>
  <w:style w:type="paragraph" w:styleId="IntenseQuote">
    <w:name w:val="Intense Quote"/>
    <w:basedOn w:val="Normal"/>
    <w:next w:val="Normal"/>
    <w:link w:val="IntenseQuoteChar"/>
    <w:uiPriority w:val="30"/>
    <w:qFormat/>
    <w:rsid w:val="00473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4A6"/>
    <w:rPr>
      <w:smallCaps/>
      <w:color w:val="auto"/>
      <w:u w:val="single"/>
    </w:rPr>
  </w:style>
  <w:style w:type="character" w:styleId="IntenseReference">
    <w:name w:val="Intense Reference"/>
    <w:basedOn w:val="DefaultParagraphFont"/>
    <w:uiPriority w:val="32"/>
    <w:qFormat/>
    <w:rsid w:val="004734A6"/>
    <w:rPr>
      <w:b/>
      <w:bCs/>
      <w:smallCaps/>
      <w:color w:val="auto"/>
      <w:spacing w:val="5"/>
      <w:u w:val="single"/>
    </w:rPr>
  </w:style>
  <w:style w:type="paragraph" w:customStyle="1" w:styleId="2ColumnHeading">
    <w:name w:val="2Column Heading"/>
    <w:basedOn w:val="BodyText"/>
    <w:qFormat/>
    <w:rsid w:val="004734A6"/>
    <w:pPr>
      <w:spacing w:after="60"/>
      <w:ind w:left="-2268"/>
    </w:pPr>
    <w:rPr>
      <w:b/>
    </w:rPr>
  </w:style>
  <w:style w:type="paragraph" w:customStyle="1" w:styleId="Heading1TOC">
    <w:name w:val="Heading1 TOC"/>
    <w:basedOn w:val="Normal"/>
    <w:qFormat/>
    <w:rsid w:val="004734A6"/>
    <w:pPr>
      <w:spacing w:before="240" w:after="120"/>
    </w:pPr>
    <w:rPr>
      <w:rFonts w:ascii="Times New Roman" w:hAnsi="Times New Roman"/>
      <w:b/>
      <w:sz w:val="32"/>
    </w:rPr>
  </w:style>
  <w:style w:type="paragraph" w:customStyle="1" w:styleId="Heading2TOC">
    <w:name w:val="Heading2 TOC"/>
    <w:basedOn w:val="Normal"/>
    <w:qFormat/>
    <w:rsid w:val="004734A6"/>
    <w:pPr>
      <w:spacing w:before="240" w:after="60"/>
    </w:pPr>
    <w:rPr>
      <w:rFonts w:ascii="Times New Roman" w:hAnsi="Times New Roman"/>
      <w:b/>
      <w:sz w:val="28"/>
    </w:rPr>
  </w:style>
  <w:style w:type="character" w:customStyle="1" w:styleId="Underline">
    <w:name w:val="Underline"/>
    <w:basedOn w:val="DefaultParagraphFont"/>
    <w:qFormat/>
    <w:rsid w:val="004734A6"/>
    <w:rPr>
      <w:u w:val="single"/>
    </w:rPr>
  </w:style>
  <w:style w:type="paragraph" w:styleId="BalloonText">
    <w:name w:val="Balloon Text"/>
    <w:basedOn w:val="Normal"/>
    <w:link w:val="BalloonTextChar"/>
    <w:rsid w:val="004734A6"/>
    <w:rPr>
      <w:rFonts w:ascii="Tahoma" w:hAnsi="Tahoma" w:cs="Tahoma"/>
      <w:sz w:val="16"/>
      <w:szCs w:val="16"/>
    </w:rPr>
  </w:style>
  <w:style w:type="character" w:customStyle="1" w:styleId="BalloonTextChar">
    <w:name w:val="Balloon Text Char"/>
    <w:basedOn w:val="DefaultParagraphFont"/>
    <w:link w:val="BalloonText"/>
    <w:rsid w:val="00473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4A6"/>
    <w:rPr>
      <w:b/>
      <w:color w:val="660033"/>
      <w:spacing w:val="0"/>
    </w:rPr>
  </w:style>
  <w:style w:type="paragraph" w:customStyle="1" w:styleId="Nameditemlist">
    <w:name w:val="Named item list"/>
    <w:basedOn w:val="BodyText"/>
    <w:qFormat/>
    <w:rsid w:val="004734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1081</Words>
  <Characters>6609</Characters>
  <Application>Microsoft Office Word</Application>
  <DocSecurity>0</DocSecurity>
  <Lines>256</Lines>
  <Paragraphs>138</Paragraphs>
  <ScaleCrop>false</ScaleCrop>
  <Company>Author-it Software Corporation Ltd.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CPPSPS3012A Read and apply information from swimming pool and spa technical manuals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2013-01-28T00:42:00Z</dcterms:created>
  <dcterms:modified xsi:type="dcterms:W3CDTF">2013-01-28T00:43:00Z</dcterms:modified>
</cp:coreProperties>
</file>