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782E" w:rsidP="0000782E">
      <w:pPr>
        <w:pStyle w:val="Title"/>
      </w:pPr>
      <w:bookmarkStart w:id="0" w:name="_GoBack"/>
      <w:bookmarkEnd w:id="0"/>
      <w:r>
        <w:fldChar w:fldCharType="begin"/>
      </w:r>
      <w:r>
        <w:instrText xml:space="preserve"> TITLE   \* MERGEFORMAT </w:instrText>
      </w:r>
      <w:r>
        <w:fldChar w:fldCharType="separate"/>
      </w:r>
      <w:r>
        <w:t>CPPSPS3010A Sell swimming pool and spa products and services</w:t>
      </w:r>
      <w:r>
        <w:fldChar w:fldCharType="end"/>
      </w:r>
    </w:p>
    <w:p w:rsidR="0000782E" w:rsidP="0000782E">
      <w:pPr>
        <w:pStyle w:val="Version"/>
        <w:sectPr w:rsidSect="007F3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31C8" w:rsidP="007F31C8">
      <w:pPr>
        <w:pStyle w:val="SuperHeading"/>
      </w:pPr>
      <w:r w:rsidRPr="007F31C8">
        <w:t>CPPSPS3010A Sell swimming pool and spa products and services</w:t>
      </w:r>
    </w:p>
    <w:p w:rsidR="00000000" w:rsidRPr="007F31C8" w:rsidP="007F31C8">
      <w:pPr>
        <w:pStyle w:val="Heading1"/>
      </w:pPr>
      <w:bookmarkStart w:id="1" w:name="O_517017"/>
      <w:bookmarkEnd w:id="1"/>
      <w:r w:rsidRPr="007F31C8">
        <w:t>Modification History</w:t>
      </w:r>
    </w:p>
    <w:tbl>
      <w:tblPr>
        <w:tblW w:w="9354" w:type="dxa"/>
        <w:tblLayout w:type="fixed"/>
        <w:tblCellMar>
          <w:left w:w="62" w:type="dxa"/>
          <w:right w:w="62" w:type="dxa"/>
        </w:tblCellMar>
        <w:tblLook w:val="0000"/>
      </w:tblPr>
      <w:tblGrid>
        <w:gridCol w:w="2592"/>
        <w:gridCol w:w="6762"/>
      </w:tblGrid>
      <w:tr w:rsidTr="007F31C8">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SpecialBold"/>
              </w:rPr>
              <w:t>Version</w:t>
            </w:r>
          </w:p>
        </w:tc>
        <w:tc>
          <w:tcPr>
            <w:tcW w:w="6762"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Comments</w:t>
            </w:r>
          </w:p>
        </w:tc>
      </w:tr>
      <w:tr w:rsidTr="007F31C8">
        <w:tblPrEx>
          <w:tblW w:w="9354" w:type="dxa"/>
          <w:tblLayout w:type="fixed"/>
          <w:tblCellMar>
            <w:left w:w="62" w:type="dxa"/>
            <w:right w:w="62" w:type="dxa"/>
          </w:tblCellMar>
          <w:tblLook w:val="0000"/>
        </w:tblPrEx>
        <w:trPr>
          <w:tblHeader/>
        </w:trPr>
        <w:tc>
          <w:tcPr>
            <w:tcW w:w="2592"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1</w:t>
            </w:r>
          </w:p>
        </w:tc>
        <w:tc>
          <w:tcPr>
            <w:tcW w:w="6762"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This version first released with CPP07 Property Services Training Package Version 13.</w:t>
            </w:r>
          </w:p>
        </w:tc>
      </w:tr>
    </w:tbl>
    <w:p w:rsidR="00000000" w:rsidRPr="007F31C8" w:rsidP="007F31C8">
      <w:pPr>
        <w:pStyle w:val="BodyText"/>
      </w:pPr>
    </w:p>
    <w:p w:rsidR="00000000" w:rsidRPr="007F31C8" w:rsidP="007F31C8">
      <w:pPr>
        <w:pStyle w:val="AllowPageBreak"/>
      </w:pPr>
    </w:p>
    <w:p w:rsidR="00000000" w:rsidRPr="007F31C8" w:rsidP="007F31C8">
      <w:pPr>
        <w:pStyle w:val="Heading1"/>
      </w:pPr>
      <w:bookmarkStart w:id="2" w:name="O_517029"/>
      <w:bookmarkEnd w:id="2"/>
      <w:r w:rsidRPr="007F31C8">
        <w:t>Unit Descriptor</w:t>
      </w:r>
    </w:p>
    <w:p w:rsidR="0000782E" w:rsidP="007F31C8">
      <w:pPr>
        <w:pStyle w:val="BodyText"/>
      </w:pPr>
      <w:r w:rsidRPr="007F31C8">
        <w:t xml:space="preserve">This unit of competency specifies the outcomes required to sell swimming pool </w:t>
      </w:r>
      <w:r w:rsidRPr="007F31C8">
        <w:t>and spa products and services. It involves applying knowledge of swimming pool and spa products and services and selling skills to meet customer needs.</w:t>
      </w:r>
    </w:p>
    <w:p w:rsidR="0000782E" w:rsidP="007F31C8">
      <w:pPr>
        <w:pStyle w:val="BodyText"/>
      </w:pPr>
    </w:p>
    <w:p w:rsidR="00000000" w:rsidRPr="007F31C8" w:rsidP="007F31C8">
      <w:pPr>
        <w:pStyle w:val="Heading1"/>
      </w:pPr>
      <w:bookmarkStart w:id="3" w:name="O_517028"/>
      <w:bookmarkEnd w:id="3"/>
      <w:r w:rsidRPr="007F31C8">
        <w:t>Application of the Unit</w:t>
      </w:r>
    </w:p>
    <w:p w:rsidR="0000782E" w:rsidP="007F31C8">
      <w:pPr>
        <w:pStyle w:val="BodyText"/>
      </w:pPr>
      <w:r w:rsidRPr="007F31C8">
        <w:t>This unit of competency supports the work of swimming pool and</w:t>
      </w:r>
      <w:r w:rsidRPr="007F31C8">
        <w:t xml:space="preserve"> spa technicians engaged in servicing domestic, commercial and public swimming pools and spas.</w:t>
      </w:r>
    </w:p>
    <w:p w:rsidR="0000782E" w:rsidP="007F31C8">
      <w:pPr>
        <w:pStyle w:val="BodyText"/>
      </w:pPr>
    </w:p>
    <w:p w:rsidR="00000000" w:rsidRPr="007F31C8" w:rsidP="007F31C8">
      <w:pPr>
        <w:pStyle w:val="Heading1"/>
      </w:pPr>
      <w:bookmarkStart w:id="4" w:name="O_517027"/>
      <w:bookmarkEnd w:id="4"/>
      <w:r w:rsidRPr="007F31C8">
        <w:t>Licensing/Regulatory Information</w:t>
      </w:r>
    </w:p>
    <w:p w:rsidR="0000782E" w:rsidP="007F31C8">
      <w:pPr>
        <w:pStyle w:val="BodyText"/>
      </w:pPr>
      <w:r w:rsidRPr="007F31C8">
        <w:t>No licensing, legislative, regulatory or certification requirements apply to this unit at the time of endorsem</w:t>
      </w:r>
      <w:r w:rsidRPr="007F31C8">
        <w:t>ent.</w:t>
      </w:r>
    </w:p>
    <w:p w:rsidR="0000782E" w:rsidP="007F31C8">
      <w:pPr>
        <w:pStyle w:val="BodyText"/>
      </w:pPr>
    </w:p>
    <w:p w:rsidR="00000000" w:rsidRPr="007F31C8" w:rsidP="007F31C8">
      <w:pPr>
        <w:pStyle w:val="Heading1"/>
      </w:pPr>
      <w:bookmarkStart w:id="5" w:name="O_517026"/>
      <w:bookmarkEnd w:id="5"/>
      <w:r w:rsidRPr="007F31C8">
        <w:t>Pre-Requisites</w:t>
      </w:r>
    </w:p>
    <w:p w:rsidR="00000000" w:rsidRPr="007F31C8" w:rsidP="007F31C8">
      <w:pPr>
        <w:pStyle w:val="BodyText"/>
      </w:pPr>
      <w:r w:rsidRPr="007F31C8">
        <w:t>Nil</w:t>
      </w:r>
    </w:p>
    <w:p w:rsidR="00000000" w:rsidRPr="007F31C8" w:rsidP="007F31C8">
      <w:pPr>
        <w:pStyle w:val="AllowPageBreak"/>
      </w:pPr>
    </w:p>
    <w:p w:rsidR="00000000" w:rsidRPr="007F31C8" w:rsidP="007F31C8">
      <w:pPr>
        <w:pStyle w:val="Heading1"/>
      </w:pPr>
      <w:bookmarkStart w:id="6" w:name="O_517025"/>
      <w:bookmarkEnd w:id="6"/>
      <w:r w:rsidRPr="007F31C8">
        <w:t>Employability Skills Information</w:t>
      </w:r>
    </w:p>
    <w:p w:rsidR="00000000" w:rsidRPr="007F31C8" w:rsidP="007F31C8">
      <w:pPr>
        <w:pStyle w:val="BodyText"/>
      </w:pPr>
      <w:r w:rsidRPr="007F31C8">
        <w:t>This unit contains employability skills.</w:t>
      </w:r>
    </w:p>
    <w:p w:rsidR="00000000" w:rsidRPr="007F31C8" w:rsidP="007F31C8">
      <w:pPr>
        <w:pStyle w:val="AllowPageBreak"/>
      </w:pPr>
    </w:p>
    <w:p w:rsidR="00000000" w:rsidRPr="007F31C8" w:rsidP="007F31C8">
      <w:pPr>
        <w:pStyle w:val="Heading1"/>
      </w:pPr>
      <w:bookmarkStart w:id="7" w:name="O_517024"/>
      <w:bookmarkEnd w:id="7"/>
      <w:r w:rsidRPr="007F31C8">
        <w:t>Elements and Performance Criteria Pre-Content</w:t>
      </w:r>
    </w:p>
    <w:tbl>
      <w:tblPr>
        <w:tblW w:w="0" w:type="auto"/>
        <w:tblLayout w:type="fixed"/>
        <w:tblCellMar>
          <w:left w:w="62" w:type="dxa"/>
          <w:right w:w="62" w:type="dxa"/>
        </w:tblCellMar>
        <w:tblLook w:val="0000"/>
      </w:tblPr>
      <w:tblGrid>
        <w:gridCol w:w="2838"/>
        <w:gridCol w:w="5842"/>
      </w:tblGrid>
      <w:tr w:rsidTr="007F31C8">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 xml:space="preserve">Elements describe the essential </w:t>
            </w:r>
            <w:r w:rsidRPr="007F31C8">
              <w:t>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 xml:space="preserve">Performance criteria describe the required performance needed to demonstrate achievement of the element. Where </w:t>
            </w:r>
            <w:r w:rsidRPr="007F31C8">
              <w:rPr>
                <w:rStyle w:val="BoldandItalics"/>
              </w:rPr>
              <w:t>bold italicised</w:t>
            </w:r>
            <w:r w:rsidRPr="007F31C8">
              <w:t xml:space="preserve"> text is used, further information is detailed in the required skills and knowledge and/or the r</w:t>
            </w:r>
            <w:r w:rsidRPr="007F31C8">
              <w:t>ange statement. Assessment of performance is to be consistent with the evidence guide.</w:t>
            </w:r>
          </w:p>
        </w:tc>
      </w:tr>
    </w:tbl>
    <w:p w:rsidR="00000000" w:rsidRPr="007F31C8" w:rsidP="007F31C8">
      <w:pPr>
        <w:pStyle w:val="BodyText"/>
      </w:pPr>
    </w:p>
    <w:p w:rsidR="00000000" w:rsidRPr="007F31C8" w:rsidP="007F31C8">
      <w:pPr>
        <w:pStyle w:val="AllowPageBreak"/>
      </w:pPr>
    </w:p>
    <w:p w:rsidR="00000000" w:rsidRPr="007F31C8" w:rsidP="007F31C8">
      <w:pPr>
        <w:pStyle w:val="Heading1"/>
      </w:pPr>
      <w:bookmarkStart w:id="8" w:name="O_517023"/>
      <w:bookmarkEnd w:id="8"/>
      <w:r w:rsidRPr="007F31C8">
        <w:t>Elements and Performance Criteria</w:t>
      </w:r>
    </w:p>
    <w:p w:rsidR="00000000" w:rsidRPr="007F31C8" w:rsidP="007F31C8">
      <w:pPr>
        <w:pStyle w:val="BodyText"/>
      </w:pPr>
    </w:p>
    <w:p w:rsidR="00000000" w:rsidRPr="007F31C8" w:rsidP="007F31C8">
      <w:pPr>
        <w:pStyle w:val="BodyText"/>
      </w:pPr>
    </w:p>
    <w:tbl>
      <w:tblPr>
        <w:tblW w:w="0" w:type="auto"/>
        <w:tblLayout w:type="fixed"/>
        <w:tblCellMar>
          <w:left w:w="62" w:type="dxa"/>
          <w:right w:w="62" w:type="dxa"/>
        </w:tblCellMar>
        <w:tblLook w:val="0000"/>
      </w:tblPr>
      <w:tblGrid>
        <w:gridCol w:w="678"/>
        <w:gridCol w:w="1962"/>
        <w:gridCol w:w="770"/>
        <w:gridCol w:w="5610"/>
      </w:tblGrid>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Apply knowledge of swimming pool and spa products and services.</w:t>
            </w: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1.1</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Knowledge of the types, applications, featur</w:t>
            </w:r>
            <w:r w:rsidRPr="007F31C8">
              <w:t xml:space="preserve">es and benefits of </w:t>
            </w:r>
            <w:r w:rsidRPr="007F31C8">
              <w:rPr>
                <w:rStyle w:val="BoldandItalics"/>
              </w:rPr>
              <w:t>swimming pool and spa products and services</w:t>
            </w:r>
            <w:r w:rsidRPr="007F31C8">
              <w:t xml:space="preserve"> is demonstrated in line with enterprise and legislative requirements.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1.2</w:t>
            </w:r>
          </w:p>
        </w:tc>
        <w:tc>
          <w:tcPr>
            <w:tcW w:w="561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 xml:space="preserve">Swimming pool and spa </w:t>
            </w:r>
            <w:r w:rsidRPr="007F31C8">
              <w:rPr>
                <w:rStyle w:val="BoldandItalics"/>
              </w:rPr>
              <w:t>product and service knowledge</w:t>
            </w:r>
            <w:r w:rsidRPr="007F31C8">
              <w:t xml:space="preserve"> is developed by accessing </w:t>
            </w:r>
            <w:r w:rsidRPr="007F31C8">
              <w:rPr>
                <w:rStyle w:val="BoldandItalics"/>
              </w:rPr>
              <w:t>relevant sources of information</w:t>
            </w:r>
            <w:r w:rsidRPr="007F31C8">
              <w:t>.</w:t>
            </w:r>
          </w:p>
        </w:tc>
      </w:tr>
    </w:tbl>
    <w:p w:rsidR="00000000" w:rsidRPr="007F31C8" w:rsidP="007F31C8">
      <w:pPr>
        <w:pStyle w:val="BodyText"/>
      </w:pPr>
    </w:p>
    <w:tbl>
      <w:tblPr>
        <w:tblW w:w="0" w:type="auto"/>
        <w:tblLayout w:type="fixed"/>
        <w:tblCellMar>
          <w:left w:w="62" w:type="dxa"/>
          <w:right w:w="62" w:type="dxa"/>
        </w:tblCellMar>
        <w:tblLook w:val="0000"/>
      </w:tblPr>
      <w:tblGrid>
        <w:gridCol w:w="678"/>
        <w:gridCol w:w="1962"/>
        <w:gridCol w:w="770"/>
        <w:gridCol w:w="5610"/>
      </w:tblGrid>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Approach customer.</w:t>
            </w: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2.1</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Timing of customer approach is determined, taking into account customer and enterprise requirements.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2.2</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 xml:space="preserve">Effective </w:t>
            </w:r>
            <w:r w:rsidRPr="007F31C8">
              <w:rPr>
                <w:rStyle w:val="BoldandItalics"/>
              </w:rPr>
              <w:t>sales</w:t>
            </w:r>
            <w:r w:rsidRPr="007F31C8">
              <w:t xml:space="preserve"> approach is applied in line with customer and enterprise requirements.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2.3</w:t>
            </w:r>
          </w:p>
        </w:tc>
        <w:tc>
          <w:tcPr>
            <w:tcW w:w="561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Positive impression is conveyed to arouse customer interest in line with enterprise procedures.</w:t>
            </w:r>
          </w:p>
        </w:tc>
      </w:tr>
    </w:tbl>
    <w:p w:rsidR="00000000" w:rsidRPr="007F31C8" w:rsidP="007F31C8">
      <w:pPr>
        <w:pStyle w:val="BodyText"/>
      </w:pPr>
    </w:p>
    <w:tbl>
      <w:tblPr>
        <w:tblW w:w="0" w:type="auto"/>
        <w:tblLayout w:type="fixed"/>
        <w:tblCellMar>
          <w:left w:w="62" w:type="dxa"/>
          <w:right w:w="62" w:type="dxa"/>
        </w:tblCellMar>
        <w:tblLook w:val="0000"/>
      </w:tblPr>
      <w:tblGrid>
        <w:gridCol w:w="678"/>
        <w:gridCol w:w="1962"/>
        <w:gridCol w:w="770"/>
        <w:gridCol w:w="5610"/>
      </w:tblGrid>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Gather information on customer requirements.</w:t>
            </w: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3.1</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Questioning techniques are applied to determine customer-buying motives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3.2</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Listening skills are used to determine customer requirements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3.3</w:t>
            </w:r>
          </w:p>
        </w:tc>
        <w:tc>
          <w:tcPr>
            <w:tcW w:w="561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Customer non-verbal communication cues are interpreted and clarified in line with enterprise procedures.</w:t>
            </w:r>
          </w:p>
        </w:tc>
      </w:tr>
    </w:tbl>
    <w:p w:rsidR="00000000" w:rsidRPr="007F31C8" w:rsidP="007F31C8">
      <w:pPr>
        <w:pStyle w:val="BodyText"/>
      </w:pPr>
    </w:p>
    <w:tbl>
      <w:tblPr>
        <w:tblW w:w="0" w:type="auto"/>
        <w:tblLayout w:type="fixed"/>
        <w:tblCellMar>
          <w:left w:w="62" w:type="dxa"/>
          <w:right w:w="62" w:type="dxa"/>
        </w:tblCellMar>
        <w:tblLook w:val="0000"/>
      </w:tblPr>
      <w:tblGrid>
        <w:gridCol w:w="678"/>
        <w:gridCol w:w="1962"/>
        <w:gridCol w:w="770"/>
        <w:gridCol w:w="5610"/>
      </w:tblGrid>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Inform customer of benefits, features and safety requirements of swimming pool and spa products and services.</w:t>
            </w: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4.1</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Customer needs are matched to appropriate products and services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4.2</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Features and benefits of product or service are clearly communicated to customer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4.3</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 xml:space="preserve">Swimming pool and spa product </w:t>
            </w:r>
            <w:r w:rsidRPr="007F31C8">
              <w:rPr>
                <w:rStyle w:val="BoldandItalics"/>
              </w:rPr>
              <w:t>use and safety requirements</w:t>
            </w:r>
            <w:r w:rsidRPr="007F31C8">
              <w:t xml:space="preserve"> are clearly communicated to customer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4.4</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Manufacturer and promotional information on swimming pool products and services is provided to customer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4.5</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Customer is referred to appropriate product and service specialists as required in line with enterprise</w:t>
            </w:r>
            <w:r w:rsidRPr="007F31C8">
              <w:t xml:space="preserv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4.6</w:t>
            </w:r>
          </w:p>
        </w:tc>
        <w:tc>
          <w:tcPr>
            <w:tcW w:w="561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BoldandItalics"/>
              </w:rPr>
              <w:t>Customer questions</w:t>
            </w:r>
            <w:r w:rsidRPr="007F31C8">
              <w:t xml:space="preserve"> about swimming pool and spa products and services are answered accurately and honestly, or referred to senior staff in line with enterprise procedures.</w:t>
            </w:r>
          </w:p>
        </w:tc>
      </w:tr>
    </w:tbl>
    <w:p w:rsidR="00000000" w:rsidRPr="007F31C8" w:rsidP="007F31C8">
      <w:pPr>
        <w:pStyle w:val="BodyText"/>
      </w:pPr>
    </w:p>
    <w:tbl>
      <w:tblPr>
        <w:tblW w:w="0" w:type="auto"/>
        <w:tblLayout w:type="fixed"/>
        <w:tblCellMar>
          <w:left w:w="62" w:type="dxa"/>
          <w:right w:w="62" w:type="dxa"/>
        </w:tblCellMar>
        <w:tblLook w:val="0000"/>
      </w:tblPr>
      <w:tblGrid>
        <w:gridCol w:w="678"/>
        <w:gridCol w:w="1962"/>
        <w:gridCol w:w="770"/>
        <w:gridCol w:w="5610"/>
      </w:tblGrid>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SpecialBold"/>
              </w:rPr>
              <w:t>5</w:t>
            </w:r>
          </w:p>
        </w:tc>
        <w:tc>
          <w:tcPr>
            <w:tcW w:w="1962" w:type="dxa"/>
            <w:vMerge w:val="restart"/>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Close sale.</w:t>
            </w: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5.1</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Customer buyi</w:t>
            </w:r>
            <w:r w:rsidRPr="007F31C8">
              <w:t>ng signals are monitored, identified and responded to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5.2</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 xml:space="preserve">Customer objections are identified and acknowledged and </w:t>
            </w:r>
            <w:r w:rsidRPr="007F31C8">
              <w:rPr>
                <w:rStyle w:val="BoldandItalics"/>
              </w:rPr>
              <w:t>solutions</w:t>
            </w:r>
            <w:r w:rsidRPr="007F31C8">
              <w:t xml:space="preserve"> offered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5.3</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Customer is encouraged to make purchase decisions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5.4</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Appropriate method of closing sale is selected and applied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5.5</w:t>
            </w:r>
          </w:p>
        </w:tc>
        <w:tc>
          <w:tcPr>
            <w:tcW w:w="561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BoldandItalics"/>
              </w:rPr>
              <w:t>Payment</w:t>
            </w:r>
            <w:r w:rsidRPr="007F31C8">
              <w:t xml:space="preserve"> for swimming pool or spa product or service is proces</w:t>
            </w:r>
            <w:r w:rsidRPr="007F31C8">
              <w:t>sed using point-of-sale systems, as required and in line with enterprise procedures.</w:t>
            </w:r>
          </w:p>
        </w:tc>
      </w:tr>
    </w:tbl>
    <w:p w:rsidR="00000000" w:rsidRPr="007F31C8" w:rsidP="007F31C8">
      <w:pPr>
        <w:pStyle w:val="BodyText"/>
      </w:pPr>
    </w:p>
    <w:tbl>
      <w:tblPr>
        <w:tblW w:w="0" w:type="auto"/>
        <w:tblLayout w:type="fixed"/>
        <w:tblCellMar>
          <w:left w:w="62" w:type="dxa"/>
          <w:right w:w="62" w:type="dxa"/>
        </w:tblCellMar>
        <w:tblLook w:val="0000"/>
      </w:tblPr>
      <w:tblGrid>
        <w:gridCol w:w="678"/>
        <w:gridCol w:w="1962"/>
        <w:gridCol w:w="770"/>
        <w:gridCol w:w="5610"/>
      </w:tblGrid>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rPr>
                <w:rStyle w:val="SpecialBold"/>
              </w:rPr>
              <w:t>6</w:t>
            </w:r>
          </w:p>
        </w:tc>
        <w:tc>
          <w:tcPr>
            <w:tcW w:w="1962" w:type="dxa"/>
            <w:vMerge w:val="restart"/>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Maximise sales opportunities.</w:t>
            </w: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6.1</w:t>
            </w:r>
          </w:p>
        </w:tc>
        <w:tc>
          <w:tcPr>
            <w:tcW w:w="561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Opportunities for making additional sales are recognised and applied in line with enterprise procedures.</w:t>
            </w:r>
          </w:p>
        </w:tc>
      </w:tr>
      <w:tr w:rsidTr="007F31C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6.2</w:t>
            </w:r>
          </w:p>
        </w:tc>
        <w:tc>
          <w:tcPr>
            <w:tcW w:w="5610"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Personal sales outcomes are reviewed to maximise future sales in line with enterprise procedures.</w:t>
            </w:r>
          </w:p>
        </w:tc>
      </w:tr>
    </w:tbl>
    <w:p w:rsidR="0000782E" w:rsidP="007F31C8">
      <w:pPr>
        <w:pStyle w:val="BodyText"/>
      </w:pPr>
    </w:p>
    <w:p w:rsidR="0000782E" w:rsidP="007F31C8">
      <w:pPr>
        <w:pStyle w:val="BodyText"/>
      </w:pPr>
    </w:p>
    <w:p w:rsidR="00000000" w:rsidRPr="007F31C8" w:rsidP="007F31C8">
      <w:pPr>
        <w:pStyle w:val="Heading1"/>
      </w:pPr>
      <w:bookmarkStart w:id="9" w:name="O_517022"/>
      <w:bookmarkEnd w:id="9"/>
      <w:r w:rsidRPr="007F31C8">
        <w:t>Required Skills and Knowledge</w:t>
      </w:r>
    </w:p>
    <w:tbl>
      <w:tblPr>
        <w:tblW w:w="9354" w:type="dxa"/>
        <w:tblLayout w:type="fixed"/>
        <w:tblCellMar>
          <w:left w:w="62" w:type="dxa"/>
          <w:right w:w="62" w:type="dxa"/>
        </w:tblCellMar>
        <w:tblLook w:val="0000"/>
      </w:tblPr>
      <w:tblGrid>
        <w:gridCol w:w="9354"/>
      </w:tblGrid>
      <w:tr w:rsidTr="007F31C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t>This section describes the skills and knowledge required for this unit.</w:t>
            </w:r>
          </w:p>
        </w:tc>
      </w:tr>
      <w:tr w:rsidTr="007F31C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Required skills</w:t>
            </w:r>
          </w:p>
        </w:tc>
      </w:tr>
      <w:tr w:rsidTr="007F31C8">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7F31C8" w:rsidP="007F31C8">
            <w:pPr>
              <w:pStyle w:val="ListBullet"/>
            </w:pPr>
            <w:r w:rsidRPr="007F31C8">
              <w:t>communication skills to:</w:t>
            </w:r>
          </w:p>
          <w:p w:rsidR="00000000" w:rsidRPr="007F31C8" w:rsidP="007F31C8">
            <w:pPr>
              <w:pStyle w:val="ListBullet2"/>
            </w:pPr>
            <w:r w:rsidRPr="007F31C8">
              <w:t>advise customers of complementary products or services in line with their identified needs</w:t>
            </w:r>
          </w:p>
          <w:p w:rsidR="00000000" w:rsidRPr="007F31C8" w:rsidP="007F31C8">
            <w:pPr>
              <w:pStyle w:val="ListBullet2"/>
            </w:pPr>
            <w:r w:rsidRPr="007F31C8">
              <w:t>interact in an ethical manner with customers from diverse social, economic and cultural backgrounds</w:t>
            </w:r>
          </w:p>
          <w:p w:rsidR="00000000" w:rsidRPr="007F31C8" w:rsidP="007F31C8">
            <w:pPr>
              <w:pStyle w:val="ListBullet2"/>
            </w:pPr>
            <w:r w:rsidRPr="007F31C8">
              <w:t>use listening and questioning skills to</w:t>
            </w:r>
            <w:r w:rsidRPr="007F31C8">
              <w:t xml:space="preserve"> determine and clarify verbal and non-verbal customer cues</w:t>
            </w:r>
          </w:p>
          <w:p w:rsidR="00000000" w:rsidRPr="007F31C8" w:rsidP="007F31C8">
            <w:pPr>
              <w:pStyle w:val="ListBullet"/>
            </w:pPr>
            <w:r w:rsidRPr="007F31C8">
              <w:t>decision-making and problem-solving skills to offer solutions to customer objections regarding swimming pool and spa products and services</w:t>
            </w:r>
          </w:p>
          <w:p w:rsidR="00000000" w:rsidRPr="007F31C8" w:rsidP="007F31C8">
            <w:pPr>
              <w:pStyle w:val="ListBullet"/>
            </w:pPr>
            <w:r w:rsidRPr="007F31C8">
              <w:t xml:space="preserve">literacy skills </w:t>
            </w:r>
            <w:r w:rsidRPr="007F31C8">
              <w:t>to read and interpret product information and enterprise policies and procedures</w:t>
            </w:r>
          </w:p>
          <w:p w:rsidR="00000000" w:rsidRPr="007F31C8" w:rsidP="007F31C8">
            <w:pPr>
              <w:pStyle w:val="ListBullet"/>
            </w:pPr>
            <w:r w:rsidRPr="007F31C8">
              <w:t>numeracy skills to handle payments for swimming pool and spa products and services</w:t>
            </w:r>
          </w:p>
          <w:p w:rsidR="00000000" w:rsidRPr="007F31C8" w:rsidP="007F31C8">
            <w:pPr>
              <w:pStyle w:val="ListBullet"/>
            </w:pPr>
            <w:r w:rsidRPr="007F31C8">
              <w:t>research skills to identify and locate information on swimming pool and spa products and ser</w:t>
            </w:r>
            <w:r w:rsidRPr="007F31C8">
              <w:t>vices</w:t>
            </w:r>
          </w:p>
          <w:p w:rsidR="00000000" w:rsidRPr="007F31C8" w:rsidP="007F31C8">
            <w:pPr>
              <w:pStyle w:val="ListBullet"/>
            </w:pPr>
            <w:r w:rsidRPr="007F31C8">
              <w:t>technology skills to use point-of-sale equipment</w:t>
            </w:r>
          </w:p>
          <w:p w:rsidR="00000000" w:rsidRPr="007F31C8" w:rsidP="007F31C8">
            <w:pPr>
              <w:pStyle w:val="ListBullet"/>
            </w:pPr>
            <w:r w:rsidRPr="007F31C8">
              <w:t>time-management skills to:</w:t>
            </w:r>
          </w:p>
          <w:p w:rsidR="00000000" w:rsidRPr="007F31C8" w:rsidP="007F31C8">
            <w:pPr>
              <w:pStyle w:val="ListBullet2"/>
            </w:pPr>
            <w:r w:rsidRPr="007F31C8">
              <w:t>provide quality customer service</w:t>
            </w:r>
          </w:p>
          <w:p w:rsidR="00000000" w:rsidRPr="007F31C8" w:rsidP="007F31C8">
            <w:pPr>
              <w:pStyle w:val="ListBullet2"/>
            </w:pPr>
            <w:r w:rsidRPr="007F31C8">
              <w:t>sell swimming pool and spa products and services to multiple customers</w:t>
            </w:r>
          </w:p>
          <w:p w:rsidR="00000000" w:rsidRPr="007F31C8" w:rsidP="007F31C8">
            <w:pPr>
              <w:pStyle w:val="BodyText"/>
            </w:pPr>
          </w:p>
          <w:p w:rsidR="00000000" w:rsidRPr="007F31C8" w:rsidP="007F31C8">
            <w:pPr>
              <w:pStyle w:val="BodyText"/>
            </w:pPr>
            <w:r w:rsidRPr="007F31C8">
              <w:rPr>
                <w:rStyle w:val="SpecialBold"/>
              </w:rPr>
              <w:t>Required knowledge</w:t>
            </w:r>
          </w:p>
          <w:p w:rsidR="00000000" w:rsidRPr="007F31C8" w:rsidP="007F31C8">
            <w:pPr>
              <w:pStyle w:val="ListBullet"/>
            </w:pPr>
            <w:r w:rsidRPr="007F31C8">
              <w:t>Australian Competition and Consumer Commission p</w:t>
            </w:r>
            <w:r w:rsidRPr="007F31C8">
              <w:t>roduct safety guidelines</w:t>
            </w:r>
          </w:p>
          <w:p w:rsidR="00000000" w:rsidRPr="007F31C8" w:rsidP="007F31C8">
            <w:pPr>
              <w:pStyle w:val="ListBullet"/>
            </w:pPr>
            <w:r w:rsidRPr="007F31C8">
              <w:t>commonwealth, state or territory, and local government legislation and regulations impacting on the sale of swimming pool and spa products and services related to:</w:t>
            </w:r>
          </w:p>
          <w:p w:rsidR="00000000" w:rsidRPr="007F31C8" w:rsidP="007F31C8">
            <w:pPr>
              <w:pStyle w:val="ListBullet2"/>
            </w:pPr>
            <w:r w:rsidRPr="007F31C8">
              <w:t>consumer protection</w:t>
            </w:r>
          </w:p>
          <w:p w:rsidR="00000000" w:rsidRPr="007F31C8" w:rsidP="007F31C8">
            <w:pPr>
              <w:pStyle w:val="ListBullet2"/>
            </w:pPr>
            <w:r w:rsidRPr="007F31C8">
              <w:t>dangerous goods</w:t>
            </w:r>
          </w:p>
          <w:p w:rsidR="00000000" w:rsidRPr="007F31C8" w:rsidP="007F31C8">
            <w:pPr>
              <w:pStyle w:val="ListBullet2"/>
            </w:pPr>
            <w:r w:rsidRPr="007F31C8">
              <w:t>environment protection</w:t>
            </w:r>
          </w:p>
          <w:p w:rsidR="00000000" w:rsidRPr="007F31C8" w:rsidP="007F31C8">
            <w:pPr>
              <w:pStyle w:val="ListBullet2"/>
            </w:pPr>
            <w:r w:rsidRPr="007F31C8">
              <w:t>health</w:t>
            </w:r>
          </w:p>
          <w:p w:rsidR="00000000" w:rsidRPr="007F31C8" w:rsidP="007F31C8">
            <w:pPr>
              <w:pStyle w:val="ListBullet2"/>
            </w:pPr>
            <w:r w:rsidRPr="007F31C8">
              <w:t>work health and safety</w:t>
            </w:r>
          </w:p>
          <w:p w:rsidR="00000000" w:rsidRPr="007F31C8" w:rsidP="007F31C8">
            <w:pPr>
              <w:pStyle w:val="ListBullet2"/>
            </w:pPr>
            <w:r w:rsidRPr="007F31C8">
              <w:t>waste disposal</w:t>
            </w:r>
          </w:p>
          <w:p w:rsidR="00000000" w:rsidRPr="007F31C8" w:rsidP="007F31C8">
            <w:pPr>
              <w:pStyle w:val="ListBullet"/>
            </w:pPr>
            <w:r w:rsidRPr="007F31C8">
              <w:t>customer service principles</w:t>
            </w:r>
          </w:p>
          <w:p w:rsidR="00000000" w:rsidRPr="007F31C8" w:rsidP="007F31C8">
            <w:pPr>
              <w:pStyle w:val="ListBullet"/>
            </w:pPr>
            <w:r w:rsidRPr="007F31C8">
              <w:t>customer types and behaviours, including:</w:t>
            </w:r>
          </w:p>
          <w:p w:rsidR="00000000" w:rsidRPr="007F31C8" w:rsidP="007F31C8">
            <w:pPr>
              <w:pStyle w:val="ListBullet2"/>
            </w:pPr>
            <w:r w:rsidRPr="007F31C8">
              <w:t>customer behaviour and cues</w:t>
            </w:r>
          </w:p>
          <w:p w:rsidR="00000000" w:rsidRPr="007F31C8" w:rsidP="007F31C8">
            <w:pPr>
              <w:pStyle w:val="ListBullet2"/>
            </w:pPr>
            <w:r w:rsidRPr="007F31C8">
              <w:t>customer buying motives</w:t>
            </w:r>
          </w:p>
          <w:p w:rsidR="00000000" w:rsidRPr="007F31C8" w:rsidP="007F31C8">
            <w:pPr>
              <w:pStyle w:val="ListBullet2"/>
            </w:pPr>
            <w:r w:rsidRPr="007F31C8">
              <w:t>demographics, lifestyle and income</w:t>
            </w:r>
          </w:p>
          <w:p w:rsidR="00000000" w:rsidRPr="007F31C8" w:rsidP="007F31C8">
            <w:pPr>
              <w:pStyle w:val="ListBullet2"/>
            </w:pPr>
            <w:r w:rsidRPr="007F31C8">
              <w:t>individual and cultural differences</w:t>
            </w:r>
          </w:p>
          <w:p w:rsidR="00000000" w:rsidRPr="007F31C8" w:rsidP="007F31C8">
            <w:pPr>
              <w:pStyle w:val="ListBullet2"/>
            </w:pPr>
            <w:r w:rsidRPr="007F31C8">
              <w:t>types of customer needs</w:t>
            </w:r>
            <w:r w:rsidRPr="007F31C8">
              <w:t>:</w:t>
            </w:r>
          </w:p>
          <w:p w:rsidR="00000000" w:rsidRPr="007F31C8" w:rsidP="007F31C8">
            <w:pPr>
              <w:pStyle w:val="ListBullet3"/>
            </w:pPr>
            <w:r w:rsidRPr="007F31C8">
              <w:t>environmental</w:t>
            </w:r>
          </w:p>
          <w:p w:rsidR="00000000" w:rsidRPr="007F31C8" w:rsidP="007F31C8">
            <w:pPr>
              <w:pStyle w:val="ListBullet3"/>
            </w:pPr>
            <w:r w:rsidRPr="007F31C8">
              <w:t>functional</w:t>
            </w:r>
          </w:p>
          <w:p w:rsidR="00000000" w:rsidRPr="007F31C8" w:rsidP="007F31C8">
            <w:pPr>
              <w:pStyle w:val="ListBullet3"/>
            </w:pPr>
            <w:r w:rsidRPr="007F31C8">
              <w:t>psychological</w:t>
            </w:r>
          </w:p>
          <w:p w:rsidR="00000000" w:rsidRPr="007F31C8" w:rsidP="007F31C8">
            <w:pPr>
              <w:pStyle w:val="ListBullet"/>
            </w:pPr>
            <w:r w:rsidRPr="007F31C8">
              <w:t>enterprise policies and procedures in regard to:</w:t>
            </w:r>
          </w:p>
          <w:p w:rsidR="00000000" w:rsidRPr="007F31C8" w:rsidP="007F31C8">
            <w:pPr>
              <w:pStyle w:val="ListBullet2"/>
            </w:pPr>
            <w:r w:rsidRPr="007F31C8">
              <w:t>allocated duties and responsibilities</w:t>
            </w:r>
          </w:p>
          <w:p w:rsidR="00000000" w:rsidRPr="007F31C8" w:rsidP="007F31C8">
            <w:pPr>
              <w:pStyle w:val="ListBullet2"/>
            </w:pPr>
            <w:r w:rsidRPr="007F31C8">
              <w:t>returns</w:t>
            </w:r>
          </w:p>
          <w:p w:rsidR="00000000" w:rsidRPr="007F31C8" w:rsidP="007F31C8">
            <w:pPr>
              <w:pStyle w:val="ListBullet2"/>
            </w:pPr>
            <w:r w:rsidRPr="007F31C8">
              <w:t>selling products and services</w:t>
            </w:r>
          </w:p>
          <w:p w:rsidR="00000000" w:rsidRPr="007F31C8" w:rsidP="007F31C8">
            <w:pPr>
              <w:pStyle w:val="ListBullet"/>
            </w:pPr>
            <w:r w:rsidRPr="007F31C8">
              <w:t>enterprise swimming pool and spa product and service range:</w:t>
            </w:r>
          </w:p>
          <w:p w:rsidR="00000000" w:rsidRPr="007F31C8" w:rsidP="007F31C8">
            <w:pPr>
              <w:pStyle w:val="ListBullet2"/>
            </w:pPr>
            <w:r w:rsidRPr="007F31C8">
              <w:t>components, spare parts and consumable items for swimming pool and spa systems:</w:t>
            </w:r>
          </w:p>
          <w:p w:rsidR="00000000" w:rsidRPr="007F31C8" w:rsidP="007F31C8">
            <w:pPr>
              <w:pStyle w:val="ListBullet3"/>
            </w:pPr>
            <w:r w:rsidRPr="007F31C8">
              <w:t>circulation and filtration</w:t>
            </w:r>
          </w:p>
          <w:p w:rsidR="00000000" w:rsidRPr="007F31C8" w:rsidP="007F31C8">
            <w:pPr>
              <w:pStyle w:val="ListBullet3"/>
            </w:pPr>
            <w:r w:rsidRPr="007F31C8">
              <w:t>cleaning and vacuuming</w:t>
            </w:r>
          </w:p>
          <w:p w:rsidR="00000000" w:rsidRPr="007F31C8" w:rsidP="007F31C8">
            <w:pPr>
              <w:pStyle w:val="ListBullet3"/>
            </w:pPr>
            <w:r w:rsidRPr="007F31C8">
              <w:t>dosing</w:t>
            </w:r>
          </w:p>
          <w:p w:rsidR="00000000" w:rsidRPr="007F31C8" w:rsidP="007F31C8">
            <w:pPr>
              <w:pStyle w:val="ListBullet3"/>
            </w:pPr>
            <w:r w:rsidRPr="007F31C8">
              <w:t>heating</w:t>
            </w:r>
          </w:p>
          <w:p w:rsidR="00000000" w:rsidRPr="007F31C8" w:rsidP="007F31C8">
            <w:pPr>
              <w:pStyle w:val="ListBullet3"/>
            </w:pPr>
            <w:r w:rsidRPr="007F31C8">
              <w:t>lighting</w:t>
            </w:r>
          </w:p>
          <w:p w:rsidR="00000000" w:rsidRPr="007F31C8" w:rsidP="007F31C8">
            <w:pPr>
              <w:pStyle w:val="ListBullet2"/>
            </w:pPr>
            <w:r w:rsidRPr="007F31C8">
              <w:t>spa equipment</w:t>
            </w:r>
          </w:p>
          <w:p w:rsidR="00000000" w:rsidRPr="007F31C8" w:rsidP="007F31C8">
            <w:pPr>
              <w:pStyle w:val="ListBullet2"/>
            </w:pPr>
            <w:r w:rsidRPr="007F31C8">
              <w:t>swimming pool and spa accessories</w:t>
            </w:r>
          </w:p>
          <w:p w:rsidR="00000000" w:rsidRPr="007F31C8" w:rsidP="007F31C8">
            <w:pPr>
              <w:pStyle w:val="ListBullet2"/>
            </w:pPr>
            <w:r w:rsidRPr="007F31C8">
              <w:t>swimming pool and spa maintenance, service and repair</w:t>
            </w:r>
          </w:p>
          <w:p w:rsidR="00000000" w:rsidRPr="007F31C8" w:rsidP="007F31C8">
            <w:pPr>
              <w:pStyle w:val="ListBullet2"/>
            </w:pPr>
            <w:r w:rsidRPr="007F31C8">
              <w:t>swimming pool and spa toys</w:t>
            </w:r>
          </w:p>
          <w:p w:rsidR="00000000" w:rsidRPr="007F31C8" w:rsidP="007F31C8">
            <w:pPr>
              <w:pStyle w:val="ListBullet2"/>
            </w:pPr>
            <w:r w:rsidRPr="007F31C8">
              <w:t>swimming pool or spa chemicals</w:t>
            </w:r>
          </w:p>
          <w:p w:rsidR="00000000" w:rsidRPr="007F31C8" w:rsidP="007F31C8">
            <w:pPr>
              <w:pStyle w:val="ListBullet2"/>
            </w:pPr>
            <w:r w:rsidRPr="007F31C8">
              <w:t>technical advice on swimming pools or spas</w:t>
            </w:r>
          </w:p>
          <w:p w:rsidR="00000000" w:rsidRPr="007F31C8" w:rsidP="007F31C8">
            <w:pPr>
              <w:pStyle w:val="ListBullet2"/>
            </w:pPr>
            <w:r w:rsidRPr="007F31C8">
              <w:t>water testing service</w:t>
            </w:r>
          </w:p>
          <w:p w:rsidR="00000000" w:rsidRPr="007F31C8" w:rsidP="007F31C8">
            <w:pPr>
              <w:pStyle w:val="ListBullet2"/>
            </w:pPr>
            <w:r w:rsidRPr="007F31C8">
              <w:t>water testing kits</w:t>
            </w:r>
          </w:p>
          <w:p w:rsidR="00000000" w:rsidRPr="007F31C8" w:rsidP="007F31C8">
            <w:pPr>
              <w:pStyle w:val="ListBullet"/>
            </w:pPr>
            <w:r w:rsidRPr="007F31C8">
              <w:t>methods of payment</w:t>
            </w:r>
          </w:p>
          <w:p w:rsidR="00000000" w:rsidRPr="007F31C8" w:rsidP="007F31C8">
            <w:pPr>
              <w:pStyle w:val="ListBullet"/>
            </w:pPr>
            <w:r w:rsidRPr="007F31C8">
              <w:t>operation and maintenance of point-of-sale systems:</w:t>
            </w:r>
          </w:p>
          <w:p w:rsidR="00000000" w:rsidRPr="007F31C8" w:rsidP="007F31C8">
            <w:pPr>
              <w:pStyle w:val="ListBullet2"/>
            </w:pPr>
            <w:r w:rsidRPr="007F31C8">
              <w:t>calculator</w:t>
            </w:r>
          </w:p>
          <w:p w:rsidR="00000000" w:rsidRPr="007F31C8" w:rsidP="007F31C8">
            <w:pPr>
              <w:pStyle w:val="ListBullet2"/>
            </w:pPr>
            <w:r w:rsidRPr="007F31C8">
              <w:t>EFTPOS/credit card machine</w:t>
            </w:r>
          </w:p>
          <w:p w:rsidR="00000000" w:rsidRPr="007F31C8" w:rsidP="007F31C8">
            <w:pPr>
              <w:pStyle w:val="ListBullet2"/>
            </w:pPr>
            <w:r w:rsidRPr="007F31C8">
              <w:t>cash register</w:t>
            </w:r>
          </w:p>
          <w:p w:rsidR="00000000" w:rsidRPr="007F31C8" w:rsidP="007F31C8">
            <w:pPr>
              <w:pStyle w:val="ListBullet2"/>
            </w:pPr>
            <w:r w:rsidRPr="007F31C8">
              <w:t>scanner</w:t>
            </w:r>
          </w:p>
          <w:p w:rsidR="00000000" w:rsidRPr="007F31C8" w:rsidP="007F31C8">
            <w:pPr>
              <w:pStyle w:val="ListBullet"/>
            </w:pPr>
            <w:r w:rsidRPr="007F31C8">
              <w:t>selling techniques</w:t>
            </w:r>
          </w:p>
          <w:p w:rsidR="00000000" w:rsidRPr="007F31C8" w:rsidP="007F31C8">
            <w:pPr>
              <w:pStyle w:val="ListBullet"/>
            </w:pPr>
            <w:r w:rsidRPr="007F31C8">
              <w:t>swimming pool and spa chemical safety</w:t>
            </w:r>
          </w:p>
        </w:tc>
      </w:tr>
    </w:tbl>
    <w:p w:rsidR="00000000" w:rsidRPr="007F31C8" w:rsidP="007F31C8">
      <w:pPr>
        <w:pStyle w:val="BodyText"/>
      </w:pPr>
    </w:p>
    <w:p w:rsidR="00000000" w:rsidRPr="007F31C8" w:rsidP="007F31C8">
      <w:pPr>
        <w:pStyle w:val="AllowPageBreak"/>
      </w:pPr>
    </w:p>
    <w:p w:rsidR="00000000" w:rsidRPr="007F31C8" w:rsidP="007F31C8">
      <w:pPr>
        <w:pStyle w:val="Heading1"/>
      </w:pPr>
      <w:bookmarkStart w:id="10" w:name="O_517021"/>
      <w:bookmarkEnd w:id="10"/>
      <w:r w:rsidRPr="007F31C8">
        <w:t>Evidence Guide</w:t>
      </w:r>
    </w:p>
    <w:tbl>
      <w:tblPr>
        <w:tblW w:w="9462" w:type="dxa"/>
        <w:tblLayout w:type="fixed"/>
        <w:tblCellMar>
          <w:left w:w="62" w:type="dxa"/>
          <w:right w:w="62" w:type="dxa"/>
        </w:tblCellMar>
        <w:tblLook w:val="0000"/>
      </w:tblPr>
      <w:tblGrid>
        <w:gridCol w:w="2694"/>
        <w:gridCol w:w="6768"/>
      </w:tblGrid>
      <w:tr w:rsidTr="007F31C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7F31C8">
            <w:pPr>
              <w:pStyle w:val="BodyText"/>
              <w:rPr>
                <w:lang w:val="en-NZ"/>
              </w:rPr>
            </w:pPr>
            <w:r w:rsidRPr="007F31C8">
              <w:t>The evidence guide provides advice on assessment and must be read in conjunction with the performance criteria, required skills and knowledge, range statement and the Assessment Guidelines for the Training Package.</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t>This unit of com</w:t>
            </w:r>
            <w:r w:rsidRPr="007F31C8">
              <w:t>petency could be assessed by demonstration of selling swimming pool and spa products and services by applying knowledge of swimming pool and spa products and services and selling skills.</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SpecialBold"/>
              </w:rPr>
              <w:t>Critical aspects for assessment and evidence required to demonstrate</w:t>
            </w:r>
            <w:r w:rsidRPr="007F31C8">
              <w:rPr>
                <w:rStyle w:val="SpecialBold"/>
              </w:rPr>
              <w:t xml:space="preserv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BodyText"/>
            </w:pPr>
            <w:r w:rsidRPr="007F31C8">
              <w:t>A person should demonstrate the ability to:</w:t>
            </w:r>
          </w:p>
          <w:p w:rsidR="00000000" w:rsidRPr="007F31C8" w:rsidP="007F31C8">
            <w:pPr>
              <w:pStyle w:val="ListBullet"/>
            </w:pPr>
            <w:r w:rsidRPr="007F31C8">
              <w:t>apply swimming pool and spa product and service knowledge and use appropriate sales approach to sell the benefits of products and services, overcome objections and close sales</w:t>
            </w:r>
          </w:p>
          <w:p w:rsidR="00000000" w:rsidRPr="007F31C8" w:rsidP="007F31C8">
            <w:pPr>
              <w:pStyle w:val="ListBullet"/>
            </w:pPr>
            <w:r w:rsidRPr="007F31C8">
              <w:t>use questioning, listening and observation skills to determine customer requirements</w:t>
            </w:r>
          </w:p>
          <w:p w:rsidR="00000000" w:rsidRPr="007F31C8" w:rsidP="007F31C8">
            <w:pPr>
              <w:pStyle w:val="ListBullet"/>
            </w:pPr>
            <w:r w:rsidRPr="007F31C8">
              <w:t>apply enterprise policies and procedures in regard to selling products and services</w:t>
            </w:r>
          </w:p>
          <w:p w:rsidR="00000000" w:rsidRPr="007F31C8" w:rsidP="007F31C8">
            <w:pPr>
              <w:pStyle w:val="ListBullet"/>
            </w:pPr>
            <w:r w:rsidRPr="007F31C8">
              <w:t>maximise sales opportunities according to enterprise policies and procedures</w:t>
            </w:r>
          </w:p>
          <w:p w:rsidR="00000000" w:rsidRPr="007F31C8" w:rsidP="007F31C8">
            <w:pPr>
              <w:pStyle w:val="ListBullet"/>
            </w:pPr>
            <w:r w:rsidRPr="007F31C8">
              <w:t>apply indu</w:t>
            </w:r>
            <w:r w:rsidRPr="007F31C8">
              <w:t>stry codes of practice, relevant legislation and statutory requirements in regard to selling swimming pool and spa products and services</w:t>
            </w:r>
          </w:p>
          <w:p w:rsidR="00000000" w:rsidP="007F31C8">
            <w:pPr>
              <w:pStyle w:val="ListBullet"/>
              <w:rPr>
                <w:lang w:val="en-NZ"/>
              </w:rPr>
            </w:pPr>
            <w:r w:rsidRPr="007F31C8">
              <w:t>evaluate personal sales performance to maximise future sales.</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BodyText"/>
            </w:pPr>
            <w:r w:rsidRPr="007F31C8">
              <w:t>Assessm</w:t>
            </w:r>
            <w:r w:rsidRPr="007F31C8">
              <w:t>ent of essential underpinning knowledge may be conducted in an off-site context and is to comply with relevant regulatory and Australian standards’ requirements.</w:t>
            </w:r>
          </w:p>
          <w:p w:rsidR="00000000" w:rsidRPr="007F31C8" w:rsidP="007F31C8">
            <w:pPr>
              <w:pStyle w:val="BodyText"/>
            </w:pPr>
            <w:r w:rsidRPr="007F31C8">
              <w:t>Resource implications for assessment include:</w:t>
            </w:r>
          </w:p>
          <w:p w:rsidR="00000000" w:rsidRPr="007F31C8" w:rsidP="007F31C8">
            <w:pPr>
              <w:pStyle w:val="ListBullet"/>
            </w:pPr>
            <w:r w:rsidRPr="007F31C8">
              <w:t>relevant codes, standards and government regula</w:t>
            </w:r>
            <w:r w:rsidRPr="007F31C8">
              <w:t>tions</w:t>
            </w:r>
          </w:p>
          <w:p w:rsidR="00000000" w:rsidRPr="007F31C8" w:rsidP="007F31C8">
            <w:pPr>
              <w:pStyle w:val="ListBullet"/>
            </w:pPr>
            <w:r w:rsidRPr="007F31C8">
              <w:t>a technical reference library with current publications on:</w:t>
            </w:r>
          </w:p>
          <w:p w:rsidR="00000000" w:rsidRPr="007F31C8" w:rsidP="007F31C8">
            <w:pPr>
              <w:pStyle w:val="ListBullet2"/>
            </w:pPr>
            <w:r w:rsidRPr="007F31C8">
              <w:t>swimming pool and spa products and services</w:t>
            </w:r>
          </w:p>
          <w:p w:rsidR="00000000" w:rsidRPr="007F31C8" w:rsidP="007F31C8">
            <w:pPr>
              <w:pStyle w:val="ListBullet2"/>
            </w:pPr>
            <w:r w:rsidRPr="007F31C8">
              <w:t>customer service principles</w:t>
            </w:r>
          </w:p>
          <w:p w:rsidR="00000000" w:rsidP="007F31C8">
            <w:pPr>
              <w:pStyle w:val="ListBullet2"/>
              <w:rPr>
                <w:lang w:val="en-NZ"/>
              </w:rPr>
            </w:pPr>
            <w:r w:rsidRPr="007F31C8">
              <w:t>selling techniques.</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BodyText"/>
            </w:pPr>
            <w:r w:rsidRPr="007F31C8">
              <w:t>Assessment methods must:</w:t>
            </w:r>
          </w:p>
          <w:p w:rsidR="00000000" w:rsidRPr="007F31C8" w:rsidP="007F31C8">
            <w:pPr>
              <w:pStyle w:val="ListBullet"/>
            </w:pPr>
            <w:r w:rsidRPr="007F31C8">
              <w:t>satisfy the endorsed Assessment Guidelines of the CPP07 Property Services Training Package</w:t>
            </w:r>
          </w:p>
          <w:p w:rsidR="00000000" w:rsidRPr="007F31C8" w:rsidP="007F31C8">
            <w:pPr>
              <w:pStyle w:val="ListBullet"/>
            </w:pPr>
            <w:r w:rsidRPr="007F31C8">
              <w:t>include direct observation of tasks in real or simulated work conditions, with questioning to confirm the ability to consistently identify and correctly interpret th</w:t>
            </w:r>
            <w:r w:rsidRPr="007F31C8">
              <w:t>e essential underpinning knowledge required for practical application</w:t>
            </w:r>
          </w:p>
          <w:p w:rsidR="00000000" w:rsidRPr="007F31C8" w:rsidP="007F31C8">
            <w:pPr>
              <w:pStyle w:val="ListBullet"/>
            </w:pPr>
            <w:r w:rsidRPr="007F31C8">
              <w:t>reinforce the integration of employability skills with workplace tasks and job roles</w:t>
            </w:r>
          </w:p>
          <w:p w:rsidR="00000000" w:rsidRPr="007F31C8" w:rsidP="007F31C8">
            <w:pPr>
              <w:pStyle w:val="ListBullet"/>
            </w:pPr>
            <w:r w:rsidRPr="007F31C8">
              <w:t>confirm that competency is verified and ab</w:t>
            </w:r>
            <w:r w:rsidRPr="007F31C8">
              <w:t>le to be transferred to other circumstances and environments.</w:t>
            </w:r>
          </w:p>
          <w:p w:rsidR="00000000" w:rsidP="007F31C8">
            <w:pPr>
              <w:pStyle w:val="BodyText"/>
              <w:rPr>
                <w:lang w:val="en-NZ"/>
              </w:rPr>
            </w:pPr>
            <w:r w:rsidRPr="007F31C8">
              <w:t>This unit could be assessed on its own or in combination with other units relevant to the job function.</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BodyText"/>
            </w:pPr>
            <w:r w:rsidRPr="007F31C8">
              <w:t>Reasonable adjustments for people with disabilities m</w:t>
            </w:r>
            <w:r w:rsidRPr="007F31C8">
              <w:t>ust be made to assessment processes where required. This could include access to modified equipment and other physical resources, and the provision of appropriate assessment support.</w:t>
            </w:r>
          </w:p>
          <w:p w:rsidR="00000000" w:rsidRPr="007F31C8" w:rsidP="007F31C8">
            <w:pPr>
              <w:pStyle w:val="BodyText"/>
            </w:pPr>
            <w:r w:rsidRPr="007F31C8">
              <w:t xml:space="preserve">Assessment processes and techniques should, as far as is practical, take </w:t>
            </w:r>
            <w:r w:rsidRPr="007F31C8">
              <w:t>into account the language, literacy and numeracy capacity of the candidate in relation to the competency being assessed.</w:t>
            </w:r>
          </w:p>
        </w:tc>
      </w:tr>
    </w:tbl>
    <w:p w:rsidR="0000782E" w:rsidP="007F31C8">
      <w:pPr>
        <w:pStyle w:val="BodyText"/>
      </w:pPr>
    </w:p>
    <w:p w:rsidR="0000782E" w:rsidP="007F31C8">
      <w:pPr>
        <w:pStyle w:val="BodyText"/>
      </w:pPr>
    </w:p>
    <w:p w:rsidR="00000000" w:rsidRPr="007F31C8" w:rsidP="007F31C8">
      <w:pPr>
        <w:pStyle w:val="Heading1"/>
      </w:pPr>
      <w:bookmarkStart w:id="11" w:name="O_517020"/>
      <w:bookmarkEnd w:id="11"/>
      <w:r w:rsidRPr="007F31C8">
        <w:t>Range Statement</w:t>
      </w:r>
    </w:p>
    <w:tbl>
      <w:tblPr>
        <w:tblW w:w="9462" w:type="dxa"/>
        <w:tblLayout w:type="fixed"/>
        <w:tblCellMar>
          <w:left w:w="62" w:type="dxa"/>
          <w:right w:w="62" w:type="dxa"/>
        </w:tblCellMar>
        <w:tblLook w:val="0000"/>
      </w:tblPr>
      <w:tblGrid>
        <w:gridCol w:w="2694"/>
        <w:gridCol w:w="6768"/>
      </w:tblGrid>
      <w:tr w:rsidTr="007F31C8">
        <w:tblPrEx>
          <w:tblW w:w="9462" w:type="dxa"/>
          <w:tblLayout w:type="fixed"/>
          <w:tblCellMar>
            <w:left w:w="62" w:type="dxa"/>
            <w:right w:w="62" w:type="dxa"/>
          </w:tblCellMar>
          <w:tblLook w:val="0000"/>
        </w:tblPrEx>
        <w:tc>
          <w:tcPr>
            <w:tcW w:w="9462" w:type="dxa"/>
            <w:gridSpan w:val="2"/>
            <w:tcBorders>
              <w:top w:val="nil"/>
              <w:left w:val="nil"/>
              <w:bottom w:val="single" w:sz="4" w:space="0" w:color="auto"/>
              <w:right w:val="nil"/>
            </w:tcBorders>
            <w:tcMar>
              <w:top w:w="0" w:type="dxa"/>
              <w:left w:w="62" w:type="dxa"/>
              <w:bottom w:w="0" w:type="dxa"/>
              <w:right w:w="62" w:type="dxa"/>
            </w:tcMar>
          </w:tcPr>
          <w:p w:rsidR="00000000" w:rsidP="007F31C8">
            <w:pPr>
              <w:pStyle w:val="BodyText"/>
              <w:rPr>
                <w:lang w:val="en-NZ"/>
              </w:rPr>
            </w:pPr>
            <w:r w:rsidRPr="007F31C8">
              <w:t>The range statement relates to the unit of competency as a whole. It allows for different work envi</w:t>
            </w:r>
            <w:r w:rsidRPr="007F31C8">
              <w:t xml:space="preserve">ronments and situations that may affect performance. </w:t>
            </w:r>
            <w:r w:rsidRPr="007F31C8">
              <w:rPr>
                <w:rStyle w:val="BoldandItalics"/>
              </w:rPr>
              <w:t>Bold italicised</w:t>
            </w:r>
            <w:r w:rsidRPr="007F31C8">
              <w:t xml:space="preserve"> wording, if used in the performance criteria, is detailed below. Essential operating conditions that may be present with training and assessment (depending on the work situation, needs of</w:t>
            </w:r>
            <w:r w:rsidRPr="007F31C8">
              <w:t xml:space="preserve"> the candidate, accessibility of the item, and local industry and regional contexts) may also be included.</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Swimming pool and spa products and services</w:t>
            </w:r>
            <w:r w:rsidRPr="007F31C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components, spare parts and consumable items for swimming pool and spa systems:</w:t>
            </w:r>
          </w:p>
          <w:p w:rsidR="00000000" w:rsidRPr="007F31C8" w:rsidP="007F31C8">
            <w:pPr>
              <w:pStyle w:val="ListBullet2"/>
            </w:pPr>
            <w:r w:rsidRPr="007F31C8">
              <w:t>automation</w:t>
            </w:r>
          </w:p>
          <w:p w:rsidR="00000000" w:rsidRPr="007F31C8" w:rsidP="007F31C8">
            <w:pPr>
              <w:pStyle w:val="ListBullet2"/>
            </w:pPr>
            <w:r w:rsidRPr="007F31C8">
              <w:t>chlorination</w:t>
            </w:r>
          </w:p>
          <w:p w:rsidR="00000000" w:rsidRPr="007F31C8" w:rsidP="007F31C8">
            <w:pPr>
              <w:pStyle w:val="ListBullet2"/>
            </w:pPr>
            <w:r w:rsidRPr="007F31C8">
              <w:t>circulation and filtration</w:t>
            </w:r>
          </w:p>
          <w:p w:rsidR="00000000" w:rsidRPr="007F31C8" w:rsidP="007F31C8">
            <w:pPr>
              <w:pStyle w:val="ListBullet2"/>
            </w:pPr>
            <w:r w:rsidRPr="007F31C8">
              <w:t>cleaning and vacuuming</w:t>
            </w:r>
          </w:p>
          <w:p w:rsidR="00000000" w:rsidRPr="007F31C8" w:rsidP="007F31C8">
            <w:pPr>
              <w:pStyle w:val="ListBullet2"/>
            </w:pPr>
            <w:r w:rsidRPr="007F31C8">
              <w:t>heating</w:t>
            </w:r>
          </w:p>
          <w:p w:rsidR="00000000" w:rsidRPr="007F31C8" w:rsidP="007F31C8">
            <w:pPr>
              <w:pStyle w:val="ListBullet2"/>
            </w:pPr>
            <w:r w:rsidRPr="007F31C8">
              <w:t>lighting</w:t>
            </w:r>
          </w:p>
          <w:p w:rsidR="00000000" w:rsidRPr="007F31C8" w:rsidP="007F31C8">
            <w:pPr>
              <w:pStyle w:val="ListBullet"/>
            </w:pPr>
            <w:r w:rsidRPr="007F31C8">
              <w:t>spa equipment</w:t>
            </w:r>
          </w:p>
          <w:p w:rsidR="00000000" w:rsidRPr="007F31C8" w:rsidP="007F31C8">
            <w:pPr>
              <w:pStyle w:val="ListBullet"/>
            </w:pPr>
            <w:r w:rsidRPr="007F31C8">
              <w:t>swimming pool and spa accessories</w:t>
            </w:r>
          </w:p>
          <w:p w:rsidR="00000000" w:rsidRPr="007F31C8" w:rsidP="007F31C8">
            <w:pPr>
              <w:pStyle w:val="ListBullet"/>
            </w:pPr>
            <w:r w:rsidRPr="007F31C8">
              <w:t>swimming pool and spa components</w:t>
            </w:r>
          </w:p>
          <w:p w:rsidR="00000000" w:rsidRPr="007F31C8" w:rsidP="007F31C8">
            <w:pPr>
              <w:pStyle w:val="ListBullet"/>
            </w:pPr>
            <w:r w:rsidRPr="007F31C8">
              <w:t>swimming pool and spa maintenance, service and repair</w:t>
            </w:r>
          </w:p>
          <w:p w:rsidR="00000000" w:rsidRPr="007F31C8" w:rsidP="007F31C8">
            <w:pPr>
              <w:pStyle w:val="ListBullet"/>
            </w:pPr>
            <w:r w:rsidRPr="007F31C8">
              <w:t>swimming pool and spa toys</w:t>
            </w:r>
          </w:p>
          <w:p w:rsidR="00000000" w:rsidRPr="007F31C8" w:rsidP="007F31C8">
            <w:pPr>
              <w:pStyle w:val="ListBullet"/>
            </w:pPr>
            <w:r w:rsidRPr="007F31C8">
              <w:t>swimming pool and spa chemicals</w:t>
            </w:r>
          </w:p>
          <w:p w:rsidR="00000000" w:rsidRPr="007F31C8" w:rsidP="007F31C8">
            <w:pPr>
              <w:pStyle w:val="ListBullet"/>
            </w:pPr>
            <w:r w:rsidRPr="007F31C8">
              <w:t>technical advice on swimming pool or spa</w:t>
            </w:r>
          </w:p>
          <w:p w:rsidR="00000000" w:rsidRPr="007F31C8" w:rsidP="007F31C8">
            <w:pPr>
              <w:pStyle w:val="ListBullet"/>
            </w:pPr>
            <w:r w:rsidRPr="007F31C8">
              <w:t>water testing service</w:t>
            </w:r>
          </w:p>
          <w:p w:rsidR="00000000" w:rsidP="007F31C8">
            <w:pPr>
              <w:pStyle w:val="ListBullet"/>
              <w:rPr>
                <w:lang w:val="en-NZ"/>
              </w:rPr>
            </w:pPr>
            <w:r w:rsidRPr="007F31C8">
              <w:t>water testing kits.</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Product and service knowledge</w:t>
            </w:r>
            <w:r w:rsidRPr="007F31C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after-sales service and support</w:t>
            </w:r>
          </w:p>
          <w:p w:rsidR="00000000" w:rsidRPr="007F31C8" w:rsidP="007F31C8">
            <w:pPr>
              <w:pStyle w:val="ListBullet"/>
            </w:pPr>
            <w:r w:rsidRPr="007F31C8">
              <w:t>application</w:t>
            </w:r>
          </w:p>
          <w:p w:rsidR="00000000" w:rsidRPr="007F31C8" w:rsidP="007F31C8">
            <w:pPr>
              <w:pStyle w:val="ListBullet"/>
            </w:pPr>
            <w:r w:rsidRPr="007F31C8">
              <w:t>availability</w:t>
            </w:r>
          </w:p>
          <w:p w:rsidR="00000000" w:rsidRPr="007F31C8" w:rsidP="007F31C8">
            <w:pPr>
              <w:pStyle w:val="ListBullet"/>
            </w:pPr>
            <w:r w:rsidRPr="007F31C8">
              <w:t>benefits</w:t>
            </w:r>
          </w:p>
          <w:p w:rsidR="00000000" w:rsidRPr="007F31C8" w:rsidP="007F31C8">
            <w:pPr>
              <w:pStyle w:val="ListBullet"/>
            </w:pPr>
            <w:r w:rsidRPr="007F31C8">
              <w:t>common faults and troubleshooting</w:t>
            </w:r>
          </w:p>
          <w:p w:rsidR="00000000" w:rsidRPr="007F31C8" w:rsidP="007F31C8">
            <w:pPr>
              <w:pStyle w:val="ListBullet"/>
            </w:pPr>
            <w:r w:rsidRPr="007F31C8">
              <w:t>comparative products and services</w:t>
            </w:r>
          </w:p>
          <w:p w:rsidR="00000000" w:rsidRPr="007F31C8" w:rsidP="007F31C8">
            <w:pPr>
              <w:pStyle w:val="ListBullet"/>
            </w:pPr>
            <w:r w:rsidRPr="007F31C8">
              <w:t>consumer reports</w:t>
            </w:r>
          </w:p>
          <w:p w:rsidR="00000000" w:rsidRPr="007F31C8" w:rsidP="007F31C8">
            <w:pPr>
              <w:pStyle w:val="ListBullet"/>
            </w:pPr>
            <w:r w:rsidRPr="007F31C8">
              <w:t>environment protection</w:t>
            </w:r>
          </w:p>
          <w:p w:rsidR="00000000" w:rsidRPr="007F31C8" w:rsidP="007F31C8">
            <w:pPr>
              <w:pStyle w:val="ListBullet"/>
            </w:pPr>
            <w:r w:rsidRPr="007F31C8">
              <w:t>features</w:t>
            </w:r>
          </w:p>
          <w:p w:rsidR="00000000" w:rsidRPr="007F31C8" w:rsidP="007F31C8">
            <w:pPr>
              <w:pStyle w:val="ListBullet"/>
            </w:pPr>
            <w:r w:rsidRPr="007F31C8">
              <w:t>installation and set-up</w:t>
            </w:r>
          </w:p>
          <w:p w:rsidR="00000000" w:rsidRPr="007F31C8" w:rsidP="007F31C8">
            <w:pPr>
              <w:pStyle w:val="ListBullet"/>
            </w:pPr>
            <w:r w:rsidRPr="007F31C8">
              <w:t>legislative and regulatory requirements</w:t>
            </w:r>
          </w:p>
          <w:p w:rsidR="00000000" w:rsidRPr="007F31C8" w:rsidP="007F31C8">
            <w:pPr>
              <w:pStyle w:val="ListBullet"/>
            </w:pPr>
            <w:r w:rsidRPr="007F31C8">
              <w:t>manufacturer requirements</w:t>
            </w:r>
          </w:p>
          <w:p w:rsidR="00000000" w:rsidRPr="007F31C8" w:rsidP="007F31C8">
            <w:pPr>
              <w:pStyle w:val="ListBullet"/>
            </w:pPr>
            <w:r w:rsidRPr="007F31C8">
              <w:t>operation</w:t>
            </w:r>
          </w:p>
          <w:p w:rsidR="00000000" w:rsidRPr="007F31C8" w:rsidP="007F31C8">
            <w:pPr>
              <w:pStyle w:val="ListBullet"/>
            </w:pPr>
            <w:r w:rsidRPr="007F31C8">
              <w:t>potential hazards</w:t>
            </w:r>
          </w:p>
          <w:p w:rsidR="00000000" w:rsidRPr="007F31C8" w:rsidP="007F31C8">
            <w:pPr>
              <w:pStyle w:val="ListBullet"/>
            </w:pPr>
            <w:r w:rsidRPr="007F31C8">
              <w:t>price</w:t>
            </w:r>
          </w:p>
          <w:p w:rsidR="00000000" w:rsidRPr="007F31C8" w:rsidP="007F31C8">
            <w:pPr>
              <w:pStyle w:val="ListBullet"/>
            </w:pPr>
            <w:r w:rsidRPr="007F31C8">
              <w:t>risks</w:t>
            </w:r>
          </w:p>
          <w:p w:rsidR="00000000" w:rsidRPr="007F31C8" w:rsidP="007F31C8">
            <w:pPr>
              <w:pStyle w:val="ListBullet"/>
            </w:pPr>
            <w:r w:rsidRPr="007F31C8">
              <w:t>safe handling, transport, disposal and storage requirements</w:t>
            </w:r>
          </w:p>
          <w:p w:rsidR="00000000" w:rsidRPr="007F31C8" w:rsidP="007F31C8">
            <w:pPr>
              <w:pStyle w:val="ListBullet"/>
            </w:pPr>
            <w:r w:rsidRPr="007F31C8">
              <w:t>safety features</w:t>
            </w:r>
          </w:p>
          <w:p w:rsidR="00000000" w:rsidRPr="007F31C8" w:rsidP="007F31C8">
            <w:pPr>
              <w:pStyle w:val="ListBullet"/>
            </w:pPr>
            <w:r w:rsidRPr="007F31C8">
              <w:t>safety requirements</w:t>
            </w:r>
          </w:p>
          <w:p w:rsidR="00000000" w:rsidRPr="007F31C8" w:rsidP="007F31C8">
            <w:pPr>
              <w:pStyle w:val="ListBullet"/>
            </w:pPr>
            <w:r w:rsidRPr="007F31C8">
              <w:t>servicing requirements</w:t>
            </w:r>
          </w:p>
          <w:p w:rsidR="00000000" w:rsidRPr="007F31C8" w:rsidP="007F31C8">
            <w:pPr>
              <w:pStyle w:val="ListBullet"/>
            </w:pPr>
            <w:r w:rsidRPr="007F31C8">
              <w:t>time-saving features</w:t>
            </w:r>
          </w:p>
          <w:p w:rsidR="00000000" w:rsidRPr="007F31C8" w:rsidP="007F31C8">
            <w:pPr>
              <w:pStyle w:val="ListBullet"/>
            </w:pPr>
            <w:r w:rsidRPr="007F31C8">
              <w:t>use-by dates</w:t>
            </w:r>
          </w:p>
          <w:p w:rsidR="00000000" w:rsidP="007F31C8">
            <w:pPr>
              <w:pStyle w:val="ListBullet"/>
              <w:rPr>
                <w:lang w:val="en-NZ"/>
              </w:rPr>
            </w:pPr>
            <w:r w:rsidRPr="007F31C8">
              <w:t>warranties.</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Relevant sources of information</w:t>
            </w:r>
            <w:r w:rsidRPr="007F31C8">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demonstrations</w:t>
            </w:r>
          </w:p>
          <w:p w:rsidR="00000000" w:rsidRPr="007F31C8" w:rsidP="007F31C8">
            <w:pPr>
              <w:pStyle w:val="ListBullet"/>
            </w:pPr>
            <w:r w:rsidRPr="007F31C8">
              <w:t>enterprise manuals</w:t>
            </w:r>
          </w:p>
          <w:p w:rsidR="00000000" w:rsidRPr="007F31C8" w:rsidP="007F31C8">
            <w:pPr>
              <w:pStyle w:val="ListBullet"/>
            </w:pPr>
            <w:r w:rsidRPr="007F31C8">
              <w:t xml:space="preserve">franchise </w:t>
            </w:r>
            <w:r w:rsidRPr="007F31C8">
              <w:t>and business meetings</w:t>
            </w:r>
          </w:p>
          <w:p w:rsidR="00000000" w:rsidRPr="007F31C8" w:rsidP="007F31C8">
            <w:pPr>
              <w:pStyle w:val="ListBullet"/>
            </w:pPr>
            <w:r w:rsidRPr="007F31C8">
              <w:t>internet</w:t>
            </w:r>
          </w:p>
          <w:p w:rsidR="00000000" w:rsidRPr="007F31C8" w:rsidP="007F31C8">
            <w:pPr>
              <w:pStyle w:val="ListBullet"/>
            </w:pPr>
            <w:r w:rsidRPr="007F31C8">
              <w:t>labels</w:t>
            </w:r>
          </w:p>
          <w:p w:rsidR="00000000" w:rsidRPr="007F31C8" w:rsidP="007F31C8">
            <w:pPr>
              <w:pStyle w:val="ListBullet"/>
            </w:pPr>
            <w:r w:rsidRPr="007F31C8">
              <w:t>product profiles</w:t>
            </w:r>
          </w:p>
          <w:p w:rsidR="00000000" w:rsidRPr="007F31C8" w:rsidP="007F31C8">
            <w:pPr>
              <w:pStyle w:val="ListBullet"/>
            </w:pPr>
            <w:r w:rsidRPr="007F31C8">
              <w:t>promotional materials</w:t>
            </w:r>
          </w:p>
          <w:p w:rsidR="00000000" w:rsidRPr="007F31C8" w:rsidP="007F31C8">
            <w:pPr>
              <w:pStyle w:val="ListBullet"/>
            </w:pPr>
            <w:r w:rsidRPr="007F31C8">
              <w:t>staff members:</w:t>
            </w:r>
          </w:p>
          <w:p w:rsidR="00000000" w:rsidRPr="007F31C8" w:rsidP="007F31C8">
            <w:pPr>
              <w:pStyle w:val="ListBullet2"/>
            </w:pPr>
            <w:r w:rsidRPr="007F31C8">
              <w:t>business owner</w:t>
            </w:r>
          </w:p>
          <w:p w:rsidR="00000000" w:rsidRPr="007F31C8" w:rsidP="007F31C8">
            <w:pPr>
              <w:pStyle w:val="ListBullet2"/>
            </w:pPr>
            <w:r w:rsidRPr="007F31C8">
              <w:t>field staff</w:t>
            </w:r>
          </w:p>
          <w:p w:rsidR="00000000" w:rsidRPr="007F31C8" w:rsidP="007F31C8">
            <w:pPr>
              <w:pStyle w:val="ListBullet2"/>
            </w:pPr>
            <w:r w:rsidRPr="007F31C8">
              <w:t>senior sales staff</w:t>
            </w:r>
          </w:p>
          <w:p w:rsidR="00000000" w:rsidRPr="007F31C8" w:rsidP="007F31C8">
            <w:pPr>
              <w:pStyle w:val="ListBullet"/>
            </w:pPr>
            <w:r w:rsidRPr="007F31C8">
              <w:t>supplier manuals</w:t>
            </w:r>
          </w:p>
          <w:p w:rsidR="00000000" w:rsidRPr="007F31C8" w:rsidP="007F31C8">
            <w:pPr>
              <w:pStyle w:val="ListBullet"/>
            </w:pPr>
            <w:r w:rsidRPr="007F31C8">
              <w:t>suppliers and their representatives</w:t>
            </w:r>
          </w:p>
          <w:p w:rsidR="00000000" w:rsidRPr="007F31C8" w:rsidP="007F31C8">
            <w:pPr>
              <w:pStyle w:val="ListBullet"/>
            </w:pPr>
            <w:r w:rsidRPr="007F31C8">
              <w:t>trade displays and trade conferences</w:t>
            </w:r>
          </w:p>
          <w:p w:rsidR="00000000" w:rsidRPr="007F31C8" w:rsidP="007F31C8">
            <w:pPr>
              <w:pStyle w:val="ListBullet"/>
            </w:pPr>
            <w:r w:rsidRPr="007F31C8">
              <w:t>training programs</w:t>
            </w:r>
          </w:p>
          <w:p w:rsidR="00000000" w:rsidP="007F31C8">
            <w:pPr>
              <w:pStyle w:val="ListBullet"/>
              <w:rPr>
                <w:lang w:val="en-NZ"/>
              </w:rPr>
            </w:pPr>
            <w:r w:rsidRPr="007F31C8">
              <w:t>videos.</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Sales</w:t>
            </w:r>
            <w:r w:rsidRPr="007F31C8">
              <w:t xml:space="preserve"> transactions may be completed:</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face to face</w:t>
            </w:r>
          </w:p>
          <w:p w:rsidR="00000000" w:rsidRPr="007F31C8" w:rsidP="007F31C8">
            <w:pPr>
              <w:pStyle w:val="ListBullet"/>
            </w:pPr>
            <w:r w:rsidRPr="007F31C8">
              <w:t>online</w:t>
            </w:r>
          </w:p>
          <w:p w:rsidR="00000000" w:rsidP="007F31C8">
            <w:pPr>
              <w:pStyle w:val="ListBullet"/>
              <w:rPr>
                <w:lang w:val="en-NZ"/>
              </w:rPr>
            </w:pPr>
            <w:r w:rsidRPr="007F31C8">
              <w:t>over the telephone.</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 xml:space="preserve">Use and safety requirements </w:t>
            </w:r>
            <w:r w:rsidRPr="007F31C8">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application</w:t>
            </w:r>
          </w:p>
          <w:p w:rsidR="00000000" w:rsidRPr="007F31C8" w:rsidP="007F31C8">
            <w:pPr>
              <w:pStyle w:val="ListBullet"/>
            </w:pPr>
            <w:r w:rsidRPr="007F31C8">
              <w:t>disposal</w:t>
            </w:r>
          </w:p>
          <w:p w:rsidR="00000000" w:rsidRPr="007F31C8" w:rsidP="007F31C8">
            <w:pPr>
              <w:pStyle w:val="ListBullet"/>
            </w:pPr>
            <w:r w:rsidRPr="007F31C8">
              <w:t>environment protection</w:t>
            </w:r>
          </w:p>
          <w:p w:rsidR="00000000" w:rsidRPr="007F31C8" w:rsidP="007F31C8">
            <w:pPr>
              <w:pStyle w:val="ListBullet"/>
            </w:pPr>
            <w:r w:rsidRPr="007F31C8">
              <w:t>handling</w:t>
            </w:r>
          </w:p>
          <w:p w:rsidR="00000000" w:rsidRPr="007F31C8" w:rsidP="007F31C8">
            <w:pPr>
              <w:pStyle w:val="ListBullet"/>
            </w:pPr>
            <w:r w:rsidRPr="007F31C8">
              <w:t>human and animal safety</w:t>
            </w:r>
          </w:p>
          <w:p w:rsidR="00000000" w:rsidRPr="007F31C8" w:rsidP="007F31C8">
            <w:pPr>
              <w:pStyle w:val="ListBullet"/>
            </w:pPr>
            <w:r w:rsidRPr="007F31C8">
              <w:t>legislative requirements</w:t>
            </w:r>
          </w:p>
          <w:p w:rsidR="00000000" w:rsidRPr="007F31C8" w:rsidP="007F31C8">
            <w:pPr>
              <w:pStyle w:val="ListBullet"/>
            </w:pPr>
            <w:r w:rsidRPr="007F31C8">
              <w:t>manufacturer requirements</w:t>
            </w:r>
          </w:p>
          <w:p w:rsidR="00000000" w:rsidRPr="007F31C8" w:rsidP="007F31C8">
            <w:pPr>
              <w:pStyle w:val="ListBullet"/>
            </w:pPr>
            <w:r w:rsidRPr="007F31C8">
              <w:t>storage</w:t>
            </w:r>
          </w:p>
          <w:p w:rsidR="00000000" w:rsidP="007F31C8">
            <w:pPr>
              <w:pStyle w:val="ListBullet"/>
              <w:rPr>
                <w:lang w:val="en-NZ"/>
              </w:rPr>
            </w:pPr>
            <w:r w:rsidRPr="007F31C8">
              <w:t>transport.</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 xml:space="preserve">Customer questions </w:t>
            </w:r>
            <w:r w:rsidRPr="007F31C8">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after-sales service</w:t>
            </w:r>
          </w:p>
          <w:p w:rsidR="00000000" w:rsidRPr="007F31C8" w:rsidP="007F31C8">
            <w:pPr>
              <w:pStyle w:val="ListBullet"/>
            </w:pPr>
            <w:r w:rsidRPr="007F31C8">
              <w:t>availability</w:t>
            </w:r>
          </w:p>
          <w:p w:rsidR="00000000" w:rsidRPr="007F31C8" w:rsidP="007F31C8">
            <w:pPr>
              <w:pStyle w:val="ListBullet"/>
            </w:pPr>
            <w:r w:rsidRPr="007F31C8">
              <w:t>benefits</w:t>
            </w:r>
          </w:p>
          <w:p w:rsidR="00000000" w:rsidRPr="007F31C8" w:rsidP="007F31C8">
            <w:pPr>
              <w:pStyle w:val="ListBullet"/>
            </w:pPr>
            <w:r w:rsidRPr="007F31C8">
              <w:t>comparative products and services</w:t>
            </w:r>
          </w:p>
          <w:p w:rsidR="00000000" w:rsidRPr="007F31C8" w:rsidP="007F31C8">
            <w:pPr>
              <w:pStyle w:val="ListBullet"/>
            </w:pPr>
            <w:r w:rsidRPr="007F31C8">
              <w:t>environment protection</w:t>
            </w:r>
          </w:p>
          <w:p w:rsidR="00000000" w:rsidRPr="007F31C8" w:rsidP="007F31C8">
            <w:pPr>
              <w:pStyle w:val="ListBullet"/>
            </w:pPr>
            <w:r w:rsidRPr="007F31C8">
              <w:t>features</w:t>
            </w:r>
          </w:p>
          <w:p w:rsidR="00000000" w:rsidRPr="007F31C8" w:rsidP="007F31C8">
            <w:pPr>
              <w:pStyle w:val="ListBullet"/>
            </w:pPr>
            <w:r w:rsidRPr="007F31C8">
              <w:t>limitations</w:t>
            </w:r>
          </w:p>
          <w:p w:rsidR="00000000" w:rsidRPr="007F31C8" w:rsidP="007F31C8">
            <w:pPr>
              <w:pStyle w:val="ListBullet"/>
            </w:pPr>
            <w:r w:rsidRPr="007F31C8">
              <w:t>price</w:t>
            </w:r>
          </w:p>
          <w:p w:rsidR="00000000" w:rsidRPr="007F31C8" w:rsidP="007F31C8">
            <w:pPr>
              <w:pStyle w:val="ListBullet"/>
            </w:pPr>
            <w:r w:rsidRPr="007F31C8">
              <w:t>quality</w:t>
            </w:r>
          </w:p>
          <w:p w:rsidR="00000000" w:rsidRPr="007F31C8" w:rsidP="007F31C8">
            <w:pPr>
              <w:pStyle w:val="ListBullet"/>
            </w:pPr>
            <w:r w:rsidRPr="007F31C8">
              <w:t>safety</w:t>
            </w:r>
          </w:p>
          <w:p w:rsidR="00000000" w:rsidRPr="007F31C8" w:rsidP="007F31C8">
            <w:pPr>
              <w:pStyle w:val="ListBullet"/>
            </w:pPr>
            <w:r w:rsidRPr="007F31C8">
              <w:t>technical features</w:t>
            </w:r>
          </w:p>
          <w:p w:rsidR="00000000" w:rsidRPr="007F31C8" w:rsidP="007F31C8">
            <w:pPr>
              <w:pStyle w:val="ListBullet"/>
            </w:pPr>
            <w:r w:rsidRPr="007F31C8">
              <w:t>technical support</w:t>
            </w:r>
          </w:p>
          <w:p w:rsidR="00000000" w:rsidP="007F31C8">
            <w:pPr>
              <w:pStyle w:val="ListBullet"/>
              <w:rPr>
                <w:lang w:val="en-NZ"/>
              </w:rPr>
            </w:pPr>
            <w:r w:rsidRPr="007F31C8">
              <w:t>warranties.</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 xml:space="preserve">Solutions </w:t>
            </w:r>
            <w:r w:rsidRPr="007F31C8">
              <w:t>may include problem-solving techniques, such as:</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advice on swimming pool and spa product or service promotions</w:t>
            </w:r>
          </w:p>
          <w:p w:rsidR="00000000" w:rsidRPr="007F31C8" w:rsidP="007F31C8">
            <w:pPr>
              <w:pStyle w:val="ListBullet"/>
            </w:pPr>
            <w:r w:rsidRPr="007F31C8">
              <w:t>demonstration</w:t>
            </w:r>
          </w:p>
          <w:p w:rsidR="00000000" w:rsidRPr="007F31C8" w:rsidP="007F31C8">
            <w:pPr>
              <w:pStyle w:val="ListBullet"/>
            </w:pPr>
            <w:r w:rsidRPr="007F31C8">
              <w:t>referral to comparative swimming pool or spa product or service</w:t>
            </w:r>
          </w:p>
          <w:p w:rsidR="00000000" w:rsidRPr="007F31C8" w:rsidP="007F31C8">
            <w:pPr>
              <w:pStyle w:val="ListBullet"/>
            </w:pPr>
            <w:r w:rsidRPr="007F31C8">
              <w:t>referral to swimming pool or spa product or service specialist</w:t>
            </w:r>
          </w:p>
          <w:p w:rsidR="00000000" w:rsidRPr="007F31C8" w:rsidP="007F31C8">
            <w:pPr>
              <w:pStyle w:val="ListBullet"/>
            </w:pPr>
            <w:r w:rsidRPr="007F31C8">
              <w:t>ref</w:t>
            </w:r>
            <w:r w:rsidRPr="007F31C8">
              <w:t>erral to technical reports on swimming pool or spa product or service</w:t>
            </w:r>
          </w:p>
          <w:p w:rsidR="00000000" w:rsidRPr="007F31C8" w:rsidP="007F31C8">
            <w:pPr>
              <w:pStyle w:val="ListBullet"/>
            </w:pPr>
            <w:r w:rsidRPr="007F31C8">
              <w:t>use of case studies of swimming pool or spa product or service</w:t>
            </w:r>
          </w:p>
          <w:p w:rsidR="00000000" w:rsidRPr="007F31C8" w:rsidP="007F31C8">
            <w:pPr>
              <w:pStyle w:val="ListBullet"/>
            </w:pPr>
            <w:r w:rsidRPr="007F31C8">
              <w:t>use of consumer feedback on swimming pool or spa product or service</w:t>
            </w:r>
          </w:p>
          <w:p w:rsidR="00000000" w:rsidP="007F31C8">
            <w:pPr>
              <w:pStyle w:val="ListBullet"/>
              <w:rPr>
                <w:lang w:val="en-NZ"/>
              </w:rPr>
            </w:pPr>
            <w:r w:rsidRPr="007F31C8">
              <w:t>use of manufacturer, industry and promotional materials</w:t>
            </w:r>
            <w:r w:rsidRPr="007F31C8">
              <w:t>.</w:t>
            </w:r>
          </w:p>
        </w:tc>
      </w:tr>
      <w:tr w:rsidTr="007F31C8">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31C8">
            <w:pPr>
              <w:pStyle w:val="BodyText"/>
              <w:rPr>
                <w:lang w:val="en-NZ"/>
              </w:rPr>
            </w:pPr>
            <w:r w:rsidRPr="007F31C8">
              <w:rPr>
                <w:rStyle w:val="BoldandItalics"/>
              </w:rPr>
              <w:t xml:space="preserve">Payments </w:t>
            </w:r>
            <w:r w:rsidRPr="007F31C8">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31C8" w:rsidP="007F31C8">
            <w:pPr>
              <w:pStyle w:val="ListBullet"/>
            </w:pPr>
            <w:r w:rsidRPr="007F31C8">
              <w:t>account</w:t>
            </w:r>
          </w:p>
          <w:p w:rsidR="00000000" w:rsidRPr="007F31C8" w:rsidP="007F31C8">
            <w:pPr>
              <w:pStyle w:val="ListBullet"/>
            </w:pPr>
            <w:r w:rsidRPr="007F31C8">
              <w:t>cash</w:t>
            </w:r>
          </w:p>
          <w:p w:rsidR="00000000" w:rsidRPr="007F31C8" w:rsidP="007F31C8">
            <w:pPr>
              <w:pStyle w:val="ListBullet"/>
            </w:pPr>
            <w:r w:rsidRPr="007F31C8">
              <w:t>cheque</w:t>
            </w:r>
          </w:p>
          <w:p w:rsidR="00000000" w:rsidRPr="007F31C8" w:rsidP="007F31C8">
            <w:pPr>
              <w:pStyle w:val="ListBullet"/>
            </w:pPr>
            <w:r w:rsidRPr="007F31C8">
              <w:t>credit card</w:t>
            </w:r>
          </w:p>
          <w:p w:rsidR="00000000" w:rsidRPr="007F31C8" w:rsidP="007F31C8">
            <w:pPr>
              <w:pStyle w:val="ListBullet"/>
            </w:pPr>
            <w:r w:rsidRPr="007F31C8">
              <w:t>EFTPOS.</w:t>
            </w:r>
          </w:p>
        </w:tc>
      </w:tr>
    </w:tbl>
    <w:p w:rsidR="0000782E" w:rsidP="007F31C8">
      <w:pPr>
        <w:pStyle w:val="BodyText"/>
      </w:pPr>
    </w:p>
    <w:p w:rsidR="0000782E" w:rsidP="007F31C8">
      <w:pPr>
        <w:pStyle w:val="BodyText"/>
      </w:pPr>
    </w:p>
    <w:p w:rsidR="00000000" w:rsidRPr="007F31C8" w:rsidP="007F31C8">
      <w:pPr>
        <w:pStyle w:val="Heading1"/>
      </w:pPr>
      <w:bookmarkStart w:id="12" w:name="O_517019"/>
      <w:bookmarkEnd w:id="12"/>
      <w:r w:rsidRPr="007F31C8">
        <w:t>Unit Sector(s)</w:t>
      </w:r>
    </w:p>
    <w:tbl>
      <w:tblPr>
        <w:tblW w:w="9354" w:type="dxa"/>
        <w:tblLayout w:type="fixed"/>
        <w:tblCellMar>
          <w:left w:w="62" w:type="dxa"/>
          <w:right w:w="62" w:type="dxa"/>
        </w:tblCellMar>
        <w:tblLook w:val="0000"/>
      </w:tblPr>
      <w:tblGrid>
        <w:gridCol w:w="2592"/>
        <w:gridCol w:w="6762"/>
      </w:tblGrid>
      <w:tr w:rsidTr="007F31C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Competency field</w:t>
            </w:r>
          </w:p>
        </w:tc>
        <w:tc>
          <w:tcPr>
            <w:tcW w:w="6762"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p>
        </w:tc>
      </w:tr>
      <w:tr w:rsidTr="007F31C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7F31C8">
            <w:pPr>
              <w:pStyle w:val="BodyText"/>
              <w:rPr>
                <w:lang w:val="en-NZ"/>
              </w:rPr>
            </w:pPr>
            <w:r w:rsidRPr="007F31C8">
              <w:rPr>
                <w:rStyle w:val="SpecialBold"/>
              </w:rPr>
              <w:t>Unit sector</w:t>
            </w:r>
          </w:p>
        </w:tc>
        <w:tc>
          <w:tcPr>
            <w:tcW w:w="6762" w:type="dxa"/>
            <w:tcBorders>
              <w:top w:val="nil"/>
              <w:left w:val="nil"/>
              <w:bottom w:val="nil"/>
              <w:right w:val="nil"/>
            </w:tcBorders>
            <w:tcMar>
              <w:top w:w="0" w:type="dxa"/>
              <w:left w:w="62" w:type="dxa"/>
              <w:bottom w:w="0" w:type="dxa"/>
              <w:right w:w="62" w:type="dxa"/>
            </w:tcMar>
          </w:tcPr>
          <w:p w:rsidR="00000000" w:rsidRPr="007F31C8" w:rsidP="007F31C8">
            <w:pPr>
              <w:pStyle w:val="BodyText"/>
            </w:pPr>
            <w:r w:rsidRPr="007F31C8">
              <w:t xml:space="preserve">Swimming pools and spas </w:t>
            </w:r>
          </w:p>
        </w:tc>
      </w:tr>
    </w:tbl>
    <w:p w:rsidR="00000000" w:rsidRPr="007F31C8" w:rsidP="007F31C8">
      <w:pPr>
        <w:pStyle w:val="BodyText"/>
      </w:pPr>
    </w:p>
    <w:p w:rsidR="00000000" w:rsidRPr="007F31C8" w:rsidP="007F31C8">
      <w:pPr>
        <w:pStyle w:val="AllowPageBreak"/>
      </w:pPr>
    </w:p>
    <w:p w:rsidR="00000000" w:rsidRPr="007F31C8" w:rsidP="007F31C8">
      <w:pPr>
        <w:pStyle w:val="Heading1"/>
      </w:pPr>
      <w:bookmarkStart w:id="13" w:name="O_517018"/>
      <w:bookmarkEnd w:id="13"/>
      <w:r w:rsidRPr="007F31C8">
        <w:t>Custom Content Section</w:t>
      </w:r>
    </w:p>
    <w:p w:rsidR="00000000" w:rsidRPr="007F31C8" w:rsidP="007F31C8">
      <w:pPr>
        <w:pStyle w:val="BodyText"/>
      </w:pPr>
      <w:r w:rsidRPr="007F31C8">
        <w:t>Not applicable.</w:t>
      </w:r>
    </w:p>
    <w:p w:rsidR="00000000" w:rsidRPr="007F31C8" w:rsidP="007F31C8"/>
    <w:sectPr w:rsidSect="007F3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C8" w:rsidRPr="0000782E" w:rsidP="0000782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2E" w:rsidP="007F31C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0782E" w:rsidP="007F31C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00782E" w:rsidP="007F3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C8" w:rsidRPr="0000782E" w:rsidP="0000782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782E" w:rsidRPr="002D2AF8" w:rsidP="007F31C8">
    <w:pPr>
      <w:pStyle w:val="Header"/>
      <w:framePr w:wrap="around"/>
    </w:pPr>
    <w:r>
      <w:fldChar w:fldCharType="begin"/>
    </w:r>
    <w:r>
      <w:instrText xml:space="preserve"> TITLE   \* MERGEFORMAT </w:instrText>
    </w:r>
    <w:r>
      <w:fldChar w:fldCharType="separate"/>
    </w:r>
    <w:r>
      <w:t>CPPSPS3010A Sell swimming pool and spa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January 2013</w:t>
    </w:r>
    <w:r>
      <w:fldChar w:fldCharType="end"/>
    </w:r>
  </w:p>
  <w:p w:rsidR="0000782E" w:rsidP="007F3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1C2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9E1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8E7FB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31C8"/>
    <w:pPr>
      <w:spacing w:before="360" w:after="60"/>
      <w:outlineLvl w:val="0"/>
    </w:pPr>
    <w:rPr>
      <w:sz w:val="32"/>
    </w:rPr>
  </w:style>
  <w:style w:type="paragraph" w:styleId="Heading2">
    <w:name w:val="heading 2"/>
    <w:basedOn w:val="HeadingBase"/>
    <w:next w:val="BodyText"/>
    <w:link w:val="Heading2Char"/>
    <w:qFormat/>
    <w:rsid w:val="007F31C8"/>
    <w:pPr>
      <w:keepLines/>
      <w:spacing w:before="240" w:after="120"/>
      <w:outlineLvl w:val="1"/>
    </w:pPr>
    <w:rPr>
      <w:sz w:val="28"/>
      <w:szCs w:val="40"/>
    </w:rPr>
  </w:style>
  <w:style w:type="paragraph" w:styleId="Heading3">
    <w:name w:val="heading 3"/>
    <w:basedOn w:val="HeadingBase"/>
    <w:next w:val="BodyText"/>
    <w:link w:val="Heading3Char"/>
    <w:qFormat/>
    <w:rsid w:val="007F31C8"/>
    <w:pPr>
      <w:spacing w:before="180" w:after="120"/>
      <w:outlineLvl w:val="2"/>
    </w:pPr>
    <w:rPr>
      <w:spacing w:val="-10"/>
      <w:kern w:val="32"/>
    </w:rPr>
  </w:style>
  <w:style w:type="paragraph" w:styleId="Heading4">
    <w:name w:val="heading 4"/>
    <w:basedOn w:val="HeadingBase"/>
    <w:next w:val="BodyText"/>
    <w:link w:val="Heading4Char"/>
    <w:qFormat/>
    <w:rsid w:val="007F31C8"/>
    <w:pPr>
      <w:spacing w:before="160" w:after="120"/>
      <w:outlineLvl w:val="3"/>
    </w:pPr>
    <w:rPr>
      <w:sz w:val="22"/>
    </w:rPr>
  </w:style>
  <w:style w:type="paragraph" w:styleId="Heading5">
    <w:name w:val="heading 5"/>
    <w:basedOn w:val="HeadingBase"/>
    <w:next w:val="Normal"/>
    <w:link w:val="Heading5Char"/>
    <w:qFormat/>
    <w:rsid w:val="007F31C8"/>
    <w:pPr>
      <w:spacing w:before="80"/>
      <w:outlineLvl w:val="4"/>
    </w:pPr>
    <w:rPr>
      <w:color w:val="918585"/>
      <w:sz w:val="20"/>
    </w:rPr>
  </w:style>
  <w:style w:type="paragraph" w:styleId="Heading6">
    <w:name w:val="heading 6"/>
    <w:basedOn w:val="HeadingBase"/>
    <w:next w:val="Normal"/>
    <w:link w:val="Heading6Char"/>
    <w:qFormat/>
    <w:rsid w:val="007F31C8"/>
    <w:pPr>
      <w:spacing w:before="60"/>
      <w:outlineLvl w:val="5"/>
    </w:pPr>
    <w:rPr>
      <w:color w:val="918585"/>
      <w:sz w:val="20"/>
    </w:rPr>
  </w:style>
  <w:style w:type="paragraph" w:styleId="Heading7">
    <w:name w:val="heading 7"/>
    <w:basedOn w:val="Normal"/>
    <w:next w:val="Normal"/>
    <w:link w:val="Heading7Char"/>
    <w:qFormat/>
    <w:rsid w:val="007F31C8"/>
    <w:pPr>
      <w:ind w:left="720"/>
      <w:outlineLvl w:val="6"/>
    </w:pPr>
    <w:rPr>
      <w:i/>
    </w:rPr>
  </w:style>
  <w:style w:type="paragraph" w:styleId="Heading8">
    <w:name w:val="heading 8"/>
    <w:basedOn w:val="Normal"/>
    <w:next w:val="Normal"/>
    <w:link w:val="Heading8Char"/>
    <w:qFormat/>
    <w:rsid w:val="007F31C8"/>
    <w:pPr>
      <w:ind w:left="720"/>
      <w:outlineLvl w:val="7"/>
    </w:pPr>
    <w:rPr>
      <w:i/>
    </w:rPr>
  </w:style>
  <w:style w:type="paragraph" w:styleId="Heading9">
    <w:name w:val="heading 9"/>
    <w:basedOn w:val="Normal"/>
    <w:next w:val="Normal"/>
    <w:link w:val="Heading9Char"/>
    <w:qFormat/>
    <w:rsid w:val="007F31C8"/>
    <w:pPr>
      <w:ind w:left="720"/>
      <w:outlineLvl w:val="8"/>
    </w:pPr>
    <w:rPr>
      <w:i/>
    </w:rPr>
  </w:style>
  <w:style w:type="character" w:default="1" w:styleId="DefaultParagraphFont">
    <w:name w:val="Default Paragraph Font"/>
    <w:uiPriority w:val="1"/>
    <w:unhideWhenUsed/>
    <w:rsid w:val="007F3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31C8"/>
  </w:style>
  <w:style w:type="character" w:customStyle="1" w:styleId="Heading1Char">
    <w:name w:val="Heading 1 Char"/>
    <w:basedOn w:val="DefaultParagraphFont"/>
    <w:link w:val="Heading1"/>
    <w:rsid w:val="007F31C8"/>
    <w:rPr>
      <w:rFonts w:ascii="Times New Roman" w:eastAsia="Times New Roman" w:hAnsi="Times New Roman" w:cs="Times New Roman"/>
      <w:b/>
      <w:sz w:val="32"/>
      <w:szCs w:val="20"/>
      <w:lang w:eastAsia="en-US"/>
    </w:rPr>
  </w:style>
  <w:style w:type="paragraph" w:styleId="BodyText">
    <w:name w:val="Body Text"/>
    <w:basedOn w:val="Normal"/>
    <w:link w:val="BodyTextChar"/>
    <w:rsid w:val="007F31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31C8"/>
    <w:rPr>
      <w:rFonts w:ascii="Times New Roman" w:eastAsia="Times New Roman" w:hAnsi="Times New Roman" w:cs="Times New Roman"/>
      <w:sz w:val="24"/>
      <w:lang w:eastAsia="en-US"/>
    </w:rPr>
  </w:style>
  <w:style w:type="paragraph" w:styleId="ListBullet">
    <w:name w:val="List Bullet"/>
    <w:basedOn w:val="List"/>
    <w:rsid w:val="007F31C8"/>
    <w:pPr>
      <w:numPr>
        <w:numId w:val="14"/>
      </w:numPr>
      <w:tabs>
        <w:tab w:val="clear" w:pos="340"/>
      </w:tabs>
      <w:spacing w:before="40" w:after="40"/>
    </w:pPr>
  </w:style>
  <w:style w:type="character" w:customStyle="1" w:styleId="SpecialBold">
    <w:name w:val="Special Bold"/>
    <w:basedOn w:val="DefaultParagraphFont"/>
    <w:rsid w:val="007F31C8"/>
    <w:rPr>
      <w:b/>
      <w:spacing w:val="0"/>
    </w:rPr>
  </w:style>
  <w:style w:type="paragraph" w:styleId="ListBullet2">
    <w:name w:val="List Bullet 2"/>
    <w:basedOn w:val="List2"/>
    <w:rsid w:val="007F31C8"/>
    <w:pPr>
      <w:numPr>
        <w:numId w:val="15"/>
      </w:numPr>
      <w:tabs>
        <w:tab w:val="clear" w:pos="680"/>
      </w:tabs>
    </w:pPr>
  </w:style>
  <w:style w:type="paragraph" w:customStyle="1" w:styleId="SuperHeading">
    <w:name w:val="SuperHeading"/>
    <w:basedOn w:val="Normal"/>
    <w:rsid w:val="007F31C8"/>
    <w:pPr>
      <w:spacing w:before="240" w:after="120"/>
      <w:outlineLvl w:val="0"/>
    </w:pPr>
    <w:rPr>
      <w:rFonts w:ascii="Times New Roman" w:hAnsi="Times New Roman"/>
      <w:b/>
      <w:sz w:val="32"/>
    </w:rPr>
  </w:style>
  <w:style w:type="paragraph" w:customStyle="1" w:styleId="AllowPageBreak">
    <w:name w:val="AllowPageBreak"/>
    <w:rsid w:val="007F31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F31C8"/>
    <w:pPr>
      <w:numPr>
        <w:numId w:val="3"/>
      </w:numPr>
      <w:tabs>
        <w:tab w:val="clear" w:pos="1021"/>
      </w:tabs>
      <w:ind w:left="1037" w:hanging="357"/>
    </w:pPr>
  </w:style>
  <w:style w:type="character" w:customStyle="1" w:styleId="BoldandItalics">
    <w:name w:val="Bold and Italics"/>
    <w:qFormat/>
    <w:rsid w:val="007F31C8"/>
    <w:rPr>
      <w:b/>
      <w:i/>
      <w:u w:val="none"/>
    </w:rPr>
  </w:style>
  <w:style w:type="character" w:customStyle="1" w:styleId="Heading2Char">
    <w:name w:val="Heading 2 Char"/>
    <w:basedOn w:val="DefaultParagraphFont"/>
    <w:link w:val="Heading2"/>
    <w:rsid w:val="007F3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3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3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3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3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3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3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31C8"/>
    <w:rPr>
      <w:rFonts w:ascii="Courier New" w:eastAsia="Times New Roman" w:hAnsi="Courier New" w:cs="Times New Roman"/>
      <w:i/>
      <w:szCs w:val="20"/>
      <w:lang w:eastAsia="en-US"/>
    </w:rPr>
  </w:style>
  <w:style w:type="paragraph" w:customStyle="1" w:styleId="HeadingBase">
    <w:name w:val="Heading Base"/>
    <w:rsid w:val="007F3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31C8"/>
    <w:pPr>
      <w:tabs>
        <w:tab w:val="right" w:leader="dot" w:pos="9072"/>
      </w:tabs>
      <w:ind w:left="567"/>
    </w:pPr>
    <w:rPr>
      <w:szCs w:val="22"/>
    </w:rPr>
  </w:style>
  <w:style w:type="paragraph" w:customStyle="1" w:styleId="TOCBase">
    <w:name w:val="TOC Base"/>
    <w:rsid w:val="007F3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31C8"/>
    <w:pPr>
      <w:tabs>
        <w:tab w:val="right" w:leader="dot" w:pos="9072"/>
      </w:tabs>
      <w:spacing w:before="40" w:after="40"/>
      <w:ind w:left="284"/>
    </w:pPr>
    <w:rPr>
      <w:rFonts w:ascii="Times New Roman" w:hAnsi="Times New Roman"/>
    </w:rPr>
  </w:style>
  <w:style w:type="paragraph" w:styleId="TOC1">
    <w:name w:val="toc 1"/>
    <w:basedOn w:val="TOCBase"/>
    <w:next w:val="Normal"/>
    <w:rsid w:val="007F3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3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31C8"/>
    <w:rPr>
      <w:rFonts w:ascii="Times New Roman" w:eastAsia="Times New Roman" w:hAnsi="Times New Roman" w:cs="Times New Roman"/>
      <w:sz w:val="16"/>
      <w:lang w:eastAsia="en-US"/>
    </w:rPr>
  </w:style>
  <w:style w:type="paragraph" w:styleId="Title">
    <w:name w:val="Title"/>
    <w:basedOn w:val="HeadingBase"/>
    <w:link w:val="TitleChar"/>
    <w:qFormat/>
    <w:rsid w:val="007F31C8"/>
    <w:pPr>
      <w:spacing w:before="5040"/>
      <w:jc w:val="center"/>
    </w:pPr>
    <w:rPr>
      <w:sz w:val="48"/>
      <w:szCs w:val="72"/>
      <w:lang w:val="en-US"/>
    </w:rPr>
  </w:style>
  <w:style w:type="character" w:customStyle="1" w:styleId="TitleChar">
    <w:name w:val="Title Char"/>
    <w:basedOn w:val="DefaultParagraphFont"/>
    <w:link w:val="Title"/>
    <w:rsid w:val="007F3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31C8"/>
    <w:pPr>
      <w:tabs>
        <w:tab w:val="left" w:pos="3600"/>
        <w:tab w:val="left" w:pos="3958"/>
      </w:tabs>
    </w:pPr>
  </w:style>
  <w:style w:type="paragraph" w:styleId="List">
    <w:name w:val="List"/>
    <w:basedOn w:val="BodyText"/>
    <w:next w:val="BodyText"/>
    <w:rsid w:val="007F31C8"/>
    <w:pPr>
      <w:tabs>
        <w:tab w:val="left" w:pos="340"/>
      </w:tabs>
      <w:spacing w:before="60" w:after="60"/>
      <w:ind w:left="340" w:hanging="340"/>
    </w:pPr>
  </w:style>
  <w:style w:type="paragraph" w:customStyle="1" w:styleId="Note">
    <w:name w:val="Note"/>
    <w:basedOn w:val="BodyText"/>
    <w:rsid w:val="007F3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31C8"/>
    <w:pPr>
      <w:framePr w:wrap="auto" w:hAnchor="text" w:y="6049"/>
    </w:pPr>
    <w:rPr>
      <w:color w:val="000000"/>
      <w:sz w:val="40"/>
    </w:rPr>
  </w:style>
  <w:style w:type="paragraph" w:customStyle="1" w:styleId="TOCTitle">
    <w:name w:val="TOCTitle"/>
    <w:basedOn w:val="Heading1"/>
    <w:rsid w:val="007F31C8"/>
    <w:pPr>
      <w:spacing w:after="240"/>
      <w:jc w:val="center"/>
      <w:outlineLvl w:val="9"/>
    </w:pPr>
    <w:rPr>
      <w:caps/>
    </w:rPr>
  </w:style>
  <w:style w:type="paragraph" w:customStyle="1" w:styleId="Version">
    <w:name w:val="Version"/>
    <w:rsid w:val="007F3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31C8"/>
    <w:pPr>
      <w:keepNext w:val="0"/>
      <w:tabs>
        <w:tab w:val="right" w:pos="4176"/>
      </w:tabs>
      <w:ind w:left="198" w:hanging="198"/>
    </w:pPr>
    <w:rPr>
      <w:rFonts w:ascii="Garamond" w:hAnsi="Garamond"/>
    </w:rPr>
  </w:style>
  <w:style w:type="paragraph" w:styleId="IndexHeading">
    <w:name w:val="index heading"/>
    <w:basedOn w:val="Normal"/>
    <w:next w:val="Index1"/>
    <w:semiHidden/>
    <w:rsid w:val="007F31C8"/>
    <w:pPr>
      <w:spacing w:before="120" w:after="120"/>
    </w:pPr>
    <w:rPr>
      <w:rFonts w:ascii="Arial" w:hAnsi="Arial"/>
      <w:b/>
      <w:color w:val="918585"/>
      <w:sz w:val="24"/>
    </w:rPr>
  </w:style>
  <w:style w:type="paragraph" w:styleId="Header">
    <w:name w:val="header"/>
    <w:basedOn w:val="Normal"/>
    <w:link w:val="HeaderChar"/>
    <w:rsid w:val="007F3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31C8"/>
    <w:rPr>
      <w:rFonts w:ascii="Times New Roman" w:eastAsia="Times New Roman" w:hAnsi="Times New Roman" w:cs="Times New Roman"/>
      <w:sz w:val="16"/>
      <w:szCs w:val="20"/>
      <w:lang w:val="en-GB" w:eastAsia="en-US"/>
    </w:rPr>
  </w:style>
  <w:style w:type="paragraph" w:customStyle="1" w:styleId="Chapter">
    <w:name w:val="Chapter"/>
    <w:basedOn w:val="Normal"/>
    <w:rsid w:val="007F31C8"/>
    <w:pPr>
      <w:spacing w:before="240"/>
    </w:pPr>
    <w:rPr>
      <w:rFonts w:ascii="Times New Roman" w:hAnsi="Times New Roman"/>
      <w:smallCaps/>
      <w:spacing w:val="80"/>
      <w:sz w:val="28"/>
    </w:rPr>
  </w:style>
  <w:style w:type="paragraph" w:customStyle="1" w:styleId="InChapter">
    <w:name w:val="InChapter"/>
    <w:basedOn w:val="Heading3"/>
    <w:rsid w:val="007F31C8"/>
    <w:pPr>
      <w:spacing w:after="240"/>
      <w:outlineLvl w:val="9"/>
    </w:pPr>
    <w:rPr>
      <w:noProof/>
    </w:rPr>
  </w:style>
  <w:style w:type="paragraph" w:styleId="Index2">
    <w:name w:val="index 2"/>
    <w:basedOn w:val="Normal"/>
    <w:next w:val="Normal"/>
    <w:semiHidden/>
    <w:rsid w:val="007F31C8"/>
    <w:pPr>
      <w:tabs>
        <w:tab w:val="right" w:pos="4176"/>
      </w:tabs>
      <w:ind w:left="568" w:hanging="284"/>
    </w:pPr>
    <w:rPr>
      <w:rFonts w:ascii="Garamond" w:hAnsi="Garamond"/>
    </w:rPr>
  </w:style>
  <w:style w:type="paragraph" w:customStyle="1" w:styleId="Byline">
    <w:name w:val="Byline"/>
    <w:rsid w:val="007F3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31C8"/>
    <w:pPr>
      <w:tabs>
        <w:tab w:val="clear" w:pos="3600"/>
        <w:tab w:val="clear" w:pos="3958"/>
      </w:tabs>
      <w:jc w:val="right"/>
    </w:pPr>
  </w:style>
  <w:style w:type="character" w:styleId="Emphasis">
    <w:name w:val="Emphasis"/>
    <w:basedOn w:val="DefaultParagraphFont"/>
    <w:qFormat/>
    <w:rsid w:val="007F31C8"/>
    <w:rPr>
      <w:i/>
    </w:rPr>
  </w:style>
  <w:style w:type="paragraph" w:styleId="Caption">
    <w:name w:val="caption"/>
    <w:basedOn w:val="BodyText"/>
    <w:next w:val="Normal"/>
    <w:qFormat/>
    <w:rsid w:val="007F31C8"/>
    <w:pPr>
      <w:framePr w:w="2268" w:hSpace="181" w:vSpace="181" w:wrap="around" w:vAnchor="text" w:hAnchor="page" w:x="1135" w:y="285" w:anchorLock="1"/>
    </w:pPr>
    <w:rPr>
      <w:i/>
    </w:rPr>
  </w:style>
  <w:style w:type="paragraph" w:customStyle="1" w:styleId="MiniTOCTitle">
    <w:name w:val="MiniTOCTitle"/>
    <w:basedOn w:val="Heading4"/>
    <w:rsid w:val="007F31C8"/>
    <w:pPr>
      <w:spacing w:before="240"/>
      <w:outlineLvl w:val="9"/>
    </w:pPr>
    <w:rPr>
      <w:noProof/>
      <w:sz w:val="24"/>
    </w:rPr>
  </w:style>
  <w:style w:type="paragraph" w:customStyle="1" w:styleId="MiniTOCItem">
    <w:name w:val="MiniTOCItem"/>
    <w:basedOn w:val="ListBullet"/>
    <w:rsid w:val="007F31C8"/>
    <w:pPr>
      <w:numPr>
        <w:numId w:val="0"/>
      </w:numPr>
      <w:tabs>
        <w:tab w:val="right" w:leader="dot" w:pos="6521"/>
      </w:tabs>
      <w:spacing w:before="0" w:after="0"/>
    </w:pPr>
  </w:style>
  <w:style w:type="paragraph" w:customStyle="1" w:styleId="TOFTitle">
    <w:name w:val="TOFTitle"/>
    <w:basedOn w:val="TOCTitle"/>
    <w:rsid w:val="007F31C8"/>
  </w:style>
  <w:style w:type="paragraph" w:styleId="TableofFigures">
    <w:name w:val="table of figures"/>
    <w:basedOn w:val="Normal"/>
    <w:next w:val="Normal"/>
    <w:semiHidden/>
    <w:rsid w:val="007F31C8"/>
    <w:pPr>
      <w:tabs>
        <w:tab w:val="right" w:leader="dot" w:pos="9072"/>
      </w:tabs>
      <w:ind w:left="970" w:hanging="403"/>
    </w:pPr>
    <w:rPr>
      <w:rFonts w:ascii="Times New Roman" w:hAnsi="Times New Roman"/>
      <w:b/>
    </w:rPr>
  </w:style>
  <w:style w:type="paragraph" w:styleId="ListNumber">
    <w:name w:val="List Number"/>
    <w:basedOn w:val="List"/>
    <w:rsid w:val="007F31C8"/>
    <w:pPr>
      <w:numPr>
        <w:numId w:val="12"/>
      </w:numPr>
    </w:pPr>
  </w:style>
  <w:style w:type="character" w:customStyle="1" w:styleId="WingdingSymbols">
    <w:name w:val="Wingding Symbols"/>
    <w:rsid w:val="007F31C8"/>
    <w:rPr>
      <w:rFonts w:ascii="Wingdings" w:hAnsi="Wingdings"/>
    </w:rPr>
  </w:style>
  <w:style w:type="paragraph" w:customStyle="1" w:styleId="TableHeading">
    <w:name w:val="Table Heading"/>
    <w:basedOn w:val="HeadingBase"/>
    <w:rsid w:val="007F31C8"/>
    <w:pPr>
      <w:keepLines/>
      <w:pBdr>
        <w:bottom w:val="single" w:sz="6" w:space="1" w:color="918585"/>
      </w:pBdr>
      <w:spacing w:before="240"/>
    </w:pPr>
  </w:style>
  <w:style w:type="character" w:customStyle="1" w:styleId="HotSpot">
    <w:name w:val="HotSpot"/>
    <w:rsid w:val="007F31C8"/>
    <w:rPr>
      <w:color w:val="0033CC"/>
      <w:u w:val="none"/>
    </w:rPr>
  </w:style>
  <w:style w:type="paragraph" w:customStyle="1" w:styleId="BodyTextRight">
    <w:name w:val="Body Text Right"/>
    <w:basedOn w:val="BodyText"/>
    <w:rsid w:val="007F31C8"/>
    <w:pPr>
      <w:spacing w:before="0" w:after="0"/>
      <w:jc w:val="right"/>
    </w:pPr>
  </w:style>
  <w:style w:type="paragraph" w:styleId="Index3">
    <w:name w:val="index 3"/>
    <w:basedOn w:val="ListNumber2"/>
    <w:next w:val="Normal"/>
    <w:semiHidden/>
    <w:rsid w:val="007F31C8"/>
    <w:pPr>
      <w:numPr>
        <w:numId w:val="0"/>
      </w:numPr>
      <w:tabs>
        <w:tab w:val="right" w:leader="dot" w:pos="4176"/>
      </w:tabs>
    </w:pPr>
  </w:style>
  <w:style w:type="paragraph" w:styleId="ListNumber2">
    <w:name w:val="List Number 2"/>
    <w:basedOn w:val="List2"/>
    <w:rsid w:val="007F31C8"/>
    <w:pPr>
      <w:numPr>
        <w:numId w:val="11"/>
      </w:numPr>
      <w:tabs>
        <w:tab w:val="clear" w:pos="1060"/>
      </w:tabs>
    </w:pPr>
  </w:style>
  <w:style w:type="paragraph" w:customStyle="1" w:styleId="MarginNote">
    <w:name w:val="Margin Note"/>
    <w:basedOn w:val="BodyText"/>
    <w:rsid w:val="007F3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3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3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31C8"/>
    <w:rPr>
      <w:sz w:val="32"/>
    </w:rPr>
  </w:style>
  <w:style w:type="paragraph" w:customStyle="1" w:styleId="HeadingProcedure">
    <w:name w:val="Heading Procedure"/>
    <w:basedOn w:val="HeadingBase"/>
    <w:next w:val="Normal"/>
    <w:rsid w:val="007F31C8"/>
    <w:pPr>
      <w:tabs>
        <w:tab w:val="left" w:pos="0"/>
      </w:tabs>
      <w:spacing w:before="120" w:after="60"/>
    </w:pPr>
    <w:rPr>
      <w:i/>
      <w:color w:val="918585"/>
      <w:sz w:val="22"/>
    </w:rPr>
  </w:style>
  <w:style w:type="paragraph" w:customStyle="1" w:styleId="TableBodyText">
    <w:name w:val="Table Body Text"/>
    <w:basedOn w:val="BodyText"/>
    <w:rsid w:val="007F31C8"/>
    <w:pPr>
      <w:spacing w:before="60" w:after="60"/>
    </w:pPr>
  </w:style>
  <w:style w:type="paragraph" w:styleId="ListContinue">
    <w:name w:val="List Continue"/>
    <w:basedOn w:val="List"/>
    <w:rsid w:val="007F31C8"/>
    <w:pPr>
      <w:ind w:firstLine="0"/>
    </w:pPr>
  </w:style>
  <w:style w:type="paragraph" w:customStyle="1" w:styleId="ListNote">
    <w:name w:val="List Note"/>
    <w:basedOn w:val="List"/>
    <w:rsid w:val="007F31C8"/>
    <w:pPr>
      <w:pBdr>
        <w:top w:val="single" w:sz="6" w:space="2" w:color="918585"/>
        <w:bottom w:val="single" w:sz="6" w:space="2" w:color="918585"/>
      </w:pBdr>
      <w:tabs>
        <w:tab w:val="left" w:pos="1021"/>
      </w:tabs>
      <w:ind w:firstLine="0"/>
    </w:pPr>
  </w:style>
  <w:style w:type="paragraph" w:customStyle="1" w:styleId="Warning">
    <w:name w:val="Warning"/>
    <w:basedOn w:val="BodyText"/>
    <w:rsid w:val="007F31C8"/>
    <w:pPr>
      <w:shd w:val="clear" w:color="auto" w:fill="D9D9D9"/>
      <w:tabs>
        <w:tab w:val="left" w:pos="992"/>
      </w:tabs>
      <w:ind w:left="119" w:right="119"/>
    </w:pPr>
    <w:rPr>
      <w:sz w:val="20"/>
    </w:rPr>
  </w:style>
  <w:style w:type="paragraph" w:customStyle="1" w:styleId="MarginIcons">
    <w:name w:val="Margin Icons"/>
    <w:basedOn w:val="BodyText"/>
    <w:rsid w:val="007F3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31C8"/>
    <w:rPr>
      <w:rFonts w:ascii="Courier New" w:hAnsi="Courier New"/>
    </w:rPr>
  </w:style>
  <w:style w:type="paragraph" w:customStyle="1" w:styleId="NoteBullet">
    <w:name w:val="Note Bullet"/>
    <w:basedOn w:val="Note"/>
    <w:rsid w:val="007F31C8"/>
    <w:pPr>
      <w:tabs>
        <w:tab w:val="clear" w:pos="680"/>
      </w:tabs>
      <w:spacing w:before="60" w:after="60"/>
    </w:pPr>
  </w:style>
  <w:style w:type="paragraph" w:customStyle="1" w:styleId="SubHeading2">
    <w:name w:val="SubHeading2"/>
    <w:basedOn w:val="HeadingBase"/>
    <w:rsid w:val="007F31C8"/>
    <w:pPr>
      <w:spacing w:before="240" w:after="60"/>
    </w:pPr>
    <w:rPr>
      <w:sz w:val="20"/>
    </w:rPr>
  </w:style>
  <w:style w:type="paragraph" w:customStyle="1" w:styleId="SubHeading1">
    <w:name w:val="SubHeading1"/>
    <w:basedOn w:val="HeadingBase"/>
    <w:rsid w:val="007F31C8"/>
    <w:pPr>
      <w:spacing w:before="240" w:after="60"/>
    </w:pPr>
    <w:rPr>
      <w:color w:val="918585"/>
      <w:sz w:val="22"/>
    </w:rPr>
  </w:style>
  <w:style w:type="paragraph" w:customStyle="1" w:styleId="SideHeading">
    <w:name w:val="Side Heading"/>
    <w:basedOn w:val="HeadingBase"/>
    <w:rsid w:val="007F3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31C8"/>
    <w:pPr>
      <w:numPr>
        <w:numId w:val="13"/>
      </w:numPr>
    </w:pPr>
  </w:style>
  <w:style w:type="paragraph" w:styleId="PlainText">
    <w:name w:val="Plain Text"/>
    <w:basedOn w:val="Normal"/>
    <w:link w:val="PlainTextChar"/>
    <w:rsid w:val="007F31C8"/>
    <w:rPr>
      <w:sz w:val="20"/>
    </w:rPr>
  </w:style>
  <w:style w:type="character" w:customStyle="1" w:styleId="PlainTextChar">
    <w:name w:val="Plain Text Char"/>
    <w:basedOn w:val="DefaultParagraphFont"/>
    <w:link w:val="PlainText"/>
    <w:rsid w:val="007F31C8"/>
    <w:rPr>
      <w:rFonts w:ascii="Courier New" w:eastAsia="Times New Roman" w:hAnsi="Courier New" w:cs="Times New Roman"/>
      <w:sz w:val="20"/>
      <w:szCs w:val="20"/>
      <w:lang w:eastAsia="en-US"/>
    </w:rPr>
  </w:style>
  <w:style w:type="character" w:customStyle="1" w:styleId="MenuOption">
    <w:name w:val="Menu Option"/>
    <w:basedOn w:val="DefaultParagraphFont"/>
    <w:rsid w:val="007F31C8"/>
    <w:rPr>
      <w:b/>
      <w:smallCaps/>
    </w:rPr>
  </w:style>
  <w:style w:type="paragraph" w:customStyle="1" w:styleId="TableListNumber">
    <w:name w:val="Table List Number"/>
    <w:basedOn w:val="ListNumber"/>
    <w:rsid w:val="007F31C8"/>
    <w:pPr>
      <w:numPr>
        <w:numId w:val="0"/>
      </w:numPr>
    </w:pPr>
  </w:style>
  <w:style w:type="paragraph" w:styleId="TOC4">
    <w:name w:val="toc 4"/>
    <w:basedOn w:val="TOCBase"/>
    <w:next w:val="Normal"/>
    <w:semiHidden/>
    <w:rsid w:val="007F31C8"/>
    <w:pPr>
      <w:tabs>
        <w:tab w:val="right" w:leader="dot" w:pos="9071"/>
      </w:tabs>
      <w:ind w:left="1701"/>
    </w:pPr>
  </w:style>
  <w:style w:type="paragraph" w:customStyle="1" w:styleId="ListAlpha">
    <w:name w:val="List Alpha"/>
    <w:basedOn w:val="List"/>
    <w:rsid w:val="007F31C8"/>
    <w:pPr>
      <w:numPr>
        <w:numId w:val="10"/>
      </w:numPr>
    </w:pPr>
  </w:style>
  <w:style w:type="paragraph" w:customStyle="1" w:styleId="ListAlpha2">
    <w:name w:val="List Alpha 2"/>
    <w:basedOn w:val="List2"/>
    <w:rsid w:val="007F31C8"/>
    <w:pPr>
      <w:numPr>
        <w:numId w:val="9"/>
      </w:numPr>
    </w:pPr>
  </w:style>
  <w:style w:type="paragraph" w:styleId="List2">
    <w:name w:val="List 2"/>
    <w:basedOn w:val="BodyText"/>
    <w:rsid w:val="007F31C8"/>
    <w:pPr>
      <w:tabs>
        <w:tab w:val="left" w:pos="680"/>
      </w:tabs>
      <w:spacing w:before="60" w:after="60"/>
      <w:ind w:left="680" w:hanging="340"/>
    </w:pPr>
  </w:style>
  <w:style w:type="paragraph" w:styleId="List3">
    <w:name w:val="List 3"/>
    <w:basedOn w:val="BodyText"/>
    <w:rsid w:val="007F31C8"/>
    <w:pPr>
      <w:tabs>
        <w:tab w:val="left" w:pos="1021"/>
      </w:tabs>
      <w:spacing w:before="60" w:after="60"/>
      <w:ind w:left="1020" w:hanging="340"/>
    </w:pPr>
  </w:style>
  <w:style w:type="paragraph" w:styleId="List4">
    <w:name w:val="List 4"/>
    <w:basedOn w:val="BodyText"/>
    <w:rsid w:val="007F31C8"/>
    <w:pPr>
      <w:tabs>
        <w:tab w:val="left" w:pos="1361"/>
      </w:tabs>
      <w:spacing w:before="60" w:after="60"/>
      <w:ind w:left="1361" w:hanging="340"/>
    </w:pPr>
  </w:style>
  <w:style w:type="paragraph" w:styleId="List5">
    <w:name w:val="List 5"/>
    <w:basedOn w:val="BodyText"/>
    <w:rsid w:val="007F31C8"/>
    <w:pPr>
      <w:tabs>
        <w:tab w:val="left" w:pos="1701"/>
      </w:tabs>
      <w:spacing w:before="60" w:after="60"/>
      <w:ind w:left="1701" w:hanging="340"/>
    </w:pPr>
  </w:style>
  <w:style w:type="paragraph" w:styleId="ListBullet4">
    <w:name w:val="List Bullet 4"/>
    <w:basedOn w:val="List4"/>
    <w:rsid w:val="007F31C8"/>
    <w:pPr>
      <w:numPr>
        <w:numId w:val="4"/>
      </w:numPr>
    </w:pPr>
  </w:style>
  <w:style w:type="paragraph" w:styleId="ListBullet5">
    <w:name w:val="List Bullet 5"/>
    <w:basedOn w:val="List5"/>
    <w:rsid w:val="007F31C8"/>
    <w:pPr>
      <w:numPr>
        <w:numId w:val="5"/>
      </w:numPr>
    </w:pPr>
  </w:style>
  <w:style w:type="paragraph" w:styleId="ListContinue2">
    <w:name w:val="List Continue 2"/>
    <w:basedOn w:val="List2"/>
    <w:rsid w:val="007F31C8"/>
    <w:pPr>
      <w:ind w:firstLine="0"/>
    </w:pPr>
  </w:style>
  <w:style w:type="paragraph" w:styleId="ListContinue3">
    <w:name w:val="List Continue 3"/>
    <w:basedOn w:val="List3"/>
    <w:rsid w:val="007F31C8"/>
    <w:pPr>
      <w:ind w:left="1021" w:firstLine="0"/>
    </w:pPr>
  </w:style>
  <w:style w:type="paragraph" w:styleId="ListContinue4">
    <w:name w:val="List Continue 4"/>
    <w:basedOn w:val="List4"/>
    <w:rsid w:val="007F31C8"/>
    <w:pPr>
      <w:ind w:firstLine="0"/>
    </w:pPr>
  </w:style>
  <w:style w:type="paragraph" w:styleId="ListContinue5">
    <w:name w:val="List Continue 5"/>
    <w:basedOn w:val="List5"/>
    <w:rsid w:val="007F31C8"/>
    <w:pPr>
      <w:ind w:firstLine="0"/>
    </w:pPr>
  </w:style>
  <w:style w:type="paragraph" w:styleId="ListNumber3">
    <w:name w:val="List Number 3"/>
    <w:basedOn w:val="List3"/>
    <w:rsid w:val="007F31C8"/>
    <w:pPr>
      <w:numPr>
        <w:numId w:val="6"/>
      </w:numPr>
    </w:pPr>
  </w:style>
  <w:style w:type="paragraph" w:styleId="ListNumber4">
    <w:name w:val="List Number 4"/>
    <w:basedOn w:val="List4"/>
    <w:rsid w:val="007F31C8"/>
    <w:pPr>
      <w:numPr>
        <w:numId w:val="7"/>
      </w:numPr>
    </w:pPr>
  </w:style>
  <w:style w:type="paragraph" w:styleId="ListNumber5">
    <w:name w:val="List Number 5"/>
    <w:basedOn w:val="List5"/>
    <w:rsid w:val="007F31C8"/>
    <w:pPr>
      <w:numPr>
        <w:numId w:val="8"/>
      </w:numPr>
    </w:pPr>
  </w:style>
  <w:style w:type="paragraph" w:styleId="BlockText">
    <w:name w:val="Block Text"/>
    <w:basedOn w:val="Normal"/>
    <w:rsid w:val="007F31C8"/>
    <w:pPr>
      <w:spacing w:after="120"/>
      <w:ind w:left="1440" w:right="1440"/>
    </w:pPr>
  </w:style>
  <w:style w:type="character" w:customStyle="1" w:styleId="Subscript">
    <w:name w:val="Subscript"/>
    <w:basedOn w:val="DefaultParagraphFont"/>
    <w:rsid w:val="007F31C8"/>
    <w:rPr>
      <w:sz w:val="16"/>
      <w:vertAlign w:val="subscript"/>
    </w:rPr>
  </w:style>
  <w:style w:type="character" w:customStyle="1" w:styleId="Superscript">
    <w:name w:val="Superscript"/>
    <w:basedOn w:val="DefaultParagraphFont"/>
    <w:rsid w:val="007F31C8"/>
    <w:rPr>
      <w:sz w:val="16"/>
      <w:vertAlign w:val="superscript"/>
    </w:rPr>
  </w:style>
  <w:style w:type="character" w:customStyle="1" w:styleId="Symbols">
    <w:name w:val="Symbols"/>
    <w:basedOn w:val="DefaultParagraphFont"/>
    <w:rsid w:val="007F31C8"/>
    <w:rPr>
      <w:rFonts w:ascii="Symbol" w:hAnsi="Symbol"/>
    </w:rPr>
  </w:style>
  <w:style w:type="character" w:customStyle="1" w:styleId="MenuOptions">
    <w:name w:val="Menu Options"/>
    <w:basedOn w:val="DefaultParagraphFont"/>
    <w:rsid w:val="007F31C8"/>
    <w:rPr>
      <w:rFonts w:ascii="Arial Narrow" w:hAnsi="Arial Narrow"/>
      <w:smallCaps/>
    </w:rPr>
  </w:style>
  <w:style w:type="character" w:customStyle="1" w:styleId="Buttons">
    <w:name w:val="Buttons"/>
    <w:basedOn w:val="DefaultParagraphFont"/>
    <w:rsid w:val="007F31C8"/>
    <w:rPr>
      <w:b/>
    </w:rPr>
  </w:style>
  <w:style w:type="character" w:customStyle="1" w:styleId="Underlined">
    <w:name w:val="Underlined"/>
    <w:basedOn w:val="DefaultParagraphFont"/>
    <w:rsid w:val="007F31C8"/>
    <w:rPr>
      <w:u w:val="single"/>
    </w:rPr>
  </w:style>
  <w:style w:type="paragraph" w:customStyle="1" w:styleId="TableBodyTextRight">
    <w:name w:val="Table Body Text Right"/>
    <w:basedOn w:val="TableBodyText"/>
    <w:rsid w:val="007F31C8"/>
    <w:pPr>
      <w:widowControl w:val="0"/>
      <w:autoSpaceDE w:val="0"/>
      <w:autoSpaceDN w:val="0"/>
      <w:adjustRightInd w:val="0"/>
      <w:jc w:val="right"/>
    </w:pPr>
    <w:rPr>
      <w:rFonts w:cs="Arial"/>
      <w:szCs w:val="18"/>
    </w:rPr>
  </w:style>
  <w:style w:type="paragraph" w:customStyle="1" w:styleId="CopyrightText">
    <w:name w:val="Copyright Text"/>
    <w:basedOn w:val="BodyText"/>
    <w:rsid w:val="007F31C8"/>
    <w:rPr>
      <w:sz w:val="18"/>
    </w:rPr>
  </w:style>
  <w:style w:type="paragraph" w:customStyle="1" w:styleId="BodySmallRight">
    <w:name w:val="Body Small Right"/>
    <w:basedOn w:val="BodyTextRight"/>
    <w:rsid w:val="007F31C8"/>
    <w:rPr>
      <w:sz w:val="18"/>
      <w:szCs w:val="18"/>
    </w:rPr>
  </w:style>
  <w:style w:type="paragraph" w:customStyle="1" w:styleId="MarginEdition">
    <w:name w:val="Margin Edition"/>
    <w:basedOn w:val="MarginNote"/>
    <w:rsid w:val="007F31C8"/>
    <w:pPr>
      <w:spacing w:before="0" w:after="0"/>
    </w:pPr>
    <w:rPr>
      <w:rFonts w:ascii="Times New Roman" w:hAnsi="Times New Roman"/>
      <w:color w:val="999999"/>
    </w:rPr>
  </w:style>
  <w:style w:type="paragraph" w:customStyle="1" w:styleId="Spacer">
    <w:name w:val="Spacer"/>
    <w:basedOn w:val="Normal"/>
    <w:rsid w:val="007F31C8"/>
    <w:rPr>
      <w:sz w:val="2"/>
      <w:szCs w:val="2"/>
    </w:rPr>
  </w:style>
  <w:style w:type="character" w:customStyle="1" w:styleId="Small">
    <w:name w:val="Small"/>
    <w:basedOn w:val="DefaultParagraphFont"/>
    <w:rsid w:val="007F31C8"/>
    <w:rPr>
      <w:sz w:val="16"/>
    </w:rPr>
  </w:style>
  <w:style w:type="paragraph" w:customStyle="1" w:styleId="WideTable">
    <w:name w:val="Wide Table"/>
    <w:basedOn w:val="Normal"/>
    <w:rsid w:val="007F31C8"/>
    <w:pPr>
      <w:ind w:left="-1418"/>
    </w:pPr>
    <w:rPr>
      <w:sz w:val="2"/>
      <w:szCs w:val="2"/>
    </w:rPr>
  </w:style>
  <w:style w:type="character" w:styleId="PageNumber">
    <w:name w:val="page number"/>
    <w:basedOn w:val="DefaultParagraphFont"/>
    <w:rsid w:val="007F31C8"/>
  </w:style>
  <w:style w:type="paragraph" w:styleId="Quote">
    <w:name w:val="Quote"/>
    <w:basedOn w:val="Heading1"/>
    <w:link w:val="QuoteChar"/>
    <w:qFormat/>
    <w:rsid w:val="007F31C8"/>
    <w:rPr>
      <w:b w:val="0"/>
      <w:sz w:val="72"/>
      <w:szCs w:val="72"/>
      <w:lang w:val="en-NZ"/>
    </w:rPr>
  </w:style>
  <w:style w:type="character" w:customStyle="1" w:styleId="QuoteChar">
    <w:name w:val="Quote Char"/>
    <w:basedOn w:val="DefaultParagraphFont"/>
    <w:link w:val="Quote"/>
    <w:rsid w:val="007F3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31C8"/>
    <w:pPr>
      <w:pageBreakBefore/>
    </w:pPr>
  </w:style>
  <w:style w:type="paragraph" w:customStyle="1" w:styleId="Border">
    <w:name w:val="Border"/>
    <w:basedOn w:val="Normal"/>
    <w:qFormat/>
    <w:rsid w:val="007F3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31C8"/>
    <w:rPr>
      <w:b/>
      <w:bCs/>
      <w:i/>
      <w:iCs/>
      <w:color w:val="auto"/>
    </w:rPr>
  </w:style>
  <w:style w:type="paragraph" w:styleId="IntenseQuote">
    <w:name w:val="Intense Quote"/>
    <w:basedOn w:val="Normal"/>
    <w:next w:val="Normal"/>
    <w:link w:val="IntenseQuoteChar"/>
    <w:uiPriority w:val="30"/>
    <w:qFormat/>
    <w:rsid w:val="007F3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3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31C8"/>
    <w:rPr>
      <w:smallCaps/>
      <w:color w:val="auto"/>
      <w:u w:val="single"/>
    </w:rPr>
  </w:style>
  <w:style w:type="character" w:styleId="IntenseReference">
    <w:name w:val="Intense Reference"/>
    <w:basedOn w:val="DefaultParagraphFont"/>
    <w:uiPriority w:val="32"/>
    <w:qFormat/>
    <w:rsid w:val="007F31C8"/>
    <w:rPr>
      <w:b/>
      <w:bCs/>
      <w:smallCaps/>
      <w:color w:val="auto"/>
      <w:spacing w:val="5"/>
      <w:u w:val="single"/>
    </w:rPr>
  </w:style>
  <w:style w:type="paragraph" w:customStyle="1" w:styleId="2ColumnHeading">
    <w:name w:val="2Column Heading"/>
    <w:basedOn w:val="BodyText"/>
    <w:qFormat/>
    <w:rsid w:val="007F31C8"/>
    <w:pPr>
      <w:spacing w:after="60"/>
      <w:ind w:left="-2268"/>
    </w:pPr>
    <w:rPr>
      <w:b/>
    </w:rPr>
  </w:style>
  <w:style w:type="paragraph" w:customStyle="1" w:styleId="Heading1TOC">
    <w:name w:val="Heading1 TOC"/>
    <w:basedOn w:val="Normal"/>
    <w:qFormat/>
    <w:rsid w:val="007F31C8"/>
    <w:pPr>
      <w:spacing w:before="240" w:after="120"/>
    </w:pPr>
    <w:rPr>
      <w:rFonts w:ascii="Times New Roman" w:hAnsi="Times New Roman"/>
      <w:b/>
      <w:sz w:val="32"/>
    </w:rPr>
  </w:style>
  <w:style w:type="paragraph" w:customStyle="1" w:styleId="Heading2TOC">
    <w:name w:val="Heading2 TOC"/>
    <w:basedOn w:val="Normal"/>
    <w:qFormat/>
    <w:rsid w:val="007F31C8"/>
    <w:pPr>
      <w:spacing w:before="240" w:after="60"/>
    </w:pPr>
    <w:rPr>
      <w:rFonts w:ascii="Times New Roman" w:hAnsi="Times New Roman"/>
      <w:b/>
      <w:sz w:val="28"/>
    </w:rPr>
  </w:style>
  <w:style w:type="character" w:customStyle="1" w:styleId="Underline">
    <w:name w:val="Underline"/>
    <w:basedOn w:val="DefaultParagraphFont"/>
    <w:qFormat/>
    <w:rsid w:val="007F31C8"/>
    <w:rPr>
      <w:u w:val="single"/>
    </w:rPr>
  </w:style>
  <w:style w:type="paragraph" w:styleId="BalloonText">
    <w:name w:val="Balloon Text"/>
    <w:basedOn w:val="Normal"/>
    <w:link w:val="BalloonTextChar"/>
    <w:rsid w:val="007F31C8"/>
    <w:rPr>
      <w:rFonts w:ascii="Tahoma" w:hAnsi="Tahoma" w:cs="Tahoma"/>
      <w:sz w:val="16"/>
      <w:szCs w:val="16"/>
    </w:rPr>
  </w:style>
  <w:style w:type="character" w:customStyle="1" w:styleId="BalloonTextChar">
    <w:name w:val="Balloon Text Char"/>
    <w:basedOn w:val="DefaultParagraphFont"/>
    <w:link w:val="BalloonText"/>
    <w:rsid w:val="007F3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31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3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31C8"/>
    <w:rPr>
      <w:b/>
      <w:color w:val="660033"/>
      <w:spacing w:val="0"/>
    </w:rPr>
  </w:style>
  <w:style w:type="paragraph" w:customStyle="1" w:styleId="Nameditemlist">
    <w:name w:val="Named item list"/>
    <w:basedOn w:val="BodyText"/>
    <w:qFormat/>
    <w:rsid w:val="007F31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1724</Words>
  <Characters>10866</Characters>
  <Application>Microsoft Office Word</Application>
  <DocSecurity>0</DocSecurity>
  <Lines>450</Lines>
  <Paragraphs>276</Paragraphs>
  <ScaleCrop>false</ScaleCrop>
  <Company>Author-it Software Corporation Ltd.</Company>
  <LinksUpToDate>false</LinksUpToDate>
  <CharactersWithSpaces>12479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CPPSPS3010A Sell swimming pool and spa products and services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2013-01-28T00:34:00Z</dcterms:created>
  <dcterms:modified xsi:type="dcterms:W3CDTF">2013-01-28T00:34:00Z</dcterms:modified>
</cp:coreProperties>
</file>