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759" w:rsidP="00B94759">
      <w:pPr>
        <w:pStyle w:val="Title"/>
      </w:pPr>
      <w:bookmarkStart w:id="0" w:name="_GoBack"/>
      <w:bookmarkEnd w:id="0"/>
      <w:r>
        <w:fldChar w:fldCharType="begin"/>
      </w:r>
      <w:r>
        <w:instrText xml:space="preserve"> TITLE   \* MERGEFORMAT </w:instrText>
      </w:r>
      <w:r>
        <w:fldChar w:fldCharType="separate"/>
      </w:r>
      <w:r>
        <w:t>CPPSPS3003A Routinely maintain swimming pools and spas</w:t>
      </w:r>
      <w:r>
        <w:fldChar w:fldCharType="end"/>
      </w:r>
    </w:p>
    <w:p w:rsidR="00B94759" w:rsidP="00B94759">
      <w:pPr>
        <w:pStyle w:val="Version"/>
        <w:sectPr w:rsidSect="004B65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5A5" w:rsidP="004B65A5">
      <w:pPr>
        <w:pStyle w:val="SuperHeading"/>
      </w:pPr>
      <w:r w:rsidRPr="004B65A5">
        <w:t>CPPSPS3003A Routinely maintain swimming pools and spas</w:t>
      </w:r>
    </w:p>
    <w:p w:rsidR="00000000" w:rsidRPr="004B65A5" w:rsidP="004B65A5">
      <w:pPr>
        <w:pStyle w:val="Heading1"/>
      </w:pPr>
      <w:bookmarkStart w:id="1" w:name="O_516641"/>
      <w:bookmarkEnd w:id="1"/>
      <w:r w:rsidRPr="004B65A5">
        <w:t>Modification History</w:t>
      </w:r>
    </w:p>
    <w:tbl>
      <w:tblPr>
        <w:tblW w:w="9354" w:type="dxa"/>
        <w:tblLayout w:type="fixed"/>
        <w:tblCellMar>
          <w:left w:w="62" w:type="dxa"/>
          <w:right w:w="62" w:type="dxa"/>
        </w:tblCellMar>
        <w:tblLook w:val="0000"/>
      </w:tblPr>
      <w:tblGrid>
        <w:gridCol w:w="2592"/>
        <w:gridCol w:w="6762"/>
      </w:tblGrid>
      <w:tr w:rsidTr="004B65A5">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SpecialBold"/>
              </w:rPr>
              <w:t>Comments</w:t>
            </w:r>
          </w:p>
        </w:tc>
      </w:tr>
      <w:tr w:rsidTr="004B65A5">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1</w:t>
            </w:r>
          </w:p>
        </w:tc>
        <w:tc>
          <w:tcPr>
            <w:tcW w:w="6762"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t>This version first released with CPP07 Property Services Training Package Version 13.</w:t>
            </w:r>
          </w:p>
        </w:tc>
      </w:tr>
    </w:tbl>
    <w:p w:rsidR="00000000" w:rsidRPr="004B65A5" w:rsidP="004B65A5">
      <w:pPr>
        <w:pStyle w:val="BodyText"/>
      </w:pPr>
    </w:p>
    <w:p w:rsidR="00000000" w:rsidRPr="004B65A5" w:rsidP="004B65A5">
      <w:pPr>
        <w:pStyle w:val="AllowPageBreak"/>
      </w:pPr>
    </w:p>
    <w:p w:rsidR="00000000" w:rsidRPr="004B65A5" w:rsidP="004B65A5">
      <w:pPr>
        <w:pStyle w:val="Heading1"/>
      </w:pPr>
      <w:bookmarkStart w:id="2" w:name="O_516653"/>
      <w:bookmarkEnd w:id="2"/>
      <w:r w:rsidRPr="004B65A5">
        <w:t>Unit Descriptor</w:t>
      </w:r>
    </w:p>
    <w:p w:rsidR="00B94759" w:rsidP="004B65A5">
      <w:pPr>
        <w:pStyle w:val="BodyText"/>
      </w:pPr>
      <w:r w:rsidRPr="004B65A5">
        <w:t>This unit of competency specifies the outcomes required to carry out routine m</w:t>
      </w:r>
      <w:r w:rsidRPr="004B65A5">
        <w:t>aintenance of swimming pools and spas. It includes preparing for routine swimming pool and spa maintenance; carrying out routine maintenance; assessing hazards, including pool and spa safety barriers; and completing maintenance activities.</w:t>
      </w:r>
    </w:p>
    <w:p w:rsidR="00B94759" w:rsidP="004B65A5">
      <w:pPr>
        <w:pStyle w:val="BodyText"/>
      </w:pPr>
    </w:p>
    <w:p w:rsidR="00000000" w:rsidRPr="004B65A5" w:rsidP="004B65A5">
      <w:pPr>
        <w:pStyle w:val="Heading1"/>
      </w:pPr>
      <w:bookmarkStart w:id="3" w:name="O_516652"/>
      <w:bookmarkEnd w:id="3"/>
      <w:r w:rsidRPr="004B65A5">
        <w:t>Application of the Unit</w:t>
      </w:r>
    </w:p>
    <w:p w:rsidR="00B94759" w:rsidP="004B65A5">
      <w:pPr>
        <w:pStyle w:val="BodyText"/>
      </w:pPr>
      <w:r w:rsidRPr="004B65A5">
        <w:t>This unit of competency supports the work of swimming pool and spa technicians engaged in servicing domestic, commercial and public swimming pools and spas.</w:t>
      </w:r>
    </w:p>
    <w:p w:rsidR="00B94759" w:rsidP="004B65A5">
      <w:pPr>
        <w:pStyle w:val="BodyText"/>
      </w:pPr>
    </w:p>
    <w:p w:rsidR="00000000" w:rsidRPr="004B65A5" w:rsidP="004B65A5">
      <w:pPr>
        <w:pStyle w:val="Heading1"/>
      </w:pPr>
      <w:bookmarkStart w:id="4" w:name="O_516651"/>
      <w:bookmarkEnd w:id="4"/>
      <w:r w:rsidRPr="004B65A5">
        <w:t>Licensing/Regulatory Information</w:t>
      </w:r>
    </w:p>
    <w:p w:rsidR="00B94759" w:rsidP="004B65A5">
      <w:pPr>
        <w:pStyle w:val="BodyText"/>
      </w:pPr>
      <w:r w:rsidRPr="004B65A5">
        <w:t>Service technicians ar</w:t>
      </w:r>
      <w:r w:rsidRPr="004B65A5">
        <w:t>e not permitted to undertake any installation, replacement, maintenance and repair functions that are restricted to licensed trades or occupations (subject to relevant state and territory regulations). Different states and territories may have regulatory m</w:t>
      </w:r>
      <w:r w:rsidRPr="004B65A5">
        <w:t>echanisms that apply to this unit. Users are advised to check for regulatory limitations.</w:t>
      </w:r>
    </w:p>
    <w:p w:rsidR="00B94759" w:rsidP="004B65A5">
      <w:pPr>
        <w:pStyle w:val="BodyText"/>
      </w:pPr>
    </w:p>
    <w:p w:rsidR="00000000" w:rsidRPr="004B65A5" w:rsidP="004B65A5">
      <w:pPr>
        <w:pStyle w:val="Heading1"/>
      </w:pPr>
      <w:bookmarkStart w:id="5" w:name="O_516650"/>
      <w:bookmarkEnd w:id="5"/>
      <w:r w:rsidRPr="004B65A5">
        <w:t>Pre-Requisites</w:t>
      </w:r>
    </w:p>
    <w:p w:rsidR="00000000" w:rsidRPr="004B65A5" w:rsidP="004B65A5">
      <w:pPr>
        <w:pStyle w:val="BodyText"/>
      </w:pPr>
      <w:r w:rsidRPr="004B65A5">
        <w:t>Nil</w:t>
      </w:r>
    </w:p>
    <w:p w:rsidR="00000000" w:rsidRPr="004B65A5" w:rsidP="004B65A5">
      <w:pPr>
        <w:pStyle w:val="AllowPageBreak"/>
      </w:pPr>
    </w:p>
    <w:p w:rsidR="00000000" w:rsidRPr="004B65A5" w:rsidP="004B65A5">
      <w:pPr>
        <w:pStyle w:val="Heading1"/>
      </w:pPr>
      <w:bookmarkStart w:id="6" w:name="O_516649"/>
      <w:bookmarkEnd w:id="6"/>
      <w:r w:rsidRPr="004B65A5">
        <w:t>Employability Skills Information</w:t>
      </w:r>
    </w:p>
    <w:p w:rsidR="00000000" w:rsidRPr="004B65A5" w:rsidP="004B65A5">
      <w:pPr>
        <w:pStyle w:val="BodyText"/>
      </w:pPr>
      <w:r w:rsidRPr="004B65A5">
        <w:t>This unit contains employability skills.</w:t>
      </w:r>
    </w:p>
    <w:p w:rsidR="00000000" w:rsidRPr="004B65A5" w:rsidP="004B65A5">
      <w:pPr>
        <w:pStyle w:val="AllowPageBreak"/>
      </w:pPr>
    </w:p>
    <w:p w:rsidR="00000000" w:rsidRPr="004B65A5" w:rsidP="004B65A5">
      <w:pPr>
        <w:pStyle w:val="Heading1"/>
      </w:pPr>
      <w:bookmarkStart w:id="7" w:name="O_516648"/>
      <w:bookmarkEnd w:id="7"/>
      <w:r w:rsidRPr="004B65A5">
        <w:t>Elements and Performance Criteria Pre-Content</w:t>
      </w:r>
    </w:p>
    <w:tbl>
      <w:tblPr>
        <w:tblW w:w="0" w:type="auto"/>
        <w:tblLayout w:type="fixed"/>
        <w:tblCellMar>
          <w:left w:w="62" w:type="dxa"/>
          <w:right w:w="62" w:type="dxa"/>
        </w:tblCellMar>
        <w:tblLook w:val="0000"/>
      </w:tblPr>
      <w:tblGrid>
        <w:gridCol w:w="2838"/>
        <w:gridCol w:w="5842"/>
      </w:tblGrid>
      <w:tr w:rsidTr="004B65A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t xml:space="preserve">Performance criteria describe the required performance needed to demonstrate achievement of the element. Where </w:t>
            </w:r>
            <w:r w:rsidRPr="004B65A5">
              <w:rPr>
                <w:rStyle w:val="BoldandItalics"/>
              </w:rPr>
              <w:t>bold italicised</w:t>
            </w:r>
            <w:r w:rsidRPr="004B65A5">
              <w:t xml:space="preserve"> text is used, fur</w:t>
            </w:r>
            <w:r w:rsidRPr="004B65A5">
              <w:t>ther information is detailed in the required skills and knowledge and/or the range statement. Assessment of performance is to be consistent with the evidence guide.</w:t>
            </w:r>
          </w:p>
        </w:tc>
      </w:tr>
    </w:tbl>
    <w:p w:rsidR="00000000" w:rsidRPr="004B65A5" w:rsidP="004B65A5">
      <w:pPr>
        <w:pStyle w:val="BodyText"/>
      </w:pPr>
    </w:p>
    <w:p w:rsidR="00000000" w:rsidRPr="004B65A5" w:rsidP="004B65A5">
      <w:pPr>
        <w:pStyle w:val="AllowPageBreak"/>
      </w:pPr>
    </w:p>
    <w:p w:rsidR="00000000" w:rsidRPr="004B65A5" w:rsidP="004B65A5">
      <w:pPr>
        <w:pStyle w:val="Heading1"/>
      </w:pPr>
      <w:bookmarkStart w:id="8" w:name="O_516647"/>
      <w:bookmarkEnd w:id="8"/>
      <w:r w:rsidRPr="004B65A5">
        <w:t>Elements and Performance Criteria</w:t>
      </w:r>
    </w:p>
    <w:p w:rsidR="00000000" w:rsidRPr="004B65A5" w:rsidP="004B65A5">
      <w:pPr>
        <w:pStyle w:val="BodyText"/>
      </w:pPr>
    </w:p>
    <w:tbl>
      <w:tblPr>
        <w:tblW w:w="0" w:type="auto"/>
        <w:tblLayout w:type="fixed"/>
        <w:tblCellMar>
          <w:left w:w="62" w:type="dxa"/>
          <w:right w:w="62" w:type="dxa"/>
        </w:tblCellMar>
        <w:tblLook w:val="0000"/>
      </w:tblPr>
      <w:tblGrid>
        <w:gridCol w:w="678"/>
        <w:gridCol w:w="1962"/>
        <w:gridCol w:w="770"/>
        <w:gridCol w:w="5610"/>
      </w:tblGrid>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SpecialBold"/>
              </w:rPr>
              <w:t>Prepare for routine maintenance.</w:t>
            </w: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1.</w:t>
            </w:r>
            <w:r w:rsidRPr="004B65A5">
              <w:t>1</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Applicable provisions of Australian standards and legislative, manufacturer and enterprise requirements are identified and followed.</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t>1.2</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BoldandItalics"/>
              </w:rPr>
              <w:t>Work instructions</w:t>
            </w:r>
            <w:r w:rsidRPr="004B65A5">
              <w:t xml:space="preserve"> are obtained, reviewed and confirmed as required with </w:t>
            </w:r>
            <w:r w:rsidRPr="004B65A5">
              <w:rPr>
                <w:rStyle w:val="BoldandItalics"/>
              </w:rPr>
              <w:t>relevant persons</w:t>
            </w:r>
            <w:r w:rsidRPr="004B65A5">
              <w:t>.</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t>1.3</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SpecialBold"/>
              </w:rPr>
              <w:t xml:space="preserve">Swimming pool or spa </w:t>
            </w:r>
            <w:r w:rsidRPr="004B65A5">
              <w:t>to be serviced is identified and confirmed in line with enterprise requirements.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1.4</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Daily work schedule is prepared in line with enterprise requirements.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1.5</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Maintenance requirements of swimming pool or spa</w:t>
            </w:r>
            <w:r w:rsidRPr="004B65A5">
              <w:rPr>
                <w:rStyle w:val="SpecialBold"/>
              </w:rPr>
              <w:t xml:space="preserve"> </w:t>
            </w:r>
            <w:r w:rsidRPr="004B65A5">
              <w:t>are confirmed in line with enterprise procedures.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1.6</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 xml:space="preserve">Required </w:t>
            </w:r>
            <w:r w:rsidRPr="004B65A5">
              <w:rPr>
                <w:rStyle w:val="BoldandItalics"/>
              </w:rPr>
              <w:t>tools, materials and equipment</w:t>
            </w:r>
            <w:r w:rsidRPr="004B65A5">
              <w:t xml:space="preserve"> are selected and checked for correct operation and safety.</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1.7</w:t>
            </w:r>
          </w:p>
        </w:tc>
        <w:tc>
          <w:tcPr>
            <w:tcW w:w="5610"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t xml:space="preserve">Potential and existing </w:t>
            </w:r>
            <w:r w:rsidRPr="004B65A5">
              <w:rPr>
                <w:rStyle w:val="BoldandItalics"/>
              </w:rPr>
              <w:t>risks and hazards</w:t>
            </w:r>
            <w:r w:rsidRPr="004B65A5">
              <w:t xml:space="preserve"> in the work area are identified and controlled in li</w:t>
            </w:r>
            <w:r w:rsidRPr="004B65A5">
              <w:t xml:space="preserve">ne with work health and safety (WHS) and enterprise requirements. </w:t>
            </w:r>
          </w:p>
        </w:tc>
      </w:tr>
    </w:tbl>
    <w:p w:rsidR="00000000" w:rsidRPr="004B65A5" w:rsidP="004B65A5">
      <w:pPr>
        <w:pStyle w:val="BodyText"/>
      </w:pPr>
    </w:p>
    <w:tbl>
      <w:tblPr>
        <w:tblW w:w="0" w:type="auto"/>
        <w:tblLayout w:type="fixed"/>
        <w:tblCellMar>
          <w:left w:w="62" w:type="dxa"/>
          <w:right w:w="62" w:type="dxa"/>
        </w:tblCellMar>
        <w:tblLook w:val="0000"/>
      </w:tblPr>
      <w:tblGrid>
        <w:gridCol w:w="678"/>
        <w:gridCol w:w="1962"/>
        <w:gridCol w:w="770"/>
        <w:gridCol w:w="5610"/>
      </w:tblGrid>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SpecialBold"/>
              </w:rPr>
              <w:t>Carry out routine maintenance.</w:t>
            </w:r>
          </w:p>
        </w:tc>
        <w:tc>
          <w:tcPr>
            <w:tcW w:w="770"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t>2.1</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BoldandItalics"/>
              </w:rPr>
              <w:t>Personal protective equipment</w:t>
            </w:r>
            <w:r w:rsidRPr="004B65A5">
              <w:t xml:space="preserve"> is selected and used in line with WHS and enterprise requirements.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2.2</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Swimming pool or spa and</w:t>
            </w:r>
            <w:r w:rsidRPr="004B65A5">
              <w:rPr>
                <w:rStyle w:val="BoldandItalics"/>
              </w:rPr>
              <w:t xml:space="preserve"> environs </w:t>
            </w:r>
            <w:r w:rsidRPr="004B65A5">
              <w:rPr>
                <w:rStyle w:val="SpecialBold"/>
              </w:rPr>
              <w:t>are</w:t>
            </w:r>
            <w:r w:rsidRPr="004B65A5">
              <w:t xml:space="preserve"> inspected and assessed for operational effectiveness against normal operating criteria.</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t>2.3</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BoldandItalics"/>
              </w:rPr>
              <w:t xml:space="preserve">Routine servicing </w:t>
            </w:r>
            <w:r w:rsidRPr="004B65A5">
              <w:t>of swimming pool or spa is carried out in line with manufacturer instructions, legislative and regulatory requirements, and enterprise procedu</w:t>
            </w:r>
            <w:r w:rsidRPr="004B65A5">
              <w:t>res.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2.4</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Faults are identified and routine repairs undertaken in line with manufacturer instructions, and legislative, regulatory, client and enterprise requirements.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2.5</w:t>
            </w:r>
          </w:p>
        </w:tc>
        <w:tc>
          <w:tcPr>
            <w:tcW w:w="5610"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t>Complex faults and repair requirements are reported to relevant persons in line with enterprise requirements.</w:t>
            </w:r>
          </w:p>
        </w:tc>
      </w:tr>
    </w:tbl>
    <w:p w:rsidR="00000000" w:rsidRPr="004B65A5" w:rsidP="004B65A5">
      <w:pPr>
        <w:pStyle w:val="BodyText"/>
      </w:pPr>
    </w:p>
    <w:tbl>
      <w:tblPr>
        <w:tblW w:w="0" w:type="auto"/>
        <w:tblLayout w:type="fixed"/>
        <w:tblCellMar>
          <w:left w:w="62" w:type="dxa"/>
          <w:right w:w="62" w:type="dxa"/>
        </w:tblCellMar>
        <w:tblLook w:val="0000"/>
      </w:tblPr>
      <w:tblGrid>
        <w:gridCol w:w="678"/>
        <w:gridCol w:w="1962"/>
        <w:gridCol w:w="770"/>
        <w:gridCol w:w="5610"/>
      </w:tblGrid>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SpecialBold"/>
              </w:rPr>
              <w:t>Complete maintenance activities.</w:t>
            </w: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3.1</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Serviced swimming pool or spa is reinstated to operational condition in line with work instructions and e</w:t>
            </w:r>
            <w:r w:rsidRPr="004B65A5">
              <w:t>nterprise procedures.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3.2</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Work area is restored to original condition and checked for safety hazards, waste is disposed of, and tools and equipment are cleaned and stored in line with WHS and enterprise requirements.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3.3</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Malfunctions, faults, wear or damage to swimming pool or spa, and environs, tools and equipment are reported for repair or replacement in line with enterprise procedures.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3.4</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Notification of work completion is made to relevant persons in line with enter</w:t>
            </w:r>
            <w:r w:rsidRPr="004B65A5">
              <w:t>prise procedures.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3.5</w:t>
            </w:r>
          </w:p>
        </w:tc>
        <w:tc>
          <w:tcPr>
            <w:tcW w:w="561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Information is provided to clients on compliance of swimming pool or spa and environs with safety legislation in line with enterprise requirements.</w:t>
            </w:r>
          </w:p>
        </w:tc>
      </w:tr>
      <w:tr w:rsidTr="004B65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3.6</w:t>
            </w:r>
          </w:p>
        </w:tc>
        <w:tc>
          <w:tcPr>
            <w:tcW w:w="5610"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t>Relevant documentation is completed and securely maintained in line with ent</w:t>
            </w:r>
            <w:r w:rsidRPr="004B65A5">
              <w:t>erprise procedures.</w:t>
            </w:r>
          </w:p>
        </w:tc>
      </w:tr>
    </w:tbl>
    <w:p w:rsidR="00B94759" w:rsidP="004B65A5">
      <w:pPr>
        <w:pStyle w:val="BodyText"/>
      </w:pPr>
    </w:p>
    <w:p w:rsidR="00B94759" w:rsidP="004B65A5">
      <w:pPr>
        <w:pStyle w:val="BodyText"/>
      </w:pPr>
    </w:p>
    <w:p w:rsidR="00000000" w:rsidRPr="004B65A5" w:rsidP="004B65A5">
      <w:pPr>
        <w:pStyle w:val="Heading1"/>
      </w:pPr>
      <w:bookmarkStart w:id="9" w:name="O_516646"/>
      <w:bookmarkEnd w:id="9"/>
      <w:r w:rsidRPr="004B65A5">
        <w:t>Required Skills and Knowledge</w:t>
      </w:r>
    </w:p>
    <w:tbl>
      <w:tblPr>
        <w:tblW w:w="9462" w:type="dxa"/>
        <w:tblLayout w:type="fixed"/>
        <w:tblCellMar>
          <w:left w:w="62" w:type="dxa"/>
          <w:right w:w="62" w:type="dxa"/>
        </w:tblCellMar>
        <w:tblLook w:val="0000"/>
      </w:tblPr>
      <w:tblGrid>
        <w:gridCol w:w="9462"/>
      </w:tblGrid>
      <w:tr w:rsidTr="004B65A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t>This section describes the skills and knowledge required for this unit.</w:t>
            </w:r>
          </w:p>
        </w:tc>
      </w:tr>
      <w:tr w:rsidTr="004B65A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SpecialBold"/>
              </w:rPr>
              <w:t>Required skills</w:t>
            </w:r>
          </w:p>
        </w:tc>
      </w:tr>
      <w:tr w:rsidTr="004B65A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B65A5" w:rsidP="004B65A5">
            <w:pPr>
              <w:pStyle w:val="ListBullet"/>
            </w:pPr>
            <w:r w:rsidRPr="004B65A5">
              <w:t>communication skills to interact in an ethical manner with clients from diverse s</w:t>
            </w:r>
            <w:r w:rsidRPr="004B65A5">
              <w:t>ocial, economic and cultural backgrounds</w:t>
            </w:r>
          </w:p>
          <w:p w:rsidR="00000000" w:rsidRPr="004B65A5" w:rsidP="004B65A5">
            <w:pPr>
              <w:pStyle w:val="ListBullet"/>
            </w:pPr>
            <w:r w:rsidRPr="004B65A5">
              <w:t>decision-making and problem-solving skills to distinguish between routine and complex faults and take appropriate action with regard to swimming pools and spas</w:t>
            </w:r>
          </w:p>
          <w:p w:rsidR="00000000" w:rsidRPr="004B65A5" w:rsidP="004B65A5">
            <w:pPr>
              <w:pStyle w:val="ListBullet"/>
            </w:pPr>
            <w:r w:rsidRPr="004B65A5">
              <w:t>literacy skills to read and interpret work instructions</w:t>
            </w:r>
          </w:p>
          <w:p w:rsidR="00000000" w:rsidRPr="004B65A5" w:rsidP="004B65A5">
            <w:pPr>
              <w:pStyle w:val="ListBullet"/>
            </w:pPr>
            <w:r w:rsidRPr="004B65A5">
              <w:t>numeracy skills to interpret mathematical and graphical information related to swimming pool and spa maintenance</w:t>
            </w:r>
          </w:p>
          <w:p w:rsidR="00000000" w:rsidRPr="004B65A5" w:rsidP="004B65A5">
            <w:pPr>
              <w:pStyle w:val="ListBullet"/>
            </w:pPr>
            <w:r w:rsidRPr="004B65A5">
              <w:t>research skills to locate manufacturer’s and other information on components of swimming pools and spas</w:t>
            </w:r>
          </w:p>
          <w:p w:rsidR="00000000" w:rsidRPr="004B65A5" w:rsidP="004B65A5">
            <w:pPr>
              <w:pStyle w:val="ListBullet"/>
            </w:pPr>
            <w:r w:rsidRPr="004B65A5">
              <w:t>technology skills to use tools and equ</w:t>
            </w:r>
            <w:r w:rsidRPr="004B65A5">
              <w:t>ipment required to carry out routine maintenance on swimming pools and spa</w:t>
            </w:r>
          </w:p>
          <w:p w:rsidR="00000000" w:rsidRPr="004B65A5" w:rsidP="004B65A5">
            <w:pPr>
              <w:pStyle w:val="BodyText"/>
            </w:pPr>
          </w:p>
          <w:p w:rsidR="00000000" w:rsidRPr="004B65A5" w:rsidP="004B65A5">
            <w:pPr>
              <w:pStyle w:val="BodyText"/>
            </w:pPr>
            <w:r w:rsidRPr="004B65A5">
              <w:rPr>
                <w:rStyle w:val="SpecialBold"/>
              </w:rPr>
              <w:t>Required knowledge</w:t>
            </w:r>
          </w:p>
          <w:p w:rsidR="00000000" w:rsidRPr="004B65A5" w:rsidP="004B65A5">
            <w:pPr>
              <w:pStyle w:val="ListBullet"/>
            </w:pPr>
            <w:r w:rsidRPr="004B65A5">
              <w:t>Australian Competition and Consumer Commission product safety guidelines</w:t>
            </w:r>
          </w:p>
          <w:p w:rsidR="00000000" w:rsidRPr="004B65A5" w:rsidP="004B65A5">
            <w:pPr>
              <w:pStyle w:val="ListBullet"/>
            </w:pPr>
            <w:r w:rsidRPr="004B65A5">
              <w:t>commonwealth, state or territory, and local government legislation and regulations, Australian standards, and codes of practice impacting on the routine maintenance of swimming pools and spas related to:</w:t>
            </w:r>
          </w:p>
          <w:p w:rsidR="00000000" w:rsidRPr="004B65A5" w:rsidP="004B65A5">
            <w:pPr>
              <w:pStyle w:val="ListBullet2"/>
            </w:pPr>
            <w:r w:rsidRPr="004B65A5">
              <w:t>electrical and plumbing regulations controlling con</w:t>
            </w:r>
            <w:r w:rsidRPr="004B65A5">
              <w:t>duct of electrical and plumbing work</w:t>
            </w:r>
          </w:p>
          <w:p w:rsidR="00000000" w:rsidRPr="004B65A5" w:rsidP="004B65A5">
            <w:pPr>
              <w:pStyle w:val="ListBullet2"/>
            </w:pPr>
            <w:r w:rsidRPr="004B65A5">
              <w:t>WHS</w:t>
            </w:r>
          </w:p>
          <w:p w:rsidR="00000000" w:rsidRPr="004B65A5" w:rsidP="004B65A5">
            <w:pPr>
              <w:pStyle w:val="ListBullet2"/>
            </w:pPr>
            <w:r w:rsidRPr="004B65A5">
              <w:t>private and public swimming pools and spas</w:t>
            </w:r>
          </w:p>
          <w:p w:rsidR="00000000" w:rsidRPr="004B65A5" w:rsidP="004B65A5">
            <w:pPr>
              <w:pStyle w:val="ListBullet2"/>
            </w:pPr>
            <w:r w:rsidRPr="004B65A5">
              <w:t>swimming pool and spa safety barriers</w:t>
            </w:r>
          </w:p>
          <w:p w:rsidR="00000000" w:rsidRPr="004B65A5" w:rsidP="004B65A5">
            <w:pPr>
              <w:pStyle w:val="ListBullet"/>
            </w:pPr>
            <w:r w:rsidRPr="004B65A5">
              <w:t>differences between hot and cold water chemistry</w:t>
            </w:r>
          </w:p>
          <w:p w:rsidR="00000000" w:rsidRPr="004B65A5" w:rsidP="004B65A5">
            <w:pPr>
              <w:pStyle w:val="ListBullet"/>
            </w:pPr>
            <w:r w:rsidRPr="004B65A5">
              <w:t>swimming pool and spa routine maintenance:</w:t>
            </w:r>
          </w:p>
          <w:p w:rsidR="00000000" w:rsidRPr="004B65A5" w:rsidP="004B65A5">
            <w:pPr>
              <w:pStyle w:val="ListBullet2"/>
            </w:pPr>
            <w:r w:rsidRPr="004B65A5">
              <w:t>common faults in pools and spas</w:t>
            </w:r>
          </w:p>
          <w:p w:rsidR="00000000" w:rsidRPr="004B65A5" w:rsidP="004B65A5">
            <w:pPr>
              <w:pStyle w:val="ListBullet2"/>
            </w:pPr>
            <w:r w:rsidRPr="004B65A5">
              <w:t>hazards</w:t>
            </w:r>
          </w:p>
          <w:p w:rsidR="00000000" w:rsidRPr="004B65A5" w:rsidP="004B65A5">
            <w:pPr>
              <w:pStyle w:val="ListBullet2"/>
            </w:pPr>
            <w:r w:rsidRPr="004B65A5">
              <w:t>purpose</w:t>
            </w:r>
          </w:p>
          <w:p w:rsidR="00000000" w:rsidRPr="004B65A5" w:rsidP="004B65A5">
            <w:pPr>
              <w:pStyle w:val="ListBullet2"/>
            </w:pPr>
            <w:r w:rsidRPr="004B65A5">
              <w:t>routine maintenance procedures:</w:t>
            </w:r>
          </w:p>
          <w:p w:rsidR="00000000" w:rsidRPr="004B65A5" w:rsidP="004B65A5">
            <w:pPr>
              <w:pStyle w:val="ListBullet3"/>
            </w:pPr>
            <w:r w:rsidRPr="004B65A5">
              <w:t>barriers</w:t>
            </w:r>
          </w:p>
          <w:p w:rsidR="00000000" w:rsidRPr="004B65A5" w:rsidP="004B65A5">
            <w:pPr>
              <w:pStyle w:val="ListBullet3"/>
            </w:pPr>
            <w:r w:rsidRPr="004B65A5">
              <w:t>brushing</w:t>
            </w:r>
          </w:p>
          <w:p w:rsidR="00000000" w:rsidRPr="004B65A5" w:rsidP="004B65A5">
            <w:pPr>
              <w:pStyle w:val="ListBullet3"/>
            </w:pPr>
            <w:r w:rsidRPr="004B65A5">
              <w:t>pumps</w:t>
            </w:r>
          </w:p>
          <w:p w:rsidR="00000000" w:rsidRPr="004B65A5" w:rsidP="004B65A5">
            <w:pPr>
              <w:pStyle w:val="ListBullet3"/>
            </w:pPr>
            <w:r w:rsidRPr="004B65A5">
              <w:t>reporting</w:t>
            </w:r>
          </w:p>
          <w:p w:rsidR="00000000" w:rsidRPr="004B65A5" w:rsidP="004B65A5">
            <w:pPr>
              <w:pStyle w:val="ListBullet3"/>
            </w:pPr>
            <w:r w:rsidRPr="004B65A5">
              <w:t>routine repairs</w:t>
            </w:r>
          </w:p>
          <w:p w:rsidR="00000000" w:rsidRPr="004B65A5" w:rsidP="004B65A5">
            <w:pPr>
              <w:pStyle w:val="ListBullet3"/>
            </w:pPr>
            <w:r w:rsidRPr="004B65A5">
              <w:t>tile cleaning</w:t>
            </w:r>
          </w:p>
          <w:p w:rsidR="00000000" w:rsidRPr="004B65A5" w:rsidP="004B65A5">
            <w:pPr>
              <w:pStyle w:val="ListBullet3"/>
            </w:pPr>
            <w:r w:rsidRPr="004B65A5">
              <w:t>vacuuming</w:t>
            </w:r>
          </w:p>
          <w:p w:rsidR="00000000" w:rsidRPr="004B65A5" w:rsidP="004B65A5">
            <w:pPr>
              <w:pStyle w:val="ListBullet3"/>
            </w:pPr>
            <w:r w:rsidRPr="004B65A5">
              <w:t>water balancing</w:t>
            </w:r>
          </w:p>
          <w:p w:rsidR="00000000" w:rsidRPr="004B65A5" w:rsidP="004B65A5">
            <w:pPr>
              <w:pStyle w:val="ListBullet3"/>
            </w:pPr>
            <w:r w:rsidRPr="004B65A5">
              <w:t>water quality</w:t>
            </w:r>
          </w:p>
          <w:p w:rsidR="00000000" w:rsidRPr="004B65A5" w:rsidP="004B65A5">
            <w:pPr>
              <w:pStyle w:val="ListBullet3"/>
            </w:pPr>
            <w:r w:rsidRPr="004B65A5">
              <w:t>water testing</w:t>
            </w:r>
          </w:p>
          <w:p w:rsidR="00000000" w:rsidRPr="004B65A5" w:rsidP="004B65A5">
            <w:pPr>
              <w:pStyle w:val="ListBullet2"/>
            </w:pPr>
            <w:r w:rsidRPr="004B65A5">
              <w:t>technician duty of care</w:t>
            </w:r>
          </w:p>
        </w:tc>
      </w:tr>
    </w:tbl>
    <w:p w:rsidR="00000000" w:rsidRPr="004B65A5" w:rsidP="004B65A5">
      <w:pPr>
        <w:pStyle w:val="BodyText"/>
      </w:pPr>
    </w:p>
    <w:p w:rsidR="00000000" w:rsidRPr="004B65A5" w:rsidP="004B65A5">
      <w:pPr>
        <w:pStyle w:val="AllowPageBreak"/>
      </w:pPr>
    </w:p>
    <w:p w:rsidR="00000000" w:rsidRPr="004B65A5" w:rsidP="004B65A5">
      <w:pPr>
        <w:pStyle w:val="Heading1"/>
      </w:pPr>
      <w:bookmarkStart w:id="10" w:name="O_516645"/>
      <w:bookmarkEnd w:id="10"/>
      <w:r w:rsidRPr="004B65A5">
        <w:t>Evidence Guide</w:t>
      </w:r>
    </w:p>
    <w:tbl>
      <w:tblPr>
        <w:tblW w:w="9462" w:type="dxa"/>
        <w:tblLayout w:type="fixed"/>
        <w:tblCellMar>
          <w:left w:w="62" w:type="dxa"/>
          <w:right w:w="62" w:type="dxa"/>
        </w:tblCellMar>
        <w:tblLook w:val="0000"/>
      </w:tblPr>
      <w:tblGrid>
        <w:gridCol w:w="2694"/>
        <w:gridCol w:w="6768"/>
      </w:tblGrid>
      <w:tr w:rsidTr="004B65A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B65A5">
            <w:pPr>
              <w:pStyle w:val="BodyText"/>
              <w:rPr>
                <w:lang w:val="en-NZ"/>
              </w:rPr>
            </w:pPr>
            <w:r w:rsidRPr="004B65A5">
              <w:t>The evidence guide provides advice on assessment and must be read in conjunction with the performance criteria, required skills and knowledge, range statement and the Assessment Guidelines for the Training Package.</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t>This unit of com</w:t>
            </w:r>
            <w:r w:rsidRPr="004B65A5">
              <w:t>petency could be assessed by carrying out routine maintenance of swimming pools and spas.</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BodyText"/>
            </w:pPr>
            <w:r w:rsidRPr="004B65A5">
              <w:t>A person should demonstrate the ability to:</w:t>
            </w:r>
          </w:p>
          <w:p w:rsidR="00000000" w:rsidRPr="004B65A5" w:rsidP="004B65A5">
            <w:pPr>
              <w:pStyle w:val="ListBullet"/>
            </w:pPr>
            <w:r w:rsidRPr="004B65A5">
              <w:t>locate, interpret and apply</w:t>
            </w:r>
            <w:r w:rsidRPr="004B65A5">
              <w:t xml:space="preserve"> relevant information, standards and specifications to carry out routine maintenance of swimming pools and spas</w:t>
            </w:r>
          </w:p>
          <w:p w:rsidR="00000000" w:rsidRPr="004B65A5" w:rsidP="004B65A5">
            <w:pPr>
              <w:pStyle w:val="ListBullet"/>
            </w:pPr>
            <w:r w:rsidRPr="004B65A5">
              <w:t>apply safety requirements throughout the work sequence, including using personal protective clothing and equipment</w:t>
            </w:r>
          </w:p>
          <w:p w:rsidR="00000000" w:rsidRPr="004B65A5" w:rsidP="004B65A5">
            <w:pPr>
              <w:pStyle w:val="ListBullet"/>
            </w:pPr>
            <w:r w:rsidRPr="004B65A5">
              <w:t>carry out routine maintenance</w:t>
            </w:r>
            <w:r w:rsidRPr="004B65A5">
              <w:t xml:space="preserve"> activities on swimming pools and spas and environs, including identifying faults and undertaking routine repairs in line with manufacturer instructions and client and enterprise requirements</w:t>
            </w:r>
          </w:p>
          <w:p w:rsidR="00000000" w:rsidRPr="004B65A5" w:rsidP="004B65A5">
            <w:pPr>
              <w:pStyle w:val="ListBullet"/>
            </w:pPr>
            <w:r w:rsidRPr="004B65A5">
              <w:t>report complex faults and repair requirements to relevant persons in line with enterprise requirements</w:t>
            </w:r>
          </w:p>
          <w:p w:rsidR="00000000" w:rsidRPr="004B65A5" w:rsidP="004B65A5">
            <w:pPr>
              <w:pStyle w:val="ListBullet"/>
            </w:pPr>
            <w:r w:rsidRPr="004B65A5">
              <w:t>restore work area to original condition and check swimming pool or spa and environs for safety hazards</w:t>
            </w:r>
          </w:p>
          <w:p w:rsidR="00000000" w:rsidRPr="004B65A5" w:rsidP="004B65A5">
            <w:pPr>
              <w:pStyle w:val="ListBullet"/>
            </w:pPr>
            <w:r w:rsidRPr="004B65A5">
              <w:t>ensure that waste is disposed of and tools and equ</w:t>
            </w:r>
            <w:r w:rsidRPr="004B65A5">
              <w:t>ipment are cleaned and stored in line with WHS and enterprise requirements.</w:t>
            </w:r>
          </w:p>
          <w:p w:rsidR="00000000" w:rsidP="004B65A5">
            <w:pPr>
              <w:pStyle w:val="BodyText"/>
              <w:rPr>
                <w:lang w:val="en-NZ"/>
              </w:rPr>
            </w:pP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BodyText"/>
            </w:pPr>
            <w:r w:rsidRPr="004B65A5">
              <w:t xml:space="preserve">Assessment of essential underpinning knowledge may be conducted in an off-site context and is to comply with relevant regulatory </w:t>
            </w:r>
            <w:r w:rsidRPr="004B65A5">
              <w:t>and Australian Standards’ requirements.</w:t>
            </w:r>
          </w:p>
          <w:p w:rsidR="00000000" w:rsidRPr="004B65A5" w:rsidP="004B65A5">
            <w:pPr>
              <w:pStyle w:val="BodyText"/>
            </w:pPr>
            <w:r w:rsidRPr="004B65A5">
              <w:t>Resource implications for assessment include:</w:t>
            </w:r>
          </w:p>
          <w:p w:rsidR="00000000" w:rsidRPr="004B65A5" w:rsidP="004B65A5">
            <w:pPr>
              <w:pStyle w:val="ListBullet"/>
            </w:pPr>
            <w:r w:rsidRPr="004B65A5">
              <w:t>relevant codes, standards and government regulations</w:t>
            </w:r>
          </w:p>
          <w:p w:rsidR="00000000" w:rsidRPr="004B65A5" w:rsidP="004B65A5">
            <w:pPr>
              <w:pStyle w:val="ListBullet"/>
            </w:pPr>
            <w:r w:rsidRPr="004B65A5">
              <w:t>a technical reference library with current publications on:</w:t>
            </w:r>
          </w:p>
          <w:p w:rsidR="00000000" w:rsidRPr="004B65A5" w:rsidP="004B65A5">
            <w:pPr>
              <w:pStyle w:val="ListBullet2"/>
            </w:pPr>
            <w:r w:rsidRPr="004B65A5">
              <w:t>different types and components of swimming pools and sp</w:t>
            </w:r>
            <w:r w:rsidRPr="004B65A5">
              <w:t>as</w:t>
            </w:r>
          </w:p>
          <w:p w:rsidR="00000000" w:rsidP="004B65A5">
            <w:pPr>
              <w:pStyle w:val="ListBullet2"/>
              <w:rPr>
                <w:lang w:val="en-NZ"/>
              </w:rPr>
            </w:pPr>
            <w:r w:rsidRPr="004B65A5">
              <w:t xml:space="preserve">routine maintenance requirements for swimming pools and spas. </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BodyText"/>
            </w:pPr>
            <w:r w:rsidRPr="004B65A5">
              <w:t>Assessment methods must:</w:t>
            </w:r>
          </w:p>
          <w:p w:rsidR="00000000" w:rsidRPr="004B65A5" w:rsidP="004B65A5">
            <w:pPr>
              <w:pStyle w:val="ListBullet"/>
            </w:pPr>
            <w:r w:rsidRPr="004B65A5">
              <w:t>satisfy the endorsed Assessment Guidelines of the CPP07 Property Services Training Package</w:t>
            </w:r>
          </w:p>
          <w:p w:rsidR="00000000" w:rsidRPr="004B65A5" w:rsidP="004B65A5">
            <w:pPr>
              <w:pStyle w:val="ListBullet"/>
            </w:pPr>
            <w:r w:rsidRPr="004B65A5">
              <w:t>include direct observation of tasks in real or simulated work conditions, with questioning to confirm the ability to consistently identify and correctly interpret the essential underpinning knowledge required for practical application</w:t>
            </w:r>
          </w:p>
          <w:p w:rsidR="00000000" w:rsidRPr="004B65A5" w:rsidP="004B65A5">
            <w:pPr>
              <w:pStyle w:val="ListBullet"/>
            </w:pPr>
            <w:r w:rsidRPr="004B65A5">
              <w:t>reinforce the integra</w:t>
            </w:r>
            <w:r w:rsidRPr="004B65A5">
              <w:t>tion of employability skills with workplace tasks and job roles</w:t>
            </w:r>
          </w:p>
          <w:p w:rsidR="00000000" w:rsidRPr="004B65A5" w:rsidP="004B65A5">
            <w:pPr>
              <w:pStyle w:val="ListBullet"/>
            </w:pPr>
            <w:r w:rsidRPr="004B65A5">
              <w:t>confirm that competency is verified and able to be transferred to other circumstances and environments.</w:t>
            </w:r>
          </w:p>
          <w:p w:rsidR="00000000" w:rsidP="004B65A5">
            <w:pPr>
              <w:pStyle w:val="BodyText"/>
              <w:rPr>
                <w:lang w:val="en-NZ"/>
              </w:rPr>
            </w:pPr>
            <w:r w:rsidRPr="004B65A5">
              <w:t>This unit could be assessed on its own or in combination with other units relevant to the job function.</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BodyText"/>
            </w:pPr>
            <w:r w:rsidRPr="004B65A5">
              <w:t>Reasonable adjustments for people with disabilities must be made to assessment processes where required. This could</w:t>
            </w:r>
            <w:r w:rsidRPr="004B65A5">
              <w:t xml:space="preserve"> include access to modified equipment and other physical resources, and the provision of appropriate assessment support.</w:t>
            </w:r>
          </w:p>
          <w:p w:rsidR="00000000" w:rsidRPr="004B65A5" w:rsidP="004B65A5">
            <w:pPr>
              <w:pStyle w:val="BodyText"/>
            </w:pPr>
            <w:r w:rsidRPr="004B65A5">
              <w:t>Assessment processes and techniques should, as far as is practical, take into account the language, literacy and numeracy capacity of t</w:t>
            </w:r>
            <w:r w:rsidRPr="004B65A5">
              <w:t>he candidate in relation to the competency being assessed.</w:t>
            </w:r>
          </w:p>
        </w:tc>
      </w:tr>
    </w:tbl>
    <w:p w:rsidR="00B94759" w:rsidP="004B65A5">
      <w:pPr>
        <w:pStyle w:val="BodyText"/>
      </w:pPr>
    </w:p>
    <w:p w:rsidR="00B94759" w:rsidP="004B65A5">
      <w:pPr>
        <w:pStyle w:val="BodyText"/>
      </w:pPr>
    </w:p>
    <w:p w:rsidR="00000000" w:rsidRPr="004B65A5" w:rsidP="004B65A5">
      <w:pPr>
        <w:pStyle w:val="Heading1"/>
      </w:pPr>
      <w:bookmarkStart w:id="11" w:name="O_516644"/>
      <w:bookmarkEnd w:id="11"/>
      <w:r w:rsidRPr="004B65A5">
        <w:t>Range Statement</w:t>
      </w:r>
    </w:p>
    <w:tbl>
      <w:tblPr>
        <w:tblW w:w="9462" w:type="dxa"/>
        <w:tblLayout w:type="fixed"/>
        <w:tblCellMar>
          <w:left w:w="62" w:type="dxa"/>
          <w:right w:w="62" w:type="dxa"/>
        </w:tblCellMar>
        <w:tblLook w:val="0000"/>
      </w:tblPr>
      <w:tblGrid>
        <w:gridCol w:w="2694"/>
        <w:gridCol w:w="6768"/>
      </w:tblGrid>
      <w:tr w:rsidTr="004B65A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B65A5">
            <w:pPr>
              <w:pStyle w:val="BodyText"/>
              <w:rPr>
                <w:lang w:val="en-NZ"/>
              </w:rPr>
            </w:pPr>
            <w:r w:rsidRPr="004B65A5">
              <w:t xml:space="preserve">The range statement relates to the unit of competency as a whole. It allows for different work environments and situations that may affect performance. </w:t>
            </w:r>
            <w:r w:rsidRPr="004B65A5">
              <w:rPr>
                <w:rStyle w:val="BoldandItalics"/>
              </w:rPr>
              <w:t>Bold ital</w:t>
            </w:r>
            <w:r w:rsidRPr="004B65A5">
              <w:rPr>
                <w:rStyle w:val="BoldandItalics"/>
              </w:rPr>
              <w:t>icised</w:t>
            </w:r>
            <w:r w:rsidRPr="004B65A5">
              <w:t xml:space="preserve"> wording, if used in the performance criteria, is detailed below. Essential operating conditions that may be present with training and assessment (depending on the work situation, needs of the candidate, accessibility of the item, and local industry </w:t>
            </w:r>
            <w:r w:rsidRPr="004B65A5">
              <w:t>and regional contexts) may also be included.</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BoldandItalics"/>
              </w:rPr>
              <w:t>Work instructions</w:t>
            </w:r>
            <w:r w:rsidRPr="004B65A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ListBullet"/>
            </w:pPr>
            <w:r w:rsidRPr="004B65A5">
              <w:t>access to site and specific site requirements</w:t>
            </w:r>
          </w:p>
          <w:p w:rsidR="00000000" w:rsidRPr="004B65A5" w:rsidP="004B65A5">
            <w:pPr>
              <w:pStyle w:val="ListBullet"/>
            </w:pPr>
            <w:r w:rsidRPr="004B65A5">
              <w:t>equipment, tools and material requirements</w:t>
            </w:r>
          </w:p>
          <w:p w:rsidR="00000000" w:rsidRPr="004B65A5" w:rsidP="004B65A5">
            <w:pPr>
              <w:pStyle w:val="ListBullet"/>
            </w:pPr>
            <w:r w:rsidRPr="004B65A5">
              <w:t>personal protective clothing and equipment requirements</w:t>
            </w:r>
          </w:p>
          <w:p w:rsidR="00000000" w:rsidRPr="004B65A5" w:rsidP="004B65A5">
            <w:pPr>
              <w:pStyle w:val="ListBullet"/>
            </w:pPr>
            <w:r w:rsidRPr="004B65A5">
              <w:t>equipment and systems location information</w:t>
            </w:r>
          </w:p>
          <w:p w:rsidR="00000000" w:rsidRPr="004B65A5" w:rsidP="004B65A5">
            <w:pPr>
              <w:pStyle w:val="ListBullet"/>
            </w:pPr>
            <w:r w:rsidRPr="004B65A5">
              <w:t>reporting requirements</w:t>
            </w:r>
          </w:p>
          <w:p w:rsidR="00000000" w:rsidRPr="004B65A5" w:rsidP="004B65A5">
            <w:pPr>
              <w:pStyle w:val="ListBullet"/>
            </w:pPr>
            <w:r w:rsidRPr="004B65A5">
              <w:t>specific client requirements</w:t>
            </w:r>
          </w:p>
          <w:p w:rsidR="00000000" w:rsidRPr="004B65A5" w:rsidP="004B65A5">
            <w:pPr>
              <w:pStyle w:val="ListBullet"/>
            </w:pPr>
            <w:r w:rsidRPr="004B65A5">
              <w:t>swimming pool or spa information:</w:t>
            </w:r>
          </w:p>
          <w:p w:rsidR="00000000" w:rsidRPr="004B65A5" w:rsidP="004B65A5">
            <w:pPr>
              <w:pStyle w:val="ListBullet2"/>
            </w:pPr>
            <w:r w:rsidRPr="004B65A5">
              <w:t>features</w:t>
            </w:r>
          </w:p>
          <w:p w:rsidR="00000000" w:rsidRPr="004B65A5" w:rsidP="004B65A5">
            <w:pPr>
              <w:pStyle w:val="ListBullet2"/>
            </w:pPr>
            <w:r w:rsidRPr="004B65A5">
              <w:t>manufacturer instructions</w:t>
            </w:r>
          </w:p>
          <w:p w:rsidR="00000000" w:rsidRPr="004B65A5" w:rsidP="004B65A5">
            <w:pPr>
              <w:pStyle w:val="ListBullet2"/>
            </w:pPr>
            <w:r w:rsidRPr="004B65A5">
              <w:t>service and maintenance requirements</w:t>
            </w:r>
          </w:p>
          <w:p w:rsidR="00000000" w:rsidRPr="004B65A5" w:rsidP="004B65A5">
            <w:pPr>
              <w:pStyle w:val="ListBullet2"/>
            </w:pPr>
            <w:r w:rsidRPr="004B65A5">
              <w:t>type</w:t>
            </w:r>
          </w:p>
          <w:p w:rsidR="00000000" w:rsidRPr="004B65A5" w:rsidP="004B65A5">
            <w:pPr>
              <w:pStyle w:val="ListBullet2"/>
            </w:pPr>
            <w:r w:rsidRPr="004B65A5">
              <w:t>warranties and guarantees</w:t>
            </w:r>
          </w:p>
          <w:p w:rsidR="00000000" w:rsidRPr="004B65A5" w:rsidP="004B65A5">
            <w:pPr>
              <w:pStyle w:val="ListBullet"/>
            </w:pPr>
            <w:r w:rsidRPr="004B65A5">
              <w:t>timeframes</w:t>
            </w:r>
          </w:p>
          <w:p w:rsidR="00000000" w:rsidRPr="004B65A5" w:rsidP="004B65A5">
            <w:pPr>
              <w:pStyle w:val="ListBullet"/>
            </w:pPr>
            <w:r w:rsidRPr="004B65A5">
              <w:t>work schedules</w:t>
            </w:r>
          </w:p>
          <w:p w:rsidR="00000000" w:rsidP="004B65A5">
            <w:pPr>
              <w:pStyle w:val="ListBullet"/>
              <w:rPr>
                <w:lang w:val="en-NZ"/>
              </w:rPr>
            </w:pPr>
            <w:r w:rsidRPr="004B65A5">
              <w:t>work tasks and procedures.</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BoldandItalics"/>
              </w:rPr>
              <w:t>Relevant persons</w:t>
            </w:r>
            <w:r w:rsidRPr="004B65A5">
              <w:t xml:space="preserve"> 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ListBullet"/>
            </w:pPr>
            <w:r w:rsidRPr="004B65A5">
              <w:t>client</w:t>
            </w:r>
          </w:p>
          <w:p w:rsidR="00000000" w:rsidRPr="004B65A5" w:rsidP="004B65A5">
            <w:pPr>
              <w:pStyle w:val="ListBullet"/>
            </w:pPr>
            <w:r w:rsidRPr="004B65A5">
              <w:t>colleague</w:t>
            </w:r>
          </w:p>
          <w:p w:rsidR="00000000" w:rsidRPr="004B65A5" w:rsidP="004B65A5">
            <w:pPr>
              <w:pStyle w:val="ListBullet"/>
            </w:pPr>
            <w:r w:rsidRPr="004B65A5">
              <w:t>equipment and systems manufacturer</w:t>
            </w:r>
          </w:p>
          <w:p w:rsidR="00000000" w:rsidRPr="004B65A5" w:rsidP="004B65A5">
            <w:pPr>
              <w:pStyle w:val="ListBullet"/>
            </w:pPr>
            <w:r w:rsidRPr="004B65A5">
              <w:t>site manager or project manager</w:t>
            </w:r>
          </w:p>
          <w:p w:rsidR="00000000" w:rsidRPr="004B65A5" w:rsidP="004B65A5">
            <w:pPr>
              <w:pStyle w:val="ListBullet"/>
            </w:pPr>
            <w:r w:rsidRPr="004B65A5">
              <w:t>supervisor</w:t>
            </w:r>
          </w:p>
          <w:p w:rsidR="00000000" w:rsidRPr="004B65A5" w:rsidP="004B65A5">
            <w:pPr>
              <w:pStyle w:val="ListBullet"/>
            </w:pPr>
            <w:r w:rsidRPr="004B65A5">
              <w:t>swimming pool or spa manager or operator</w:t>
            </w:r>
          </w:p>
          <w:p w:rsidR="00000000" w:rsidP="004B65A5">
            <w:pPr>
              <w:pStyle w:val="ListBullet"/>
              <w:rPr>
                <w:lang w:val="en-NZ"/>
              </w:rPr>
            </w:pPr>
            <w:r w:rsidRPr="004B65A5">
              <w:t>technician.</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BoldandItalics"/>
              </w:rPr>
              <w:t>Tools, materials and equipment</w:t>
            </w:r>
            <w:r w:rsidRPr="004B65A5">
              <w:t xml:space="preserve"> </w:t>
            </w:r>
            <w:r w:rsidRPr="004B65A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ListBullet"/>
            </w:pPr>
            <w:r w:rsidRPr="004B65A5">
              <w:t>acid</w:t>
            </w:r>
          </w:p>
          <w:p w:rsidR="00000000" w:rsidRPr="004B65A5" w:rsidP="004B65A5">
            <w:pPr>
              <w:pStyle w:val="ListBullet"/>
            </w:pPr>
            <w:r w:rsidRPr="004B65A5">
              <w:t>brushing equipment</w:t>
            </w:r>
          </w:p>
          <w:p w:rsidR="00000000" w:rsidRPr="004B65A5" w:rsidP="004B65A5">
            <w:pPr>
              <w:pStyle w:val="ListBullet"/>
            </w:pPr>
            <w:r w:rsidRPr="004B65A5">
              <w:t>communications equipment</w:t>
            </w:r>
          </w:p>
          <w:p w:rsidR="00000000" w:rsidRPr="004B65A5" w:rsidP="004B65A5">
            <w:pPr>
              <w:pStyle w:val="ListBullet"/>
            </w:pPr>
            <w:r w:rsidRPr="004B65A5">
              <w:t>computer and software</w:t>
            </w:r>
          </w:p>
          <w:p w:rsidR="00000000" w:rsidRPr="004B65A5" w:rsidP="004B65A5">
            <w:pPr>
              <w:pStyle w:val="ListBullet"/>
            </w:pPr>
            <w:r w:rsidRPr="004B65A5">
              <w:t>global positioning system (GPS) unit</w:t>
            </w:r>
          </w:p>
          <w:p w:rsidR="00000000" w:rsidRPr="004B65A5" w:rsidP="004B65A5">
            <w:pPr>
              <w:pStyle w:val="ListBullet"/>
            </w:pPr>
            <w:r w:rsidRPr="004B65A5">
              <w:t>hand tools</w:t>
            </w:r>
          </w:p>
          <w:p w:rsidR="00000000" w:rsidRPr="004B65A5" w:rsidP="004B65A5">
            <w:pPr>
              <w:pStyle w:val="ListBullet"/>
            </w:pPr>
            <w:r w:rsidRPr="004B65A5">
              <w:t>ladders</w:t>
            </w:r>
          </w:p>
          <w:p w:rsidR="00000000" w:rsidRPr="004B65A5" w:rsidP="004B65A5">
            <w:pPr>
              <w:pStyle w:val="ListBullet"/>
            </w:pPr>
            <w:r w:rsidRPr="004B65A5">
              <w:t>lubricant</w:t>
            </w:r>
          </w:p>
          <w:p w:rsidR="00000000" w:rsidRPr="004B65A5" w:rsidP="004B65A5">
            <w:pPr>
              <w:pStyle w:val="ListBullet"/>
            </w:pPr>
            <w:r w:rsidRPr="004B65A5">
              <w:t>personal protective equipment</w:t>
            </w:r>
          </w:p>
          <w:p w:rsidR="00000000" w:rsidRPr="004B65A5" w:rsidP="004B65A5">
            <w:pPr>
              <w:pStyle w:val="ListBullet"/>
            </w:pPr>
            <w:r w:rsidRPr="004B65A5">
              <w:t>power tools</w:t>
            </w:r>
          </w:p>
          <w:p w:rsidR="00000000" w:rsidRPr="004B65A5" w:rsidP="004B65A5">
            <w:pPr>
              <w:pStyle w:val="ListBullet"/>
            </w:pPr>
            <w:r w:rsidRPr="004B65A5">
              <w:t>replacement materials:</w:t>
            </w:r>
          </w:p>
          <w:p w:rsidR="00000000" w:rsidRPr="004B65A5" w:rsidP="004B65A5">
            <w:pPr>
              <w:pStyle w:val="ListBullet2"/>
            </w:pPr>
            <w:r w:rsidRPr="004B65A5">
              <w:t>gaskets</w:t>
            </w:r>
          </w:p>
          <w:p w:rsidR="00000000" w:rsidRPr="004B65A5" w:rsidP="004B65A5">
            <w:pPr>
              <w:pStyle w:val="ListBullet2"/>
            </w:pPr>
            <w:r w:rsidRPr="004B65A5">
              <w:t>O-rings</w:t>
            </w:r>
          </w:p>
          <w:p w:rsidR="00000000" w:rsidRPr="004B65A5" w:rsidP="004B65A5">
            <w:pPr>
              <w:pStyle w:val="ListBullet2"/>
            </w:pPr>
            <w:r w:rsidRPr="004B65A5">
              <w:t>pool chemicals</w:t>
            </w:r>
          </w:p>
          <w:p w:rsidR="00000000" w:rsidRPr="004B65A5" w:rsidP="004B65A5">
            <w:pPr>
              <w:pStyle w:val="ListBullet"/>
            </w:pPr>
            <w:r w:rsidRPr="004B65A5">
              <w:t>street directory</w:t>
            </w:r>
          </w:p>
          <w:p w:rsidR="00000000" w:rsidRPr="004B65A5" w:rsidP="004B65A5">
            <w:pPr>
              <w:pStyle w:val="ListBullet"/>
            </w:pPr>
            <w:r w:rsidRPr="004B65A5">
              <w:t>vacuuming equipment</w:t>
            </w:r>
          </w:p>
          <w:p w:rsidR="00000000" w:rsidP="004B65A5">
            <w:pPr>
              <w:pStyle w:val="ListBullet"/>
              <w:rPr>
                <w:lang w:val="en-NZ"/>
              </w:rPr>
            </w:pPr>
            <w:r w:rsidRPr="004B65A5">
              <w:t>water-testing equipment and materials.</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BoldandItalics"/>
              </w:rPr>
              <w:t>Risks and hazards</w:t>
            </w:r>
            <w:r w:rsidRPr="004B65A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ListBullet"/>
            </w:pPr>
            <w:r w:rsidRPr="004B65A5">
              <w:t>burns and scalds</w:t>
            </w:r>
          </w:p>
          <w:p w:rsidR="00000000" w:rsidRPr="004B65A5" w:rsidP="004B65A5">
            <w:pPr>
              <w:pStyle w:val="ListBullet"/>
            </w:pPr>
            <w:r w:rsidRPr="004B65A5">
              <w:t>chemical hazards</w:t>
            </w:r>
          </w:p>
          <w:p w:rsidR="00000000" w:rsidRPr="004B65A5" w:rsidP="004B65A5">
            <w:pPr>
              <w:pStyle w:val="ListBullet"/>
            </w:pPr>
            <w:r w:rsidRPr="004B65A5">
              <w:t>confined spaces</w:t>
            </w:r>
          </w:p>
          <w:p w:rsidR="00000000" w:rsidRPr="004B65A5" w:rsidP="004B65A5">
            <w:pPr>
              <w:pStyle w:val="ListBullet"/>
            </w:pPr>
            <w:r w:rsidRPr="004B65A5">
              <w:t>electrical hazards</w:t>
            </w:r>
          </w:p>
          <w:p w:rsidR="00000000" w:rsidRPr="004B65A5" w:rsidP="004B65A5">
            <w:pPr>
              <w:pStyle w:val="ListBullet"/>
            </w:pPr>
            <w:r w:rsidRPr="004B65A5">
              <w:t>exposure to:</w:t>
            </w:r>
          </w:p>
          <w:p w:rsidR="00000000" w:rsidRPr="004B65A5" w:rsidP="004B65A5">
            <w:pPr>
              <w:pStyle w:val="ListBullet2"/>
            </w:pPr>
            <w:r w:rsidRPr="004B65A5">
              <w:t>algae</w:t>
            </w:r>
          </w:p>
          <w:p w:rsidR="00000000" w:rsidRPr="004B65A5" w:rsidP="004B65A5">
            <w:pPr>
              <w:pStyle w:val="ListBullet2"/>
            </w:pPr>
            <w:r w:rsidRPr="004B65A5">
              <w:t>asbestos</w:t>
            </w:r>
          </w:p>
          <w:p w:rsidR="00000000" w:rsidRPr="004B65A5" w:rsidP="004B65A5">
            <w:pPr>
              <w:pStyle w:val="ListBullet2"/>
            </w:pPr>
            <w:r w:rsidRPr="004B65A5">
              <w:t>bodily fluids</w:t>
            </w:r>
          </w:p>
          <w:p w:rsidR="00000000" w:rsidRPr="004B65A5" w:rsidP="004B65A5">
            <w:pPr>
              <w:pStyle w:val="ListBullet2"/>
            </w:pPr>
            <w:r w:rsidRPr="004B65A5">
              <w:t>contaminated surfaces</w:t>
            </w:r>
          </w:p>
          <w:p w:rsidR="00000000" w:rsidRPr="004B65A5" w:rsidP="004B65A5">
            <w:pPr>
              <w:pStyle w:val="ListBullet2"/>
            </w:pPr>
            <w:r w:rsidRPr="004B65A5">
              <w:t>contaminated water:</w:t>
            </w:r>
          </w:p>
          <w:p w:rsidR="00000000" w:rsidRPr="004B65A5" w:rsidP="004B65A5">
            <w:pPr>
              <w:pStyle w:val="ListBullet2"/>
            </w:pPr>
            <w:r w:rsidRPr="004B65A5">
              <w:t>bacteria</w:t>
            </w:r>
          </w:p>
          <w:p w:rsidR="00000000" w:rsidRPr="004B65A5" w:rsidP="004B65A5">
            <w:pPr>
              <w:pStyle w:val="ListBullet2"/>
            </w:pPr>
            <w:r w:rsidRPr="004B65A5">
              <w:t>faecal</w:t>
            </w:r>
          </w:p>
          <w:p w:rsidR="00000000" w:rsidRPr="004B65A5" w:rsidP="004B65A5">
            <w:pPr>
              <w:pStyle w:val="ListBullet2"/>
            </w:pPr>
            <w:r w:rsidRPr="004B65A5">
              <w:t>viruses</w:t>
            </w:r>
          </w:p>
          <w:p w:rsidR="00000000" w:rsidRPr="004B65A5" w:rsidP="004B65A5">
            <w:pPr>
              <w:pStyle w:val="ListBullet"/>
            </w:pPr>
            <w:r w:rsidRPr="004B65A5">
              <w:t>disinfection by products</w:t>
            </w:r>
          </w:p>
          <w:p w:rsidR="00000000" w:rsidRPr="004B65A5" w:rsidP="004B65A5">
            <w:pPr>
              <w:pStyle w:val="ListBullet2"/>
            </w:pPr>
            <w:r w:rsidRPr="004B65A5">
              <w:t>dogs</w:t>
            </w:r>
          </w:p>
          <w:p w:rsidR="00000000" w:rsidRPr="004B65A5" w:rsidP="004B65A5">
            <w:pPr>
              <w:pStyle w:val="ListBullet2"/>
            </w:pPr>
            <w:r w:rsidRPr="004B65A5">
              <w:t>dust</w:t>
            </w:r>
          </w:p>
          <w:p w:rsidR="00000000" w:rsidRPr="004B65A5" w:rsidP="004B65A5">
            <w:pPr>
              <w:pStyle w:val="ListBullet2"/>
            </w:pPr>
            <w:r w:rsidRPr="004B65A5">
              <w:t>fibres</w:t>
            </w:r>
          </w:p>
          <w:p w:rsidR="00000000" w:rsidRPr="004B65A5" w:rsidP="004B65A5">
            <w:pPr>
              <w:pStyle w:val="ListBullet2"/>
            </w:pPr>
            <w:r w:rsidRPr="004B65A5">
              <w:t>glass</w:t>
            </w:r>
          </w:p>
          <w:p w:rsidR="00000000" w:rsidRPr="004B65A5" w:rsidP="004B65A5">
            <w:pPr>
              <w:pStyle w:val="ListBullet2"/>
            </w:pPr>
            <w:r w:rsidRPr="004B65A5">
              <w:t>heights</w:t>
            </w:r>
          </w:p>
          <w:p w:rsidR="00000000" w:rsidRPr="004B65A5" w:rsidP="004B65A5">
            <w:pPr>
              <w:pStyle w:val="ListBullet2"/>
            </w:pPr>
            <w:r w:rsidRPr="004B65A5">
              <w:t>insects</w:t>
            </w:r>
          </w:p>
          <w:p w:rsidR="00000000" w:rsidRPr="004B65A5" w:rsidP="004B65A5">
            <w:pPr>
              <w:pStyle w:val="ListBullet2"/>
            </w:pPr>
            <w:r w:rsidRPr="004B65A5">
              <w:t>live power</w:t>
            </w:r>
          </w:p>
          <w:p w:rsidR="00000000" w:rsidRPr="004B65A5" w:rsidP="004B65A5">
            <w:pPr>
              <w:pStyle w:val="ListBullet2"/>
            </w:pPr>
            <w:r w:rsidRPr="004B65A5">
              <w:t>natural and other gas build-up</w:t>
            </w:r>
          </w:p>
          <w:p w:rsidR="00000000" w:rsidRPr="004B65A5" w:rsidP="004B65A5">
            <w:pPr>
              <w:pStyle w:val="ListBullet2"/>
            </w:pPr>
            <w:r w:rsidRPr="004B65A5">
              <w:t>noise</w:t>
            </w:r>
          </w:p>
          <w:p w:rsidR="00000000" w:rsidRPr="004B65A5" w:rsidP="004B65A5">
            <w:pPr>
              <w:pStyle w:val="ListBullet2"/>
            </w:pPr>
            <w:r w:rsidRPr="004B65A5">
              <w:t>snakes</w:t>
            </w:r>
          </w:p>
          <w:p w:rsidR="00000000" w:rsidRPr="004B65A5" w:rsidP="004B65A5">
            <w:pPr>
              <w:pStyle w:val="ListBullet2"/>
            </w:pPr>
            <w:r w:rsidRPr="004B65A5">
              <w:t>spiders</w:t>
            </w:r>
          </w:p>
          <w:p w:rsidR="00000000" w:rsidRPr="004B65A5" w:rsidP="004B65A5">
            <w:pPr>
              <w:pStyle w:val="ListBullet2"/>
            </w:pPr>
            <w:r w:rsidRPr="004B65A5">
              <w:t>sun</w:t>
            </w:r>
          </w:p>
          <w:p w:rsidR="00000000" w:rsidRPr="004B65A5" w:rsidP="004B65A5">
            <w:pPr>
              <w:pStyle w:val="ListBullet2"/>
            </w:pPr>
            <w:r w:rsidRPr="004B65A5">
              <w:t>swimming pool and spa chemicals</w:t>
            </w:r>
          </w:p>
          <w:p w:rsidR="00000000" w:rsidRPr="004B65A5" w:rsidP="004B65A5">
            <w:pPr>
              <w:pStyle w:val="ListBullet2"/>
            </w:pPr>
            <w:r w:rsidRPr="004B65A5">
              <w:t>vermin</w:t>
            </w:r>
          </w:p>
          <w:p w:rsidR="00000000" w:rsidRPr="004B65A5" w:rsidP="004B65A5">
            <w:pPr>
              <w:pStyle w:val="ListBullet2"/>
            </w:pPr>
            <w:r w:rsidRPr="004B65A5">
              <w:t>weather</w:t>
            </w:r>
          </w:p>
          <w:p w:rsidR="00000000" w:rsidRPr="004B65A5" w:rsidP="004B65A5">
            <w:pPr>
              <w:pStyle w:val="ListBullet"/>
            </w:pPr>
            <w:r w:rsidRPr="004B65A5">
              <w:t>gas hazards</w:t>
            </w:r>
          </w:p>
          <w:p w:rsidR="00000000" w:rsidRPr="004B65A5" w:rsidP="004B65A5">
            <w:pPr>
              <w:pStyle w:val="ListBullet"/>
            </w:pPr>
            <w:r w:rsidRPr="004B65A5">
              <w:t>hydraulic entrapment</w:t>
            </w:r>
          </w:p>
          <w:p w:rsidR="00000000" w:rsidRPr="004B65A5" w:rsidP="004B65A5">
            <w:pPr>
              <w:pStyle w:val="ListBullet"/>
            </w:pPr>
            <w:r w:rsidRPr="004B65A5">
              <w:t>inadequate ventilation</w:t>
            </w:r>
          </w:p>
          <w:p w:rsidR="00000000" w:rsidRPr="004B65A5" w:rsidP="004B65A5">
            <w:pPr>
              <w:pStyle w:val="ListBullet"/>
            </w:pPr>
            <w:r w:rsidRPr="004B65A5">
              <w:t>manual handling</w:t>
            </w:r>
          </w:p>
          <w:p w:rsidR="00000000" w:rsidRPr="004B65A5" w:rsidP="004B65A5">
            <w:pPr>
              <w:pStyle w:val="ListBullet"/>
            </w:pPr>
            <w:r w:rsidRPr="004B65A5">
              <w:t>non-compliance with building codes and regulations:</w:t>
            </w:r>
          </w:p>
          <w:p w:rsidR="00000000" w:rsidRPr="004B65A5" w:rsidP="004B65A5">
            <w:pPr>
              <w:pStyle w:val="ListBullet2"/>
            </w:pPr>
            <w:r w:rsidRPr="004B65A5">
              <w:t>chemicals</w:t>
            </w:r>
          </w:p>
          <w:p w:rsidR="00000000" w:rsidRPr="004B65A5" w:rsidP="004B65A5">
            <w:pPr>
              <w:pStyle w:val="ListBullet2"/>
            </w:pPr>
            <w:r w:rsidRPr="004B65A5">
              <w:t>electrical</w:t>
            </w:r>
          </w:p>
          <w:p w:rsidR="00000000" w:rsidRPr="004B65A5" w:rsidP="004B65A5">
            <w:pPr>
              <w:pStyle w:val="ListBullet2"/>
            </w:pPr>
            <w:r w:rsidRPr="004B65A5">
              <w:t>hydraulic</w:t>
            </w:r>
          </w:p>
          <w:p w:rsidR="00000000" w:rsidRPr="004B65A5" w:rsidP="004B65A5">
            <w:pPr>
              <w:pStyle w:val="ListBullet2"/>
            </w:pPr>
            <w:r w:rsidRPr="004B65A5">
              <w:t>swimming pool and spa safety barriers</w:t>
            </w:r>
          </w:p>
          <w:p w:rsidR="00000000" w:rsidRPr="004B65A5" w:rsidP="004B65A5">
            <w:pPr>
              <w:pStyle w:val="ListBullet"/>
            </w:pPr>
            <w:r w:rsidRPr="004B65A5">
              <w:t>personal health hazards</w:t>
            </w:r>
          </w:p>
          <w:p w:rsidR="00000000" w:rsidRPr="004B65A5" w:rsidP="004B65A5">
            <w:pPr>
              <w:pStyle w:val="ListBullet"/>
            </w:pPr>
            <w:r w:rsidRPr="004B65A5">
              <w:t>plant and equipment hazards</w:t>
            </w:r>
          </w:p>
          <w:p w:rsidR="00000000" w:rsidRPr="004B65A5" w:rsidP="004B65A5">
            <w:pPr>
              <w:pStyle w:val="ListBullet"/>
            </w:pPr>
            <w:r w:rsidRPr="004B65A5">
              <w:t>trips and falls</w:t>
            </w:r>
          </w:p>
          <w:p w:rsidR="00000000" w:rsidRPr="004B65A5" w:rsidP="004B65A5">
            <w:pPr>
              <w:pStyle w:val="ListBullet"/>
            </w:pPr>
            <w:r w:rsidRPr="004B65A5">
              <w:t>unaccompanied minors</w:t>
            </w:r>
          </w:p>
          <w:p w:rsidR="00000000" w:rsidP="004B65A5">
            <w:pPr>
              <w:pStyle w:val="ListBullet"/>
              <w:rPr>
                <w:lang w:val="en-NZ"/>
              </w:rPr>
            </w:pPr>
            <w:r w:rsidRPr="004B65A5">
              <w:t>water hazards.</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BoldandItalics"/>
              </w:rPr>
              <w:t xml:space="preserve">Personal protective equipment </w:t>
            </w:r>
            <w:r w:rsidRPr="004B65A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ListBullet"/>
            </w:pPr>
            <w:r w:rsidRPr="004B65A5">
              <w:t>buoyancy vest or personal flotation device (PFD)</w:t>
            </w:r>
          </w:p>
          <w:p w:rsidR="00000000" w:rsidRPr="004B65A5" w:rsidP="004B65A5">
            <w:pPr>
              <w:pStyle w:val="ListBullet"/>
            </w:pPr>
            <w:r w:rsidRPr="004B65A5">
              <w:t>chemical resistant gloves</w:t>
            </w:r>
          </w:p>
          <w:p w:rsidR="00000000" w:rsidRPr="004B65A5" w:rsidP="004B65A5">
            <w:pPr>
              <w:pStyle w:val="ListBullet"/>
            </w:pPr>
            <w:r w:rsidRPr="004B65A5">
              <w:t>hard hat or protective head covering</w:t>
            </w:r>
          </w:p>
          <w:p w:rsidR="00000000" w:rsidRPr="004B65A5" w:rsidP="004B65A5">
            <w:pPr>
              <w:pStyle w:val="ListBullet"/>
            </w:pPr>
            <w:r w:rsidRPr="004B65A5">
              <w:t>hearing protection (e.g. earplugs and earmuffs)</w:t>
            </w:r>
          </w:p>
          <w:p w:rsidR="00000000" w:rsidRPr="004B65A5" w:rsidP="004B65A5">
            <w:pPr>
              <w:pStyle w:val="ListBullet"/>
            </w:pPr>
            <w:r w:rsidRPr="004B65A5">
              <w:t>high visibility vest</w:t>
            </w:r>
          </w:p>
          <w:p w:rsidR="00000000" w:rsidRPr="004B65A5" w:rsidP="004B65A5">
            <w:pPr>
              <w:pStyle w:val="ListBullet"/>
            </w:pPr>
            <w:r w:rsidRPr="004B65A5">
              <w:t>non-slip and waterproof boots or other safety footwear</w:t>
            </w:r>
          </w:p>
          <w:p w:rsidR="00000000" w:rsidRPr="004B65A5" w:rsidP="004B65A5">
            <w:pPr>
              <w:pStyle w:val="ListBullet"/>
            </w:pPr>
            <w:r w:rsidRPr="004B65A5">
              <w:t xml:space="preserve">protective eyewear and glasses </w:t>
            </w:r>
          </w:p>
          <w:p w:rsidR="00000000" w:rsidRPr="004B65A5" w:rsidP="004B65A5">
            <w:pPr>
              <w:pStyle w:val="ListBullet"/>
            </w:pPr>
            <w:r w:rsidRPr="004B65A5">
              <w:t>protective outdoor clothing</w:t>
            </w:r>
          </w:p>
          <w:p w:rsidR="00000000" w:rsidRPr="004B65A5" w:rsidP="004B65A5">
            <w:pPr>
              <w:pStyle w:val="ListBullet"/>
            </w:pPr>
            <w:r w:rsidRPr="004B65A5">
              <w:t>respirator or face mask</w:t>
            </w:r>
          </w:p>
          <w:p w:rsidR="00000000" w:rsidRPr="004B65A5" w:rsidP="004B65A5">
            <w:pPr>
              <w:pStyle w:val="ListBullet"/>
            </w:pPr>
            <w:r w:rsidRPr="004B65A5">
              <w:t>safety harness</w:t>
            </w:r>
          </w:p>
          <w:p w:rsidR="00000000" w:rsidRPr="004B65A5" w:rsidP="004B65A5">
            <w:pPr>
              <w:pStyle w:val="ListBullet"/>
            </w:pPr>
            <w:r w:rsidRPr="004B65A5">
              <w:t>sun protection (e.g. sunhat, sunscreen and sunglasses)</w:t>
            </w:r>
          </w:p>
          <w:p w:rsidR="00000000" w:rsidRPr="004B65A5" w:rsidP="004B65A5">
            <w:pPr>
              <w:pStyle w:val="ListBullet"/>
            </w:pPr>
            <w:r w:rsidRPr="004B65A5">
              <w:t>uniforms or overalls</w:t>
            </w:r>
          </w:p>
          <w:p w:rsidR="00000000" w:rsidP="004B65A5">
            <w:pPr>
              <w:pStyle w:val="ListBullet"/>
              <w:rPr>
                <w:lang w:val="en-NZ"/>
              </w:rPr>
            </w:pPr>
            <w:r w:rsidRPr="004B65A5">
              <w:t>water</w:t>
            </w:r>
            <w:r w:rsidRPr="004B65A5">
              <w:t xml:space="preserve">-resistant clothing. </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BoldandItalics"/>
              </w:rPr>
              <w:t xml:space="preserve">Environs </w:t>
            </w:r>
            <w:r w:rsidRPr="004B65A5">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ListBullet"/>
            </w:pPr>
            <w:r w:rsidRPr="004B65A5">
              <w:t>barriers</w:t>
            </w:r>
          </w:p>
          <w:p w:rsidR="00000000" w:rsidRPr="004B65A5" w:rsidP="004B65A5">
            <w:pPr>
              <w:pStyle w:val="ListBullet"/>
            </w:pPr>
            <w:r w:rsidRPr="004B65A5">
              <w:t>cleaning equipment</w:t>
            </w:r>
          </w:p>
          <w:p w:rsidR="00000000" w:rsidRPr="004B65A5" w:rsidP="004B65A5">
            <w:pPr>
              <w:pStyle w:val="ListBullet"/>
            </w:pPr>
            <w:r w:rsidRPr="004B65A5">
              <w:t>concourse</w:t>
            </w:r>
          </w:p>
          <w:p w:rsidR="00000000" w:rsidRPr="004B65A5" w:rsidP="004B65A5">
            <w:pPr>
              <w:pStyle w:val="ListBullet"/>
            </w:pPr>
            <w:r w:rsidRPr="004B65A5">
              <w:t>furniture</w:t>
            </w:r>
          </w:p>
          <w:p w:rsidR="00000000" w:rsidRPr="004B65A5" w:rsidP="004B65A5">
            <w:pPr>
              <w:pStyle w:val="ListBullet"/>
            </w:pPr>
            <w:r w:rsidRPr="004B65A5">
              <w:t>plant room or area</w:t>
            </w:r>
          </w:p>
          <w:p w:rsidR="00000000" w:rsidRPr="004B65A5" w:rsidP="004B65A5">
            <w:pPr>
              <w:pStyle w:val="ListBullet"/>
            </w:pPr>
            <w:r w:rsidRPr="004B65A5">
              <w:t>storage area</w:t>
            </w:r>
          </w:p>
          <w:p w:rsidR="00000000" w:rsidP="004B65A5">
            <w:pPr>
              <w:pStyle w:val="ListBullet"/>
              <w:rPr>
                <w:lang w:val="en-NZ"/>
              </w:rPr>
            </w:pPr>
            <w:r w:rsidRPr="004B65A5">
              <w:t>water features.</w:t>
            </w:r>
          </w:p>
        </w:tc>
      </w:tr>
      <w:tr w:rsidTr="004B65A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A5">
            <w:pPr>
              <w:pStyle w:val="BodyText"/>
              <w:rPr>
                <w:lang w:val="en-NZ"/>
              </w:rPr>
            </w:pPr>
            <w:r w:rsidRPr="004B65A5">
              <w:rPr>
                <w:rStyle w:val="BoldandItalics"/>
              </w:rPr>
              <w:t>Routine servicing</w:t>
            </w:r>
            <w:r w:rsidRPr="004B65A5">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A5" w:rsidP="004B65A5">
            <w:pPr>
              <w:pStyle w:val="ListBullet"/>
            </w:pPr>
            <w:r w:rsidRPr="004B65A5">
              <w:t>address seasonal requirements</w:t>
            </w:r>
          </w:p>
          <w:p w:rsidR="00000000" w:rsidRPr="004B65A5" w:rsidP="004B65A5">
            <w:pPr>
              <w:pStyle w:val="ListBullet"/>
            </w:pPr>
            <w:r w:rsidRPr="004B65A5">
              <w:t>brush pool</w:t>
            </w:r>
          </w:p>
          <w:p w:rsidR="00000000" w:rsidRPr="004B65A5" w:rsidP="004B65A5">
            <w:pPr>
              <w:pStyle w:val="ListBullet"/>
            </w:pPr>
            <w:r w:rsidRPr="004B65A5">
              <w:t>carry out routine repairs to pool and spa systems</w:t>
            </w:r>
          </w:p>
          <w:p w:rsidR="00000000" w:rsidRPr="004B65A5" w:rsidP="004B65A5">
            <w:pPr>
              <w:pStyle w:val="ListBullet"/>
            </w:pPr>
            <w:r w:rsidRPr="004B65A5">
              <w:t>check swimming pool and spa safety barriers and gates</w:t>
            </w:r>
          </w:p>
          <w:p w:rsidR="00000000" w:rsidRPr="004B65A5" w:rsidP="004B65A5">
            <w:pPr>
              <w:pStyle w:val="ListBullet"/>
            </w:pPr>
            <w:r w:rsidRPr="004B65A5">
              <w:t>check and clean skimmer basket and hair and lint-pot basket</w:t>
            </w:r>
          </w:p>
          <w:p w:rsidR="00000000" w:rsidRPr="004B65A5" w:rsidP="004B65A5">
            <w:pPr>
              <w:pStyle w:val="ListBullet"/>
            </w:pPr>
            <w:r w:rsidRPr="004B65A5">
              <w:t>check and maintain:</w:t>
            </w:r>
          </w:p>
          <w:p w:rsidR="00000000" w:rsidRPr="004B65A5" w:rsidP="004B65A5">
            <w:pPr>
              <w:pStyle w:val="ListBullet2"/>
            </w:pPr>
            <w:r w:rsidRPr="004B65A5">
              <w:t>pool blankets and rollers</w:t>
            </w:r>
          </w:p>
          <w:p w:rsidR="00000000" w:rsidRPr="004B65A5" w:rsidP="004B65A5">
            <w:pPr>
              <w:pStyle w:val="ListBullet2"/>
            </w:pPr>
            <w:r w:rsidRPr="004B65A5">
              <w:t>pool chlorinators</w:t>
            </w:r>
          </w:p>
          <w:p w:rsidR="00000000" w:rsidRPr="004B65A5" w:rsidP="004B65A5">
            <w:pPr>
              <w:pStyle w:val="ListBullet2"/>
            </w:pPr>
            <w:r w:rsidRPr="004B65A5">
              <w:t>pool cleaning equipment</w:t>
            </w:r>
          </w:p>
          <w:p w:rsidR="00000000" w:rsidRPr="004B65A5" w:rsidP="004B65A5">
            <w:pPr>
              <w:pStyle w:val="ListBullet2"/>
            </w:pPr>
            <w:r w:rsidRPr="004B65A5">
              <w:t>pool filters</w:t>
            </w:r>
          </w:p>
          <w:p w:rsidR="00000000" w:rsidRPr="004B65A5" w:rsidP="004B65A5">
            <w:pPr>
              <w:pStyle w:val="ListBullet2"/>
            </w:pPr>
            <w:r w:rsidRPr="004B65A5">
              <w:t>pool heating</w:t>
            </w:r>
          </w:p>
          <w:p w:rsidR="00000000" w:rsidRPr="004B65A5" w:rsidP="004B65A5">
            <w:pPr>
              <w:pStyle w:val="ListBullet2"/>
            </w:pPr>
            <w:r w:rsidRPr="004B65A5">
              <w:t>pump</w:t>
            </w:r>
          </w:p>
          <w:p w:rsidR="00000000" w:rsidRPr="004B65A5" w:rsidP="004B65A5">
            <w:pPr>
              <w:pStyle w:val="ListBullet2"/>
            </w:pPr>
            <w:r w:rsidRPr="004B65A5">
              <w:t>signs and safety equipment</w:t>
            </w:r>
          </w:p>
          <w:p w:rsidR="00000000" w:rsidRPr="004B65A5" w:rsidP="004B65A5">
            <w:pPr>
              <w:pStyle w:val="ListBullet2"/>
            </w:pPr>
            <w:r w:rsidRPr="004B65A5">
              <w:t>water level</w:t>
            </w:r>
          </w:p>
          <w:p w:rsidR="00000000" w:rsidRPr="004B65A5" w:rsidP="004B65A5">
            <w:pPr>
              <w:pStyle w:val="ListBullet"/>
            </w:pPr>
            <w:r w:rsidRPr="004B65A5">
              <w:t>check operation of pool lighting</w:t>
            </w:r>
          </w:p>
          <w:p w:rsidR="00000000" w:rsidRPr="004B65A5" w:rsidP="004B65A5">
            <w:pPr>
              <w:pStyle w:val="ListBullet"/>
            </w:pPr>
            <w:r w:rsidRPr="004B65A5">
              <w:t>check suction openings in gutters and skimmers for debris</w:t>
            </w:r>
          </w:p>
          <w:p w:rsidR="00000000" w:rsidRPr="004B65A5" w:rsidP="004B65A5">
            <w:pPr>
              <w:pStyle w:val="ListBullet"/>
            </w:pPr>
            <w:r w:rsidRPr="004B65A5">
              <w:t>check that handrails, ladders, diving boards, slides and other equipment are secure and in goo</w:t>
            </w:r>
            <w:r w:rsidRPr="004B65A5">
              <w:t>d condition</w:t>
            </w:r>
          </w:p>
          <w:p w:rsidR="00000000" w:rsidRPr="004B65A5" w:rsidP="004B65A5">
            <w:pPr>
              <w:pStyle w:val="ListBullet"/>
            </w:pPr>
            <w:r w:rsidRPr="004B65A5">
              <w:t>check that return inlet fittings and vacuum line covers are in place</w:t>
            </w:r>
          </w:p>
          <w:p w:rsidR="00000000" w:rsidRPr="004B65A5" w:rsidP="004B65A5">
            <w:pPr>
              <w:pStyle w:val="ListBullet"/>
            </w:pPr>
            <w:r w:rsidRPr="004B65A5">
              <w:t>clean tiles:</w:t>
            </w:r>
          </w:p>
          <w:p w:rsidR="00000000" w:rsidRPr="004B65A5" w:rsidP="004B65A5">
            <w:pPr>
              <w:pStyle w:val="ListBullet2"/>
            </w:pPr>
            <w:r w:rsidRPr="004B65A5">
              <w:t>water line</w:t>
            </w:r>
          </w:p>
          <w:p w:rsidR="00000000" w:rsidRPr="004B65A5" w:rsidP="004B65A5">
            <w:pPr>
              <w:pStyle w:val="ListBullet2"/>
            </w:pPr>
            <w:r w:rsidRPr="004B65A5">
              <w:t>gutter tile</w:t>
            </w:r>
          </w:p>
          <w:p w:rsidR="00000000" w:rsidRPr="004B65A5" w:rsidP="004B65A5">
            <w:pPr>
              <w:pStyle w:val="ListBullet"/>
            </w:pPr>
            <w:r w:rsidRPr="004B65A5">
              <w:t>inspect water quality</w:t>
            </w:r>
          </w:p>
          <w:p w:rsidR="00000000" w:rsidRPr="004B65A5" w:rsidP="004B65A5">
            <w:pPr>
              <w:pStyle w:val="ListBullet"/>
            </w:pPr>
            <w:r w:rsidRPr="004B65A5">
              <w:t>maintain sanitisation</w:t>
            </w:r>
          </w:p>
          <w:p w:rsidR="00000000" w:rsidRPr="004B65A5" w:rsidP="004B65A5">
            <w:pPr>
              <w:pStyle w:val="ListBullet"/>
            </w:pPr>
            <w:r w:rsidRPr="004B65A5">
              <w:t>record routine maintenance activities and required follow-up actions</w:t>
            </w:r>
          </w:p>
          <w:p w:rsidR="00000000" w:rsidRPr="004B65A5" w:rsidP="004B65A5">
            <w:pPr>
              <w:pStyle w:val="ListBullet"/>
            </w:pPr>
            <w:r w:rsidRPr="004B65A5">
              <w:t>vacuum pool</w:t>
            </w:r>
          </w:p>
          <w:p w:rsidR="00000000" w:rsidRPr="004B65A5" w:rsidP="004B65A5">
            <w:pPr>
              <w:pStyle w:val="ListBullet"/>
            </w:pPr>
            <w:r w:rsidRPr="004B65A5">
              <w:t>water balancing</w:t>
            </w:r>
          </w:p>
          <w:p w:rsidR="00000000" w:rsidRPr="004B65A5" w:rsidP="004B65A5">
            <w:pPr>
              <w:pStyle w:val="ListBullet"/>
            </w:pPr>
            <w:r w:rsidRPr="004B65A5">
              <w:t>water testing.</w:t>
            </w:r>
          </w:p>
        </w:tc>
      </w:tr>
    </w:tbl>
    <w:p w:rsidR="00B94759" w:rsidP="004B65A5">
      <w:pPr>
        <w:pStyle w:val="BodyText"/>
      </w:pPr>
    </w:p>
    <w:p w:rsidR="00B94759" w:rsidP="004B65A5">
      <w:pPr>
        <w:pStyle w:val="BodyText"/>
      </w:pPr>
    </w:p>
    <w:p w:rsidR="00000000" w:rsidRPr="004B65A5" w:rsidP="004B65A5">
      <w:pPr>
        <w:pStyle w:val="Heading1"/>
      </w:pPr>
      <w:bookmarkStart w:id="12" w:name="O_516643"/>
      <w:bookmarkEnd w:id="12"/>
      <w:r w:rsidRPr="004B65A5">
        <w:t>Unit Sector(s)</w:t>
      </w:r>
    </w:p>
    <w:tbl>
      <w:tblPr>
        <w:tblW w:w="9354" w:type="dxa"/>
        <w:tblLayout w:type="fixed"/>
        <w:tblCellMar>
          <w:left w:w="62" w:type="dxa"/>
          <w:right w:w="62" w:type="dxa"/>
        </w:tblCellMar>
        <w:tblLook w:val="0000"/>
      </w:tblPr>
      <w:tblGrid>
        <w:gridCol w:w="2592"/>
        <w:gridCol w:w="6762"/>
      </w:tblGrid>
      <w:tr w:rsidTr="004B65A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p>
        </w:tc>
      </w:tr>
      <w:tr w:rsidTr="004B65A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B65A5">
            <w:pPr>
              <w:pStyle w:val="BodyText"/>
              <w:rPr>
                <w:lang w:val="en-NZ"/>
              </w:rPr>
            </w:pPr>
            <w:r w:rsidRPr="004B65A5">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4B65A5" w:rsidP="004B65A5">
            <w:pPr>
              <w:pStyle w:val="BodyText"/>
            </w:pPr>
            <w:r w:rsidRPr="004B65A5">
              <w:t xml:space="preserve">Swimming pools and spas </w:t>
            </w:r>
          </w:p>
        </w:tc>
      </w:tr>
    </w:tbl>
    <w:p w:rsidR="00000000" w:rsidRPr="004B65A5" w:rsidP="004B65A5">
      <w:pPr>
        <w:pStyle w:val="BodyText"/>
      </w:pPr>
    </w:p>
    <w:p w:rsidR="00000000" w:rsidRPr="004B65A5" w:rsidP="004B65A5">
      <w:pPr>
        <w:pStyle w:val="AllowPageBreak"/>
      </w:pPr>
    </w:p>
    <w:p w:rsidR="00000000" w:rsidRPr="004B65A5" w:rsidP="004B65A5">
      <w:pPr>
        <w:pStyle w:val="Heading1"/>
      </w:pPr>
      <w:bookmarkStart w:id="13" w:name="O_516642"/>
      <w:bookmarkEnd w:id="13"/>
      <w:r w:rsidRPr="004B65A5">
        <w:t>Custom Content Section</w:t>
      </w:r>
    </w:p>
    <w:p w:rsidR="00000000" w:rsidRPr="004B65A5" w:rsidP="004B65A5">
      <w:pPr>
        <w:pStyle w:val="BodyText"/>
      </w:pPr>
      <w:r w:rsidRPr="004B65A5">
        <w:t>Not applicable.</w:t>
      </w:r>
    </w:p>
    <w:p w:rsidR="00000000" w:rsidRPr="004B65A5" w:rsidP="004B65A5"/>
    <w:sectPr w:rsidSect="004B65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A5" w:rsidRPr="00B94759" w:rsidP="00B947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59" w:rsidP="004B65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4759" w:rsidP="004B65A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94759" w:rsidP="004B6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A5" w:rsidRPr="00B94759" w:rsidP="00B947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59" w:rsidRPr="002D2AF8" w:rsidP="004B65A5">
    <w:pPr>
      <w:pStyle w:val="Header"/>
      <w:framePr w:wrap="around"/>
    </w:pPr>
    <w:r>
      <w:fldChar w:fldCharType="begin"/>
    </w:r>
    <w:r>
      <w:instrText xml:space="preserve"> TITLE   \* MERGEFORMAT </w:instrText>
    </w:r>
    <w:r>
      <w:fldChar w:fldCharType="separate"/>
    </w:r>
    <w:r>
      <w:t>CPPSPS3003A Routinely maintain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B94759" w:rsidP="004B6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E2B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785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305F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5A5"/>
    <w:pPr>
      <w:spacing w:before="360" w:after="60"/>
      <w:outlineLvl w:val="0"/>
    </w:pPr>
    <w:rPr>
      <w:sz w:val="32"/>
    </w:rPr>
  </w:style>
  <w:style w:type="paragraph" w:styleId="Heading2">
    <w:name w:val="heading 2"/>
    <w:basedOn w:val="HeadingBase"/>
    <w:next w:val="BodyText"/>
    <w:link w:val="Heading2Char"/>
    <w:qFormat/>
    <w:rsid w:val="004B65A5"/>
    <w:pPr>
      <w:keepLines/>
      <w:spacing w:before="240" w:after="120"/>
      <w:outlineLvl w:val="1"/>
    </w:pPr>
    <w:rPr>
      <w:sz w:val="28"/>
      <w:szCs w:val="40"/>
    </w:rPr>
  </w:style>
  <w:style w:type="paragraph" w:styleId="Heading3">
    <w:name w:val="heading 3"/>
    <w:basedOn w:val="HeadingBase"/>
    <w:next w:val="BodyText"/>
    <w:link w:val="Heading3Char"/>
    <w:qFormat/>
    <w:rsid w:val="004B65A5"/>
    <w:pPr>
      <w:spacing w:before="180" w:after="120"/>
      <w:outlineLvl w:val="2"/>
    </w:pPr>
    <w:rPr>
      <w:spacing w:val="-10"/>
      <w:kern w:val="32"/>
    </w:rPr>
  </w:style>
  <w:style w:type="paragraph" w:styleId="Heading4">
    <w:name w:val="heading 4"/>
    <w:basedOn w:val="HeadingBase"/>
    <w:next w:val="BodyText"/>
    <w:link w:val="Heading4Char"/>
    <w:qFormat/>
    <w:rsid w:val="004B65A5"/>
    <w:pPr>
      <w:spacing w:before="160" w:after="120"/>
      <w:outlineLvl w:val="3"/>
    </w:pPr>
    <w:rPr>
      <w:sz w:val="22"/>
    </w:rPr>
  </w:style>
  <w:style w:type="paragraph" w:styleId="Heading5">
    <w:name w:val="heading 5"/>
    <w:basedOn w:val="HeadingBase"/>
    <w:next w:val="Normal"/>
    <w:link w:val="Heading5Char"/>
    <w:qFormat/>
    <w:rsid w:val="004B65A5"/>
    <w:pPr>
      <w:spacing w:before="80"/>
      <w:outlineLvl w:val="4"/>
    </w:pPr>
    <w:rPr>
      <w:color w:val="918585"/>
      <w:sz w:val="20"/>
    </w:rPr>
  </w:style>
  <w:style w:type="paragraph" w:styleId="Heading6">
    <w:name w:val="heading 6"/>
    <w:basedOn w:val="HeadingBase"/>
    <w:next w:val="Normal"/>
    <w:link w:val="Heading6Char"/>
    <w:qFormat/>
    <w:rsid w:val="004B65A5"/>
    <w:pPr>
      <w:spacing w:before="60"/>
      <w:outlineLvl w:val="5"/>
    </w:pPr>
    <w:rPr>
      <w:color w:val="918585"/>
      <w:sz w:val="20"/>
    </w:rPr>
  </w:style>
  <w:style w:type="paragraph" w:styleId="Heading7">
    <w:name w:val="heading 7"/>
    <w:basedOn w:val="Normal"/>
    <w:next w:val="Normal"/>
    <w:link w:val="Heading7Char"/>
    <w:qFormat/>
    <w:rsid w:val="004B65A5"/>
    <w:pPr>
      <w:ind w:left="720"/>
      <w:outlineLvl w:val="6"/>
    </w:pPr>
    <w:rPr>
      <w:i/>
    </w:rPr>
  </w:style>
  <w:style w:type="paragraph" w:styleId="Heading8">
    <w:name w:val="heading 8"/>
    <w:basedOn w:val="Normal"/>
    <w:next w:val="Normal"/>
    <w:link w:val="Heading8Char"/>
    <w:qFormat/>
    <w:rsid w:val="004B65A5"/>
    <w:pPr>
      <w:ind w:left="720"/>
      <w:outlineLvl w:val="7"/>
    </w:pPr>
    <w:rPr>
      <w:i/>
    </w:rPr>
  </w:style>
  <w:style w:type="paragraph" w:styleId="Heading9">
    <w:name w:val="heading 9"/>
    <w:basedOn w:val="Normal"/>
    <w:next w:val="Normal"/>
    <w:link w:val="Heading9Char"/>
    <w:qFormat/>
    <w:rsid w:val="004B65A5"/>
    <w:pPr>
      <w:ind w:left="720"/>
      <w:outlineLvl w:val="8"/>
    </w:pPr>
    <w:rPr>
      <w:i/>
    </w:rPr>
  </w:style>
  <w:style w:type="character" w:default="1" w:styleId="DefaultParagraphFont">
    <w:name w:val="Default Paragraph Font"/>
    <w:uiPriority w:val="1"/>
    <w:unhideWhenUsed/>
    <w:rsid w:val="004B6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5A5"/>
  </w:style>
  <w:style w:type="character" w:customStyle="1" w:styleId="Heading1Char">
    <w:name w:val="Heading 1 Char"/>
    <w:basedOn w:val="DefaultParagraphFont"/>
    <w:link w:val="Heading1"/>
    <w:rsid w:val="004B65A5"/>
    <w:rPr>
      <w:rFonts w:ascii="Times New Roman" w:eastAsia="Times New Roman" w:hAnsi="Times New Roman" w:cs="Times New Roman"/>
      <w:b/>
      <w:sz w:val="32"/>
      <w:szCs w:val="20"/>
      <w:lang w:eastAsia="en-US"/>
    </w:rPr>
  </w:style>
  <w:style w:type="paragraph" w:styleId="BodyText">
    <w:name w:val="Body Text"/>
    <w:basedOn w:val="Normal"/>
    <w:link w:val="BodyTextChar"/>
    <w:rsid w:val="004B65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65A5"/>
    <w:rPr>
      <w:rFonts w:ascii="Times New Roman" w:eastAsia="Times New Roman" w:hAnsi="Times New Roman" w:cs="Times New Roman"/>
      <w:sz w:val="24"/>
      <w:lang w:eastAsia="en-US"/>
    </w:rPr>
  </w:style>
  <w:style w:type="paragraph" w:styleId="ListBullet">
    <w:name w:val="List Bullet"/>
    <w:basedOn w:val="List"/>
    <w:rsid w:val="004B65A5"/>
    <w:pPr>
      <w:numPr>
        <w:numId w:val="14"/>
      </w:numPr>
      <w:tabs>
        <w:tab w:val="clear" w:pos="340"/>
      </w:tabs>
      <w:spacing w:before="40" w:after="40"/>
    </w:pPr>
  </w:style>
  <w:style w:type="character" w:customStyle="1" w:styleId="SpecialBold">
    <w:name w:val="Special Bold"/>
    <w:basedOn w:val="DefaultParagraphFont"/>
    <w:rsid w:val="004B65A5"/>
    <w:rPr>
      <w:b/>
      <w:spacing w:val="0"/>
    </w:rPr>
  </w:style>
  <w:style w:type="paragraph" w:styleId="ListBullet2">
    <w:name w:val="List Bullet 2"/>
    <w:basedOn w:val="List2"/>
    <w:rsid w:val="004B65A5"/>
    <w:pPr>
      <w:numPr>
        <w:numId w:val="15"/>
      </w:numPr>
      <w:tabs>
        <w:tab w:val="clear" w:pos="680"/>
      </w:tabs>
    </w:pPr>
  </w:style>
  <w:style w:type="paragraph" w:customStyle="1" w:styleId="SuperHeading">
    <w:name w:val="SuperHeading"/>
    <w:basedOn w:val="Normal"/>
    <w:rsid w:val="004B65A5"/>
    <w:pPr>
      <w:spacing w:before="240" w:after="120"/>
      <w:outlineLvl w:val="0"/>
    </w:pPr>
    <w:rPr>
      <w:rFonts w:ascii="Times New Roman" w:hAnsi="Times New Roman"/>
      <w:b/>
      <w:sz w:val="32"/>
    </w:rPr>
  </w:style>
  <w:style w:type="paragraph" w:customStyle="1" w:styleId="AllowPageBreak">
    <w:name w:val="AllowPageBreak"/>
    <w:rsid w:val="004B65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65A5"/>
    <w:pPr>
      <w:numPr>
        <w:numId w:val="3"/>
      </w:numPr>
      <w:tabs>
        <w:tab w:val="clear" w:pos="1021"/>
      </w:tabs>
      <w:ind w:left="1037" w:hanging="357"/>
    </w:pPr>
  </w:style>
  <w:style w:type="character" w:customStyle="1" w:styleId="BoldandItalics">
    <w:name w:val="Bold and Italics"/>
    <w:qFormat/>
    <w:rsid w:val="004B65A5"/>
    <w:rPr>
      <w:b/>
      <w:i/>
      <w:u w:val="none"/>
    </w:rPr>
  </w:style>
  <w:style w:type="character" w:customStyle="1" w:styleId="Heading2Char">
    <w:name w:val="Heading 2 Char"/>
    <w:basedOn w:val="DefaultParagraphFont"/>
    <w:link w:val="Heading2"/>
    <w:rsid w:val="004B6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5A5"/>
    <w:rPr>
      <w:rFonts w:ascii="Courier New" w:eastAsia="Times New Roman" w:hAnsi="Courier New" w:cs="Times New Roman"/>
      <w:i/>
      <w:szCs w:val="20"/>
      <w:lang w:eastAsia="en-US"/>
    </w:rPr>
  </w:style>
  <w:style w:type="paragraph" w:customStyle="1" w:styleId="HeadingBase">
    <w:name w:val="Heading Base"/>
    <w:rsid w:val="004B6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5A5"/>
    <w:pPr>
      <w:tabs>
        <w:tab w:val="right" w:leader="dot" w:pos="9072"/>
      </w:tabs>
      <w:ind w:left="567"/>
    </w:pPr>
    <w:rPr>
      <w:szCs w:val="22"/>
    </w:rPr>
  </w:style>
  <w:style w:type="paragraph" w:customStyle="1" w:styleId="TOCBase">
    <w:name w:val="TOC Base"/>
    <w:rsid w:val="004B6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5A5"/>
    <w:pPr>
      <w:tabs>
        <w:tab w:val="right" w:leader="dot" w:pos="9072"/>
      </w:tabs>
      <w:spacing w:before="40" w:after="40"/>
      <w:ind w:left="284"/>
    </w:pPr>
    <w:rPr>
      <w:rFonts w:ascii="Times New Roman" w:hAnsi="Times New Roman"/>
    </w:rPr>
  </w:style>
  <w:style w:type="paragraph" w:styleId="TOC1">
    <w:name w:val="toc 1"/>
    <w:basedOn w:val="TOCBase"/>
    <w:next w:val="Normal"/>
    <w:rsid w:val="004B6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5A5"/>
    <w:rPr>
      <w:rFonts w:ascii="Times New Roman" w:eastAsia="Times New Roman" w:hAnsi="Times New Roman" w:cs="Times New Roman"/>
      <w:sz w:val="16"/>
      <w:lang w:eastAsia="en-US"/>
    </w:rPr>
  </w:style>
  <w:style w:type="paragraph" w:styleId="Title">
    <w:name w:val="Title"/>
    <w:basedOn w:val="HeadingBase"/>
    <w:link w:val="TitleChar"/>
    <w:qFormat/>
    <w:rsid w:val="004B65A5"/>
    <w:pPr>
      <w:spacing w:before="5040"/>
      <w:jc w:val="center"/>
    </w:pPr>
    <w:rPr>
      <w:sz w:val="48"/>
      <w:szCs w:val="72"/>
      <w:lang w:val="en-US"/>
    </w:rPr>
  </w:style>
  <w:style w:type="character" w:customStyle="1" w:styleId="TitleChar">
    <w:name w:val="Title Char"/>
    <w:basedOn w:val="DefaultParagraphFont"/>
    <w:link w:val="Title"/>
    <w:rsid w:val="004B6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5A5"/>
    <w:pPr>
      <w:tabs>
        <w:tab w:val="left" w:pos="3600"/>
        <w:tab w:val="left" w:pos="3958"/>
      </w:tabs>
    </w:pPr>
  </w:style>
  <w:style w:type="paragraph" w:styleId="List">
    <w:name w:val="List"/>
    <w:basedOn w:val="BodyText"/>
    <w:next w:val="BodyText"/>
    <w:rsid w:val="004B65A5"/>
    <w:pPr>
      <w:tabs>
        <w:tab w:val="left" w:pos="340"/>
      </w:tabs>
      <w:spacing w:before="60" w:after="60"/>
      <w:ind w:left="340" w:hanging="340"/>
    </w:pPr>
  </w:style>
  <w:style w:type="paragraph" w:customStyle="1" w:styleId="Note">
    <w:name w:val="Note"/>
    <w:basedOn w:val="BodyText"/>
    <w:rsid w:val="004B6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5A5"/>
    <w:pPr>
      <w:framePr w:wrap="auto" w:hAnchor="text" w:y="6049"/>
    </w:pPr>
    <w:rPr>
      <w:color w:val="000000"/>
      <w:sz w:val="40"/>
    </w:rPr>
  </w:style>
  <w:style w:type="paragraph" w:customStyle="1" w:styleId="TOCTitle">
    <w:name w:val="TOCTitle"/>
    <w:basedOn w:val="Heading1"/>
    <w:rsid w:val="004B65A5"/>
    <w:pPr>
      <w:spacing w:after="240"/>
      <w:jc w:val="center"/>
      <w:outlineLvl w:val="9"/>
    </w:pPr>
    <w:rPr>
      <w:caps/>
    </w:rPr>
  </w:style>
  <w:style w:type="paragraph" w:customStyle="1" w:styleId="Version">
    <w:name w:val="Version"/>
    <w:rsid w:val="004B6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5A5"/>
    <w:pPr>
      <w:keepNext w:val="0"/>
      <w:tabs>
        <w:tab w:val="right" w:pos="4176"/>
      </w:tabs>
      <w:ind w:left="198" w:hanging="198"/>
    </w:pPr>
    <w:rPr>
      <w:rFonts w:ascii="Garamond" w:hAnsi="Garamond"/>
    </w:rPr>
  </w:style>
  <w:style w:type="paragraph" w:styleId="IndexHeading">
    <w:name w:val="index heading"/>
    <w:basedOn w:val="Normal"/>
    <w:next w:val="Index1"/>
    <w:semiHidden/>
    <w:rsid w:val="004B65A5"/>
    <w:pPr>
      <w:spacing w:before="120" w:after="120"/>
    </w:pPr>
    <w:rPr>
      <w:rFonts w:ascii="Arial" w:hAnsi="Arial"/>
      <w:b/>
      <w:color w:val="918585"/>
      <w:sz w:val="24"/>
    </w:rPr>
  </w:style>
  <w:style w:type="paragraph" w:styleId="Header">
    <w:name w:val="header"/>
    <w:basedOn w:val="Normal"/>
    <w:link w:val="HeaderChar"/>
    <w:rsid w:val="004B6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5A5"/>
    <w:rPr>
      <w:rFonts w:ascii="Times New Roman" w:eastAsia="Times New Roman" w:hAnsi="Times New Roman" w:cs="Times New Roman"/>
      <w:sz w:val="16"/>
      <w:szCs w:val="20"/>
      <w:lang w:val="en-GB" w:eastAsia="en-US"/>
    </w:rPr>
  </w:style>
  <w:style w:type="paragraph" w:customStyle="1" w:styleId="Chapter">
    <w:name w:val="Chapter"/>
    <w:basedOn w:val="Normal"/>
    <w:rsid w:val="004B65A5"/>
    <w:pPr>
      <w:spacing w:before="240"/>
    </w:pPr>
    <w:rPr>
      <w:rFonts w:ascii="Times New Roman" w:hAnsi="Times New Roman"/>
      <w:smallCaps/>
      <w:spacing w:val="80"/>
      <w:sz w:val="28"/>
    </w:rPr>
  </w:style>
  <w:style w:type="paragraph" w:customStyle="1" w:styleId="InChapter">
    <w:name w:val="InChapter"/>
    <w:basedOn w:val="Heading3"/>
    <w:rsid w:val="004B65A5"/>
    <w:pPr>
      <w:spacing w:after="240"/>
      <w:outlineLvl w:val="9"/>
    </w:pPr>
    <w:rPr>
      <w:noProof/>
    </w:rPr>
  </w:style>
  <w:style w:type="paragraph" w:styleId="Index2">
    <w:name w:val="index 2"/>
    <w:basedOn w:val="Normal"/>
    <w:next w:val="Normal"/>
    <w:semiHidden/>
    <w:rsid w:val="004B65A5"/>
    <w:pPr>
      <w:tabs>
        <w:tab w:val="right" w:pos="4176"/>
      </w:tabs>
      <w:ind w:left="568" w:hanging="284"/>
    </w:pPr>
    <w:rPr>
      <w:rFonts w:ascii="Garamond" w:hAnsi="Garamond"/>
    </w:rPr>
  </w:style>
  <w:style w:type="paragraph" w:customStyle="1" w:styleId="Byline">
    <w:name w:val="Byline"/>
    <w:rsid w:val="004B6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5A5"/>
    <w:pPr>
      <w:tabs>
        <w:tab w:val="clear" w:pos="3600"/>
        <w:tab w:val="clear" w:pos="3958"/>
      </w:tabs>
      <w:jc w:val="right"/>
    </w:pPr>
  </w:style>
  <w:style w:type="character" w:styleId="Emphasis">
    <w:name w:val="Emphasis"/>
    <w:basedOn w:val="DefaultParagraphFont"/>
    <w:qFormat/>
    <w:rsid w:val="004B65A5"/>
    <w:rPr>
      <w:i/>
    </w:rPr>
  </w:style>
  <w:style w:type="paragraph" w:styleId="Caption">
    <w:name w:val="caption"/>
    <w:basedOn w:val="BodyText"/>
    <w:next w:val="Normal"/>
    <w:qFormat/>
    <w:rsid w:val="004B65A5"/>
    <w:pPr>
      <w:framePr w:w="2268" w:hSpace="181" w:vSpace="181" w:wrap="around" w:vAnchor="text" w:hAnchor="page" w:x="1135" w:y="285" w:anchorLock="1"/>
    </w:pPr>
    <w:rPr>
      <w:i/>
    </w:rPr>
  </w:style>
  <w:style w:type="paragraph" w:customStyle="1" w:styleId="MiniTOCTitle">
    <w:name w:val="MiniTOCTitle"/>
    <w:basedOn w:val="Heading4"/>
    <w:rsid w:val="004B65A5"/>
    <w:pPr>
      <w:spacing w:before="240"/>
      <w:outlineLvl w:val="9"/>
    </w:pPr>
    <w:rPr>
      <w:noProof/>
      <w:sz w:val="24"/>
    </w:rPr>
  </w:style>
  <w:style w:type="paragraph" w:customStyle="1" w:styleId="MiniTOCItem">
    <w:name w:val="MiniTOCItem"/>
    <w:basedOn w:val="ListBullet"/>
    <w:rsid w:val="004B65A5"/>
    <w:pPr>
      <w:numPr>
        <w:numId w:val="0"/>
      </w:numPr>
      <w:tabs>
        <w:tab w:val="right" w:leader="dot" w:pos="6521"/>
      </w:tabs>
      <w:spacing w:before="0" w:after="0"/>
    </w:pPr>
  </w:style>
  <w:style w:type="paragraph" w:customStyle="1" w:styleId="TOFTitle">
    <w:name w:val="TOFTitle"/>
    <w:basedOn w:val="TOCTitle"/>
    <w:rsid w:val="004B65A5"/>
  </w:style>
  <w:style w:type="paragraph" w:styleId="TableofFigures">
    <w:name w:val="table of figures"/>
    <w:basedOn w:val="Normal"/>
    <w:next w:val="Normal"/>
    <w:semiHidden/>
    <w:rsid w:val="004B65A5"/>
    <w:pPr>
      <w:tabs>
        <w:tab w:val="right" w:leader="dot" w:pos="9072"/>
      </w:tabs>
      <w:ind w:left="970" w:hanging="403"/>
    </w:pPr>
    <w:rPr>
      <w:rFonts w:ascii="Times New Roman" w:hAnsi="Times New Roman"/>
      <w:b/>
    </w:rPr>
  </w:style>
  <w:style w:type="paragraph" w:styleId="ListNumber">
    <w:name w:val="List Number"/>
    <w:basedOn w:val="List"/>
    <w:rsid w:val="004B65A5"/>
    <w:pPr>
      <w:numPr>
        <w:numId w:val="12"/>
      </w:numPr>
    </w:pPr>
  </w:style>
  <w:style w:type="character" w:customStyle="1" w:styleId="WingdingSymbols">
    <w:name w:val="Wingding Symbols"/>
    <w:rsid w:val="004B65A5"/>
    <w:rPr>
      <w:rFonts w:ascii="Wingdings" w:hAnsi="Wingdings"/>
    </w:rPr>
  </w:style>
  <w:style w:type="paragraph" w:customStyle="1" w:styleId="TableHeading">
    <w:name w:val="Table Heading"/>
    <w:basedOn w:val="HeadingBase"/>
    <w:rsid w:val="004B65A5"/>
    <w:pPr>
      <w:keepLines/>
      <w:pBdr>
        <w:bottom w:val="single" w:sz="6" w:space="1" w:color="918585"/>
      </w:pBdr>
      <w:spacing w:before="240"/>
    </w:pPr>
  </w:style>
  <w:style w:type="character" w:customStyle="1" w:styleId="HotSpot">
    <w:name w:val="HotSpot"/>
    <w:rsid w:val="004B65A5"/>
    <w:rPr>
      <w:color w:val="0033CC"/>
      <w:u w:val="none"/>
    </w:rPr>
  </w:style>
  <w:style w:type="paragraph" w:customStyle="1" w:styleId="BodyTextRight">
    <w:name w:val="Body Text Right"/>
    <w:basedOn w:val="BodyText"/>
    <w:rsid w:val="004B65A5"/>
    <w:pPr>
      <w:spacing w:before="0" w:after="0"/>
      <w:jc w:val="right"/>
    </w:pPr>
  </w:style>
  <w:style w:type="paragraph" w:styleId="Index3">
    <w:name w:val="index 3"/>
    <w:basedOn w:val="ListNumber2"/>
    <w:next w:val="Normal"/>
    <w:semiHidden/>
    <w:rsid w:val="004B65A5"/>
    <w:pPr>
      <w:numPr>
        <w:numId w:val="0"/>
      </w:numPr>
      <w:tabs>
        <w:tab w:val="right" w:leader="dot" w:pos="4176"/>
      </w:tabs>
    </w:pPr>
  </w:style>
  <w:style w:type="paragraph" w:styleId="ListNumber2">
    <w:name w:val="List Number 2"/>
    <w:basedOn w:val="List2"/>
    <w:rsid w:val="004B65A5"/>
    <w:pPr>
      <w:numPr>
        <w:numId w:val="11"/>
      </w:numPr>
      <w:tabs>
        <w:tab w:val="clear" w:pos="1060"/>
      </w:tabs>
    </w:pPr>
  </w:style>
  <w:style w:type="paragraph" w:customStyle="1" w:styleId="MarginNote">
    <w:name w:val="Margin Note"/>
    <w:basedOn w:val="BodyText"/>
    <w:rsid w:val="004B6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5A5"/>
    <w:rPr>
      <w:sz w:val="32"/>
    </w:rPr>
  </w:style>
  <w:style w:type="paragraph" w:customStyle="1" w:styleId="HeadingProcedure">
    <w:name w:val="Heading Procedure"/>
    <w:basedOn w:val="HeadingBase"/>
    <w:next w:val="Normal"/>
    <w:rsid w:val="004B65A5"/>
    <w:pPr>
      <w:tabs>
        <w:tab w:val="left" w:pos="0"/>
      </w:tabs>
      <w:spacing w:before="120" w:after="60"/>
    </w:pPr>
    <w:rPr>
      <w:i/>
      <w:color w:val="918585"/>
      <w:sz w:val="22"/>
    </w:rPr>
  </w:style>
  <w:style w:type="paragraph" w:customStyle="1" w:styleId="TableBodyText">
    <w:name w:val="Table Body Text"/>
    <w:basedOn w:val="BodyText"/>
    <w:rsid w:val="004B65A5"/>
    <w:pPr>
      <w:spacing w:before="60" w:after="60"/>
    </w:pPr>
  </w:style>
  <w:style w:type="paragraph" w:styleId="ListContinue">
    <w:name w:val="List Continue"/>
    <w:basedOn w:val="List"/>
    <w:rsid w:val="004B65A5"/>
    <w:pPr>
      <w:ind w:firstLine="0"/>
    </w:pPr>
  </w:style>
  <w:style w:type="paragraph" w:customStyle="1" w:styleId="ListNote">
    <w:name w:val="List Note"/>
    <w:basedOn w:val="List"/>
    <w:rsid w:val="004B65A5"/>
    <w:pPr>
      <w:pBdr>
        <w:top w:val="single" w:sz="6" w:space="2" w:color="918585"/>
        <w:bottom w:val="single" w:sz="6" w:space="2" w:color="918585"/>
      </w:pBdr>
      <w:tabs>
        <w:tab w:val="left" w:pos="1021"/>
      </w:tabs>
      <w:ind w:firstLine="0"/>
    </w:pPr>
  </w:style>
  <w:style w:type="paragraph" w:customStyle="1" w:styleId="Warning">
    <w:name w:val="Warning"/>
    <w:basedOn w:val="BodyText"/>
    <w:rsid w:val="004B65A5"/>
    <w:pPr>
      <w:shd w:val="clear" w:color="auto" w:fill="D9D9D9"/>
      <w:tabs>
        <w:tab w:val="left" w:pos="992"/>
      </w:tabs>
      <w:ind w:left="119" w:right="119"/>
    </w:pPr>
    <w:rPr>
      <w:sz w:val="20"/>
    </w:rPr>
  </w:style>
  <w:style w:type="paragraph" w:customStyle="1" w:styleId="MarginIcons">
    <w:name w:val="Margin Icons"/>
    <w:basedOn w:val="BodyText"/>
    <w:rsid w:val="004B6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5A5"/>
    <w:rPr>
      <w:rFonts w:ascii="Courier New" w:hAnsi="Courier New"/>
    </w:rPr>
  </w:style>
  <w:style w:type="paragraph" w:customStyle="1" w:styleId="NoteBullet">
    <w:name w:val="Note Bullet"/>
    <w:basedOn w:val="Note"/>
    <w:rsid w:val="004B65A5"/>
    <w:pPr>
      <w:tabs>
        <w:tab w:val="clear" w:pos="680"/>
      </w:tabs>
      <w:spacing w:before="60" w:after="60"/>
    </w:pPr>
  </w:style>
  <w:style w:type="paragraph" w:customStyle="1" w:styleId="SubHeading2">
    <w:name w:val="SubHeading2"/>
    <w:basedOn w:val="HeadingBase"/>
    <w:rsid w:val="004B65A5"/>
    <w:pPr>
      <w:spacing w:before="240" w:after="60"/>
    </w:pPr>
    <w:rPr>
      <w:sz w:val="20"/>
    </w:rPr>
  </w:style>
  <w:style w:type="paragraph" w:customStyle="1" w:styleId="SubHeading1">
    <w:name w:val="SubHeading1"/>
    <w:basedOn w:val="HeadingBase"/>
    <w:rsid w:val="004B65A5"/>
    <w:pPr>
      <w:spacing w:before="240" w:after="60"/>
    </w:pPr>
    <w:rPr>
      <w:color w:val="918585"/>
      <w:sz w:val="22"/>
    </w:rPr>
  </w:style>
  <w:style w:type="paragraph" w:customStyle="1" w:styleId="SideHeading">
    <w:name w:val="Side Heading"/>
    <w:basedOn w:val="HeadingBase"/>
    <w:rsid w:val="004B6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5A5"/>
    <w:pPr>
      <w:numPr>
        <w:numId w:val="13"/>
      </w:numPr>
    </w:pPr>
  </w:style>
  <w:style w:type="paragraph" w:styleId="PlainText">
    <w:name w:val="Plain Text"/>
    <w:basedOn w:val="Normal"/>
    <w:link w:val="PlainTextChar"/>
    <w:rsid w:val="004B65A5"/>
    <w:rPr>
      <w:sz w:val="20"/>
    </w:rPr>
  </w:style>
  <w:style w:type="character" w:customStyle="1" w:styleId="PlainTextChar">
    <w:name w:val="Plain Text Char"/>
    <w:basedOn w:val="DefaultParagraphFont"/>
    <w:link w:val="PlainText"/>
    <w:rsid w:val="004B65A5"/>
    <w:rPr>
      <w:rFonts w:ascii="Courier New" w:eastAsia="Times New Roman" w:hAnsi="Courier New" w:cs="Times New Roman"/>
      <w:sz w:val="20"/>
      <w:szCs w:val="20"/>
      <w:lang w:eastAsia="en-US"/>
    </w:rPr>
  </w:style>
  <w:style w:type="character" w:customStyle="1" w:styleId="MenuOption">
    <w:name w:val="Menu Option"/>
    <w:basedOn w:val="DefaultParagraphFont"/>
    <w:rsid w:val="004B65A5"/>
    <w:rPr>
      <w:b/>
      <w:smallCaps/>
    </w:rPr>
  </w:style>
  <w:style w:type="paragraph" w:customStyle="1" w:styleId="TableListNumber">
    <w:name w:val="Table List Number"/>
    <w:basedOn w:val="ListNumber"/>
    <w:rsid w:val="004B65A5"/>
    <w:pPr>
      <w:numPr>
        <w:numId w:val="0"/>
      </w:numPr>
    </w:pPr>
  </w:style>
  <w:style w:type="paragraph" w:styleId="TOC4">
    <w:name w:val="toc 4"/>
    <w:basedOn w:val="TOCBase"/>
    <w:next w:val="Normal"/>
    <w:semiHidden/>
    <w:rsid w:val="004B65A5"/>
    <w:pPr>
      <w:tabs>
        <w:tab w:val="right" w:leader="dot" w:pos="9071"/>
      </w:tabs>
      <w:ind w:left="1701"/>
    </w:pPr>
  </w:style>
  <w:style w:type="paragraph" w:customStyle="1" w:styleId="ListAlpha">
    <w:name w:val="List Alpha"/>
    <w:basedOn w:val="List"/>
    <w:rsid w:val="004B65A5"/>
    <w:pPr>
      <w:numPr>
        <w:numId w:val="10"/>
      </w:numPr>
    </w:pPr>
  </w:style>
  <w:style w:type="paragraph" w:customStyle="1" w:styleId="ListAlpha2">
    <w:name w:val="List Alpha 2"/>
    <w:basedOn w:val="List2"/>
    <w:rsid w:val="004B65A5"/>
    <w:pPr>
      <w:numPr>
        <w:numId w:val="9"/>
      </w:numPr>
    </w:pPr>
  </w:style>
  <w:style w:type="paragraph" w:styleId="List2">
    <w:name w:val="List 2"/>
    <w:basedOn w:val="BodyText"/>
    <w:rsid w:val="004B65A5"/>
    <w:pPr>
      <w:tabs>
        <w:tab w:val="left" w:pos="680"/>
      </w:tabs>
      <w:spacing w:before="60" w:after="60"/>
      <w:ind w:left="680" w:hanging="340"/>
    </w:pPr>
  </w:style>
  <w:style w:type="paragraph" w:styleId="List3">
    <w:name w:val="List 3"/>
    <w:basedOn w:val="BodyText"/>
    <w:rsid w:val="004B65A5"/>
    <w:pPr>
      <w:tabs>
        <w:tab w:val="left" w:pos="1021"/>
      </w:tabs>
      <w:spacing w:before="60" w:after="60"/>
      <w:ind w:left="1020" w:hanging="340"/>
    </w:pPr>
  </w:style>
  <w:style w:type="paragraph" w:styleId="List4">
    <w:name w:val="List 4"/>
    <w:basedOn w:val="BodyText"/>
    <w:rsid w:val="004B65A5"/>
    <w:pPr>
      <w:tabs>
        <w:tab w:val="left" w:pos="1361"/>
      </w:tabs>
      <w:spacing w:before="60" w:after="60"/>
      <w:ind w:left="1361" w:hanging="340"/>
    </w:pPr>
  </w:style>
  <w:style w:type="paragraph" w:styleId="List5">
    <w:name w:val="List 5"/>
    <w:basedOn w:val="BodyText"/>
    <w:rsid w:val="004B65A5"/>
    <w:pPr>
      <w:tabs>
        <w:tab w:val="left" w:pos="1701"/>
      </w:tabs>
      <w:spacing w:before="60" w:after="60"/>
      <w:ind w:left="1701" w:hanging="340"/>
    </w:pPr>
  </w:style>
  <w:style w:type="paragraph" w:styleId="ListBullet4">
    <w:name w:val="List Bullet 4"/>
    <w:basedOn w:val="List4"/>
    <w:rsid w:val="004B65A5"/>
    <w:pPr>
      <w:numPr>
        <w:numId w:val="4"/>
      </w:numPr>
    </w:pPr>
  </w:style>
  <w:style w:type="paragraph" w:styleId="ListBullet5">
    <w:name w:val="List Bullet 5"/>
    <w:basedOn w:val="List5"/>
    <w:rsid w:val="004B65A5"/>
    <w:pPr>
      <w:numPr>
        <w:numId w:val="5"/>
      </w:numPr>
    </w:pPr>
  </w:style>
  <w:style w:type="paragraph" w:styleId="ListContinue2">
    <w:name w:val="List Continue 2"/>
    <w:basedOn w:val="List2"/>
    <w:rsid w:val="004B65A5"/>
    <w:pPr>
      <w:ind w:firstLine="0"/>
    </w:pPr>
  </w:style>
  <w:style w:type="paragraph" w:styleId="ListContinue3">
    <w:name w:val="List Continue 3"/>
    <w:basedOn w:val="List3"/>
    <w:rsid w:val="004B65A5"/>
    <w:pPr>
      <w:ind w:left="1021" w:firstLine="0"/>
    </w:pPr>
  </w:style>
  <w:style w:type="paragraph" w:styleId="ListContinue4">
    <w:name w:val="List Continue 4"/>
    <w:basedOn w:val="List4"/>
    <w:rsid w:val="004B65A5"/>
    <w:pPr>
      <w:ind w:firstLine="0"/>
    </w:pPr>
  </w:style>
  <w:style w:type="paragraph" w:styleId="ListContinue5">
    <w:name w:val="List Continue 5"/>
    <w:basedOn w:val="List5"/>
    <w:rsid w:val="004B65A5"/>
    <w:pPr>
      <w:ind w:firstLine="0"/>
    </w:pPr>
  </w:style>
  <w:style w:type="paragraph" w:styleId="ListNumber3">
    <w:name w:val="List Number 3"/>
    <w:basedOn w:val="List3"/>
    <w:rsid w:val="004B65A5"/>
    <w:pPr>
      <w:numPr>
        <w:numId w:val="6"/>
      </w:numPr>
    </w:pPr>
  </w:style>
  <w:style w:type="paragraph" w:styleId="ListNumber4">
    <w:name w:val="List Number 4"/>
    <w:basedOn w:val="List4"/>
    <w:rsid w:val="004B65A5"/>
    <w:pPr>
      <w:numPr>
        <w:numId w:val="7"/>
      </w:numPr>
    </w:pPr>
  </w:style>
  <w:style w:type="paragraph" w:styleId="ListNumber5">
    <w:name w:val="List Number 5"/>
    <w:basedOn w:val="List5"/>
    <w:rsid w:val="004B65A5"/>
    <w:pPr>
      <w:numPr>
        <w:numId w:val="8"/>
      </w:numPr>
    </w:pPr>
  </w:style>
  <w:style w:type="paragraph" w:styleId="BlockText">
    <w:name w:val="Block Text"/>
    <w:basedOn w:val="Normal"/>
    <w:rsid w:val="004B65A5"/>
    <w:pPr>
      <w:spacing w:after="120"/>
      <w:ind w:left="1440" w:right="1440"/>
    </w:pPr>
  </w:style>
  <w:style w:type="character" w:customStyle="1" w:styleId="Subscript">
    <w:name w:val="Subscript"/>
    <w:basedOn w:val="DefaultParagraphFont"/>
    <w:rsid w:val="004B65A5"/>
    <w:rPr>
      <w:sz w:val="16"/>
      <w:vertAlign w:val="subscript"/>
    </w:rPr>
  </w:style>
  <w:style w:type="character" w:customStyle="1" w:styleId="Superscript">
    <w:name w:val="Superscript"/>
    <w:basedOn w:val="DefaultParagraphFont"/>
    <w:rsid w:val="004B65A5"/>
    <w:rPr>
      <w:sz w:val="16"/>
      <w:vertAlign w:val="superscript"/>
    </w:rPr>
  </w:style>
  <w:style w:type="character" w:customStyle="1" w:styleId="Symbols">
    <w:name w:val="Symbols"/>
    <w:basedOn w:val="DefaultParagraphFont"/>
    <w:rsid w:val="004B65A5"/>
    <w:rPr>
      <w:rFonts w:ascii="Symbol" w:hAnsi="Symbol"/>
    </w:rPr>
  </w:style>
  <w:style w:type="character" w:customStyle="1" w:styleId="MenuOptions">
    <w:name w:val="Menu Options"/>
    <w:basedOn w:val="DefaultParagraphFont"/>
    <w:rsid w:val="004B65A5"/>
    <w:rPr>
      <w:rFonts w:ascii="Arial Narrow" w:hAnsi="Arial Narrow"/>
      <w:smallCaps/>
    </w:rPr>
  </w:style>
  <w:style w:type="character" w:customStyle="1" w:styleId="Buttons">
    <w:name w:val="Buttons"/>
    <w:basedOn w:val="DefaultParagraphFont"/>
    <w:rsid w:val="004B65A5"/>
    <w:rPr>
      <w:b/>
    </w:rPr>
  </w:style>
  <w:style w:type="character" w:customStyle="1" w:styleId="Underlined">
    <w:name w:val="Underlined"/>
    <w:basedOn w:val="DefaultParagraphFont"/>
    <w:rsid w:val="004B65A5"/>
    <w:rPr>
      <w:u w:val="single"/>
    </w:rPr>
  </w:style>
  <w:style w:type="paragraph" w:customStyle="1" w:styleId="TableBodyTextRight">
    <w:name w:val="Table Body Text Right"/>
    <w:basedOn w:val="TableBodyText"/>
    <w:rsid w:val="004B65A5"/>
    <w:pPr>
      <w:widowControl w:val="0"/>
      <w:autoSpaceDE w:val="0"/>
      <w:autoSpaceDN w:val="0"/>
      <w:adjustRightInd w:val="0"/>
      <w:jc w:val="right"/>
    </w:pPr>
    <w:rPr>
      <w:rFonts w:cs="Arial"/>
      <w:szCs w:val="18"/>
    </w:rPr>
  </w:style>
  <w:style w:type="paragraph" w:customStyle="1" w:styleId="CopyrightText">
    <w:name w:val="Copyright Text"/>
    <w:basedOn w:val="BodyText"/>
    <w:rsid w:val="004B65A5"/>
    <w:rPr>
      <w:sz w:val="18"/>
    </w:rPr>
  </w:style>
  <w:style w:type="paragraph" w:customStyle="1" w:styleId="BodySmallRight">
    <w:name w:val="Body Small Right"/>
    <w:basedOn w:val="BodyTextRight"/>
    <w:rsid w:val="004B65A5"/>
    <w:rPr>
      <w:sz w:val="18"/>
      <w:szCs w:val="18"/>
    </w:rPr>
  </w:style>
  <w:style w:type="paragraph" w:customStyle="1" w:styleId="MarginEdition">
    <w:name w:val="Margin Edition"/>
    <w:basedOn w:val="MarginNote"/>
    <w:rsid w:val="004B65A5"/>
    <w:pPr>
      <w:spacing w:before="0" w:after="0"/>
    </w:pPr>
    <w:rPr>
      <w:rFonts w:ascii="Times New Roman" w:hAnsi="Times New Roman"/>
      <w:color w:val="999999"/>
    </w:rPr>
  </w:style>
  <w:style w:type="paragraph" w:customStyle="1" w:styleId="Spacer">
    <w:name w:val="Spacer"/>
    <w:basedOn w:val="Normal"/>
    <w:rsid w:val="004B65A5"/>
    <w:rPr>
      <w:sz w:val="2"/>
      <w:szCs w:val="2"/>
    </w:rPr>
  </w:style>
  <w:style w:type="character" w:customStyle="1" w:styleId="Small">
    <w:name w:val="Small"/>
    <w:basedOn w:val="DefaultParagraphFont"/>
    <w:rsid w:val="004B65A5"/>
    <w:rPr>
      <w:sz w:val="16"/>
    </w:rPr>
  </w:style>
  <w:style w:type="paragraph" w:customStyle="1" w:styleId="WideTable">
    <w:name w:val="Wide Table"/>
    <w:basedOn w:val="Normal"/>
    <w:rsid w:val="004B65A5"/>
    <w:pPr>
      <w:ind w:left="-1418"/>
    </w:pPr>
    <w:rPr>
      <w:sz w:val="2"/>
      <w:szCs w:val="2"/>
    </w:rPr>
  </w:style>
  <w:style w:type="character" w:styleId="PageNumber">
    <w:name w:val="page number"/>
    <w:basedOn w:val="DefaultParagraphFont"/>
    <w:rsid w:val="004B65A5"/>
  </w:style>
  <w:style w:type="paragraph" w:styleId="Quote">
    <w:name w:val="Quote"/>
    <w:basedOn w:val="Heading1"/>
    <w:link w:val="QuoteChar"/>
    <w:qFormat/>
    <w:rsid w:val="004B65A5"/>
    <w:rPr>
      <w:b w:val="0"/>
      <w:sz w:val="72"/>
      <w:szCs w:val="72"/>
      <w:lang w:val="en-NZ"/>
    </w:rPr>
  </w:style>
  <w:style w:type="character" w:customStyle="1" w:styleId="QuoteChar">
    <w:name w:val="Quote Char"/>
    <w:basedOn w:val="DefaultParagraphFont"/>
    <w:link w:val="Quote"/>
    <w:rsid w:val="004B6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5A5"/>
    <w:pPr>
      <w:pageBreakBefore/>
    </w:pPr>
  </w:style>
  <w:style w:type="paragraph" w:customStyle="1" w:styleId="Border">
    <w:name w:val="Border"/>
    <w:basedOn w:val="Normal"/>
    <w:qFormat/>
    <w:rsid w:val="004B6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5A5"/>
    <w:rPr>
      <w:b/>
      <w:bCs/>
      <w:i/>
      <w:iCs/>
      <w:color w:val="auto"/>
    </w:rPr>
  </w:style>
  <w:style w:type="paragraph" w:styleId="IntenseQuote">
    <w:name w:val="Intense Quote"/>
    <w:basedOn w:val="Normal"/>
    <w:next w:val="Normal"/>
    <w:link w:val="IntenseQuoteChar"/>
    <w:uiPriority w:val="30"/>
    <w:qFormat/>
    <w:rsid w:val="004B6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5A5"/>
    <w:rPr>
      <w:smallCaps/>
      <w:color w:val="auto"/>
      <w:u w:val="single"/>
    </w:rPr>
  </w:style>
  <w:style w:type="character" w:styleId="IntenseReference">
    <w:name w:val="Intense Reference"/>
    <w:basedOn w:val="DefaultParagraphFont"/>
    <w:uiPriority w:val="32"/>
    <w:qFormat/>
    <w:rsid w:val="004B65A5"/>
    <w:rPr>
      <w:b/>
      <w:bCs/>
      <w:smallCaps/>
      <w:color w:val="auto"/>
      <w:spacing w:val="5"/>
      <w:u w:val="single"/>
    </w:rPr>
  </w:style>
  <w:style w:type="paragraph" w:customStyle="1" w:styleId="2ColumnHeading">
    <w:name w:val="2Column Heading"/>
    <w:basedOn w:val="BodyText"/>
    <w:qFormat/>
    <w:rsid w:val="004B65A5"/>
    <w:pPr>
      <w:spacing w:after="60"/>
      <w:ind w:left="-2268"/>
    </w:pPr>
    <w:rPr>
      <w:b/>
    </w:rPr>
  </w:style>
  <w:style w:type="paragraph" w:customStyle="1" w:styleId="Heading1TOC">
    <w:name w:val="Heading1 TOC"/>
    <w:basedOn w:val="Normal"/>
    <w:qFormat/>
    <w:rsid w:val="004B65A5"/>
    <w:pPr>
      <w:spacing w:before="240" w:after="120"/>
    </w:pPr>
    <w:rPr>
      <w:rFonts w:ascii="Times New Roman" w:hAnsi="Times New Roman"/>
      <w:b/>
      <w:sz w:val="32"/>
    </w:rPr>
  </w:style>
  <w:style w:type="paragraph" w:customStyle="1" w:styleId="Heading2TOC">
    <w:name w:val="Heading2 TOC"/>
    <w:basedOn w:val="Normal"/>
    <w:qFormat/>
    <w:rsid w:val="004B65A5"/>
    <w:pPr>
      <w:spacing w:before="240" w:after="60"/>
    </w:pPr>
    <w:rPr>
      <w:rFonts w:ascii="Times New Roman" w:hAnsi="Times New Roman"/>
      <w:b/>
      <w:sz w:val="28"/>
    </w:rPr>
  </w:style>
  <w:style w:type="character" w:customStyle="1" w:styleId="Underline">
    <w:name w:val="Underline"/>
    <w:basedOn w:val="DefaultParagraphFont"/>
    <w:qFormat/>
    <w:rsid w:val="004B65A5"/>
    <w:rPr>
      <w:u w:val="single"/>
    </w:rPr>
  </w:style>
  <w:style w:type="paragraph" w:styleId="BalloonText">
    <w:name w:val="Balloon Text"/>
    <w:basedOn w:val="Normal"/>
    <w:link w:val="BalloonTextChar"/>
    <w:rsid w:val="004B65A5"/>
    <w:rPr>
      <w:rFonts w:ascii="Tahoma" w:hAnsi="Tahoma" w:cs="Tahoma"/>
      <w:sz w:val="16"/>
      <w:szCs w:val="16"/>
    </w:rPr>
  </w:style>
  <w:style w:type="character" w:customStyle="1" w:styleId="BalloonTextChar">
    <w:name w:val="Balloon Text Char"/>
    <w:basedOn w:val="DefaultParagraphFont"/>
    <w:link w:val="BalloonText"/>
    <w:rsid w:val="004B6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5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6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5A5"/>
    <w:rPr>
      <w:b/>
      <w:color w:val="660033"/>
      <w:spacing w:val="0"/>
    </w:rPr>
  </w:style>
  <w:style w:type="paragraph" w:customStyle="1" w:styleId="Nameditemlist">
    <w:name w:val="Named item list"/>
    <w:basedOn w:val="BodyText"/>
    <w:qFormat/>
    <w:rsid w:val="004B65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1716</Words>
  <Characters>10788</Characters>
  <Application>Microsoft Office Word</Application>
  <DocSecurity>0</DocSecurity>
  <Lines>429</Lines>
  <Paragraphs>270</Paragraphs>
  <ScaleCrop>false</ScaleCrop>
  <Company>Author-it Software Corporation Ltd.</Company>
  <LinksUpToDate>false</LinksUpToDate>
  <CharactersWithSpaces>12411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CPPSPS3003A Routinely maintain swimming pools and spas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2013-01-28T00:35:00Z</dcterms:created>
  <dcterms:modified xsi:type="dcterms:W3CDTF">2013-01-28T00:35:00Z</dcterms:modified>
</cp:coreProperties>
</file>