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1802" w:rsidP="00751802">
      <w:pPr>
        <w:pStyle w:val="Title"/>
      </w:pPr>
      <w:r>
        <w:fldChar w:fldCharType="begin"/>
      </w:r>
      <w:r>
        <w:instrText xml:space="preserve"> TITLE   \* MERGEFORMAT </w:instrText>
      </w:r>
      <w:r>
        <w:fldChar w:fldCharType="separate"/>
      </w:r>
      <w:r>
        <w:t>CPPSIS6020A Develop 2-D and 3-D terrain visualisations</w:t>
      </w:r>
      <w:r>
        <w:fldChar w:fldCharType="end"/>
      </w:r>
    </w:p>
    <w:p w:rsidR="00751802" w:rsidP="00751802">
      <w:pPr>
        <w:pStyle w:val="Version"/>
        <w:sectPr w:rsidSect="00B500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0024" w:rsidP="00B50024">
      <w:pPr>
        <w:pStyle w:val="SuperHeading"/>
      </w:pPr>
      <w:r w:rsidRPr="00B50024">
        <w:t>CPPSIS6020A Develop 2-D and 3-D terrain visualisations</w:t>
      </w:r>
    </w:p>
    <w:p w:rsidR="00000000" w:rsidRPr="00B50024" w:rsidP="00B50024">
      <w:pPr>
        <w:pStyle w:val="Heading1"/>
      </w:pPr>
      <w:bookmarkStart w:id="1" w:name="O_270356"/>
      <w:bookmarkEnd w:id="1"/>
      <w:r w:rsidRPr="00B50024">
        <w:t>Modification History</w:t>
      </w:r>
    </w:p>
    <w:p w:rsidR="00000000" w:rsidRPr="00B50024" w:rsidP="00B50024">
      <w:pPr>
        <w:pStyle w:val="BodyText"/>
      </w:pPr>
      <w:r w:rsidRPr="00B50024">
        <w:t>Not Applicable</w:t>
      </w:r>
    </w:p>
    <w:p w:rsidR="00000000" w:rsidRPr="00B50024" w:rsidP="00B50024">
      <w:pPr>
        <w:pStyle w:val="AllowPageBreak"/>
      </w:pPr>
    </w:p>
    <w:p w:rsidR="00000000" w:rsidRPr="00B50024" w:rsidP="00B50024">
      <w:pPr>
        <w:pStyle w:val="Heading1"/>
      </w:pPr>
      <w:bookmarkStart w:id="2" w:name="O_202575"/>
      <w:bookmarkEnd w:id="2"/>
      <w:r w:rsidRPr="00B50024">
        <w:t>Unit Descriptor</w:t>
      </w:r>
    </w:p>
    <w:tbl>
      <w:tblPr>
        <w:tblW w:w="0" w:type="auto"/>
        <w:tblLayout w:type="fixed"/>
        <w:tblCellMar>
          <w:left w:w="62" w:type="dxa"/>
          <w:right w:w="62" w:type="dxa"/>
        </w:tblCellMar>
        <w:tblLook w:val="0000"/>
      </w:tblPr>
      <w:tblGrid>
        <w:gridCol w:w="2846"/>
        <w:gridCol w:w="5645"/>
      </w:tblGrid>
      <w:tr w:rsidTr="00751802">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B50024">
            <w:pPr>
              <w:pStyle w:val="BodyText"/>
              <w:rPr>
                <w:lang w:val="en-NZ"/>
              </w:rPr>
            </w:pPr>
            <w:r w:rsidRPr="00B50024">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B50024" w:rsidP="00B50024">
            <w:pPr>
              <w:pStyle w:val="BodyText"/>
            </w:pPr>
            <w:r w:rsidRPr="00B50024">
              <w:t>This unit of competency specifies the outcomes required to develop two-dimensional (2-D) and thr</w:t>
            </w:r>
            <w:r w:rsidRPr="00B50024">
              <w:t>ee-dimensional (3-D) visualisations in a geographic information systems (GIS) context. It requires the ability to apply wide-ranging specialised technical, creative and conceptual skills, a broad knowledge of spatial datasets and accountability for persona</w:t>
            </w:r>
            <w:r w:rsidRPr="00B50024">
              <w:t>l and group outcomes. Functions will entail complying with and developing or amending organisational guidelines.</w:t>
            </w:r>
          </w:p>
        </w:tc>
      </w:tr>
    </w:tbl>
    <w:p w:rsidR="00751802" w:rsidP="00B50024">
      <w:pPr>
        <w:pStyle w:val="BodyText"/>
      </w:pPr>
    </w:p>
    <w:p w:rsidR="00751802" w:rsidP="00B50024">
      <w:pPr>
        <w:pStyle w:val="BodyText"/>
      </w:pPr>
    </w:p>
    <w:p w:rsidR="00000000" w:rsidRPr="00B50024" w:rsidP="00B50024">
      <w:pPr>
        <w:pStyle w:val="Heading1"/>
      </w:pPr>
      <w:bookmarkStart w:id="3" w:name="O_202578"/>
      <w:bookmarkEnd w:id="3"/>
      <w:r w:rsidRPr="00B50024">
        <w:t>Application of the Unit</w:t>
      </w:r>
    </w:p>
    <w:tbl>
      <w:tblPr>
        <w:tblW w:w="0" w:type="auto"/>
        <w:tblLayout w:type="fixed"/>
        <w:tblCellMar>
          <w:left w:w="62" w:type="dxa"/>
          <w:right w:w="62" w:type="dxa"/>
        </w:tblCellMar>
        <w:tblLook w:val="0000"/>
      </w:tblPr>
      <w:tblGrid>
        <w:gridCol w:w="2846"/>
        <w:gridCol w:w="5645"/>
      </w:tblGrid>
      <w:tr w:rsidTr="00751802">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B50024">
            <w:pPr>
              <w:pStyle w:val="BodyText"/>
              <w:rPr>
                <w:lang w:val="en-NZ"/>
              </w:rPr>
            </w:pPr>
            <w:r w:rsidRPr="00B50024">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B50024" w:rsidP="00B50024">
            <w:pPr>
              <w:pStyle w:val="BodyText"/>
            </w:pPr>
            <w:r w:rsidRPr="00B50024">
              <w:t>This unit of competency supports high-level project management activity in the spatial information services (SIS) industry sector. It requires the application of initiative and enterprise, negotiation, problem-solving, planning and organisational skills; t</w:t>
            </w:r>
            <w:r w:rsidRPr="00B50024">
              <w:t xml:space="preserve">he development of technical documentation incorporating mapping and scientific techniques; and the ability to communicate graphically. The skills and knowledge acquired upon completion of this unit would support the needs of employees in cartography, town </w:t>
            </w:r>
            <w:r w:rsidRPr="00B50024">
              <w:t>planning, mapping and GIS.</w:t>
            </w:r>
          </w:p>
          <w:p w:rsidR="00000000" w:rsidRPr="00B50024" w:rsidP="00B50024">
            <w:pPr>
              <w:pStyle w:val="BodyText"/>
            </w:pPr>
            <w:r w:rsidRPr="00B50024">
              <w:t xml:space="preserve">While no licensing, legislative, regulatory or certification requirements apply holistically to this unit at the time of publication, relevant federal, and state or territory legislation, regulations and codes of practice impact </w:t>
            </w:r>
            <w:r w:rsidRPr="00B50024">
              <w:t>upon this unit (see unit performance criteria and range statement).</w:t>
            </w:r>
          </w:p>
        </w:tc>
      </w:tr>
    </w:tbl>
    <w:p w:rsidR="00751802" w:rsidP="00B50024">
      <w:pPr>
        <w:pStyle w:val="BodyText"/>
      </w:pPr>
    </w:p>
    <w:p w:rsidR="00751802" w:rsidP="00B50024">
      <w:pPr>
        <w:pStyle w:val="BodyText"/>
      </w:pPr>
    </w:p>
    <w:p w:rsidR="00000000" w:rsidRPr="00B50024" w:rsidP="00B50024">
      <w:pPr>
        <w:pStyle w:val="Heading1"/>
      </w:pPr>
      <w:bookmarkStart w:id="4" w:name="O_278616"/>
      <w:bookmarkEnd w:id="4"/>
      <w:r w:rsidRPr="00B50024">
        <w:t>Licensing/Regulatory Information</w:t>
      </w:r>
    </w:p>
    <w:p w:rsidR="00000000" w:rsidRPr="00B50024" w:rsidP="00B50024">
      <w:pPr>
        <w:pStyle w:val="BodyText"/>
      </w:pPr>
      <w:r w:rsidRPr="00B50024">
        <w:t>Refer to Application of the Unit</w:t>
      </w:r>
    </w:p>
    <w:p w:rsidR="00000000" w:rsidRPr="00B50024" w:rsidP="00B50024">
      <w:pPr>
        <w:pStyle w:val="AllowPageBreak"/>
      </w:pPr>
    </w:p>
    <w:p w:rsidR="00000000" w:rsidRPr="00B50024" w:rsidP="00B50024">
      <w:pPr>
        <w:pStyle w:val="Heading1"/>
      </w:pPr>
      <w:bookmarkStart w:id="5" w:name="O_202577"/>
      <w:bookmarkEnd w:id="5"/>
      <w:r w:rsidRPr="00B50024">
        <w:t>Pre-Requisites</w:t>
      </w:r>
    </w:p>
    <w:tbl>
      <w:tblPr>
        <w:tblW w:w="0" w:type="auto"/>
        <w:tblLayout w:type="fixed"/>
        <w:tblCellMar>
          <w:left w:w="62" w:type="dxa"/>
          <w:right w:w="62" w:type="dxa"/>
        </w:tblCellMar>
        <w:tblLook w:val="0000"/>
      </w:tblPr>
      <w:tblGrid>
        <w:gridCol w:w="2846"/>
        <w:gridCol w:w="5645"/>
      </w:tblGrid>
      <w:tr w:rsidTr="00751802">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B50024">
            <w:pPr>
              <w:pStyle w:val="BodyText"/>
              <w:rPr>
                <w:lang w:val="en-NZ"/>
              </w:rPr>
            </w:pPr>
            <w:r w:rsidRPr="00B50024">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B50024" w:rsidP="00B50024">
            <w:pPr>
              <w:pStyle w:val="BodyText"/>
            </w:pPr>
            <w:r w:rsidRPr="00B50024">
              <w:t>Nil</w:t>
            </w:r>
          </w:p>
        </w:tc>
      </w:tr>
    </w:tbl>
    <w:p w:rsidR="00751802" w:rsidP="00B50024">
      <w:pPr>
        <w:pStyle w:val="BodyText"/>
      </w:pPr>
    </w:p>
    <w:p w:rsidR="00751802" w:rsidP="00B50024">
      <w:pPr>
        <w:pStyle w:val="BodyText"/>
      </w:pPr>
    </w:p>
    <w:p w:rsidR="00000000" w:rsidRPr="00B50024" w:rsidP="00B50024">
      <w:pPr>
        <w:pStyle w:val="Heading1"/>
      </w:pPr>
      <w:bookmarkStart w:id="6" w:name="O_202576"/>
      <w:bookmarkEnd w:id="6"/>
      <w:r w:rsidRPr="00B50024">
        <w:t>Employability Skills Information</w:t>
      </w:r>
    </w:p>
    <w:tbl>
      <w:tblPr>
        <w:tblW w:w="0" w:type="auto"/>
        <w:tblLayout w:type="fixed"/>
        <w:tblCellMar>
          <w:left w:w="62" w:type="dxa"/>
          <w:right w:w="62" w:type="dxa"/>
        </w:tblCellMar>
        <w:tblLook w:val="0000"/>
      </w:tblPr>
      <w:tblGrid>
        <w:gridCol w:w="2846"/>
        <w:gridCol w:w="5645"/>
      </w:tblGrid>
      <w:tr w:rsidTr="00751802">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B50024">
            <w:pPr>
              <w:pStyle w:val="BodyText"/>
              <w:rPr>
                <w:lang w:val="en-NZ"/>
              </w:rPr>
            </w:pPr>
            <w:r w:rsidRPr="00B50024">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B50024" w:rsidP="00B50024">
            <w:pPr>
              <w:pStyle w:val="BodyText"/>
            </w:pPr>
            <w:r w:rsidRPr="00B50024">
              <w:t>The required outcomes described in this unit of competency contain applicable facets of employability skills. The Employability Skills Summary of the qualification in which this unit of competency is pa</w:t>
            </w:r>
            <w:r w:rsidRPr="00B50024">
              <w:t>ckaged, will assist in identifying employability skills requirements.</w:t>
            </w:r>
          </w:p>
        </w:tc>
      </w:tr>
    </w:tbl>
    <w:p w:rsidR="00751802" w:rsidP="00B50024">
      <w:pPr>
        <w:pStyle w:val="BodyText"/>
      </w:pPr>
    </w:p>
    <w:p w:rsidR="00751802" w:rsidP="00B50024">
      <w:pPr>
        <w:pStyle w:val="BodyText"/>
      </w:pPr>
    </w:p>
    <w:p w:rsidR="00000000" w:rsidRPr="00B50024" w:rsidP="00B50024">
      <w:pPr>
        <w:pStyle w:val="Heading1"/>
      </w:pPr>
      <w:bookmarkStart w:id="7" w:name="O_288402"/>
      <w:bookmarkEnd w:id="7"/>
      <w:r w:rsidRPr="00B50024">
        <w:t>Elements and Performance Criteria Pre-Content</w:t>
      </w:r>
    </w:p>
    <w:tbl>
      <w:tblPr>
        <w:tblW w:w="0" w:type="auto"/>
        <w:tblLayout w:type="fixed"/>
        <w:tblCellMar>
          <w:left w:w="62" w:type="dxa"/>
          <w:right w:w="62" w:type="dxa"/>
        </w:tblCellMar>
        <w:tblLook w:val="0000"/>
      </w:tblPr>
      <w:tblGrid>
        <w:gridCol w:w="2905"/>
        <w:gridCol w:w="5775"/>
      </w:tblGrid>
      <w:tr w:rsidTr="00751802">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B50024">
            <w:pPr>
              <w:pStyle w:val="BodyText"/>
              <w:rPr>
                <w:lang w:val="en-NZ"/>
              </w:rPr>
            </w:pPr>
            <w:r w:rsidRPr="00B50024">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B50024" w:rsidP="00B50024">
            <w:pPr>
              <w:pStyle w:val="BodyText"/>
            </w:pPr>
            <w:r w:rsidRPr="00B50024">
              <w:t>Performance criteria describe the required performance</w:t>
            </w:r>
            <w:r w:rsidRPr="00B50024">
              <w:t xml:space="preserve"> needed to demonstrate achievement of the element. Where </w:t>
            </w:r>
            <w:r w:rsidRPr="00B50024">
              <w:rPr>
                <w:rStyle w:val="BoldandItalics"/>
              </w:rPr>
              <w:t>bold italicised</w:t>
            </w:r>
            <w:r w:rsidRPr="00B50024">
              <w:t xml:space="preserve"> text is used, further information is detailed in the required skills and knowledge and/or the range statement. Assessment of performance is to be consistent with the evidence guide.</w:t>
            </w:r>
          </w:p>
        </w:tc>
      </w:tr>
    </w:tbl>
    <w:p w:rsidR="00000000" w:rsidRPr="00B50024" w:rsidP="00B50024">
      <w:pPr>
        <w:pStyle w:val="BodyText"/>
      </w:pPr>
    </w:p>
    <w:p w:rsidR="00000000" w:rsidRPr="00B50024" w:rsidP="00B50024">
      <w:pPr>
        <w:pStyle w:val="AllowPageBreak"/>
      </w:pPr>
    </w:p>
    <w:p w:rsidR="00000000" w:rsidRPr="00B50024" w:rsidP="00B50024">
      <w:pPr>
        <w:pStyle w:val="Heading1"/>
      </w:pPr>
      <w:bookmarkStart w:id="8" w:name="O_235069"/>
      <w:bookmarkEnd w:id="8"/>
      <w:r w:rsidRPr="00B50024">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751802">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B50024" w:rsidP="00B50024">
            <w:pPr>
              <w:pStyle w:val="List"/>
            </w:pPr>
            <w:r w:rsidRPr="00B50024">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B50024">
            <w:pPr>
              <w:pStyle w:val="List"/>
              <w:rPr>
                <w:lang w:val="en-NZ"/>
              </w:rPr>
            </w:pPr>
            <w:r w:rsidRPr="00B50024">
              <w:rPr>
                <w:rStyle w:val="SpecialBold"/>
              </w:rPr>
              <w:t>PERFORMANCE CRITERIA</w:t>
            </w:r>
          </w:p>
        </w:tc>
      </w:tr>
      <w:tr w:rsidTr="00751802">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B50024">
            <w:pPr>
              <w:pStyle w:val="List"/>
              <w:rPr>
                <w:lang w:val="en-NZ"/>
              </w:rPr>
            </w:pPr>
            <w:r w:rsidRPr="00B50024">
              <w:rPr>
                <w:rStyle w:val="SpecialBold"/>
              </w:rPr>
              <w:t>1</w:t>
            </w:r>
            <w:r w:rsidRPr="00B50024">
              <w:tab/>
            </w:r>
            <w:r w:rsidRPr="00B50024">
              <w:rPr>
                <w:rStyle w:val="SpecialBold"/>
              </w:rPr>
              <w:t>Prepare 2-D or 3-D digital elevation model</w:t>
            </w:r>
            <w:r w:rsidRPr="00B50024">
              <w:t xml:space="preserve"> (</w:t>
            </w:r>
            <w:r w:rsidRPr="00B50024">
              <w:rPr>
                <w:rStyle w:val="SpecialBold"/>
              </w:rPr>
              <w:t>DEM</w:t>
            </w:r>
            <w:r w:rsidRPr="00B50024">
              <w:t>).</w:t>
            </w:r>
          </w:p>
        </w:tc>
        <w:tc>
          <w:tcPr>
            <w:tcW w:w="5775" w:type="dxa"/>
            <w:gridSpan w:val="2"/>
            <w:tcBorders>
              <w:top w:val="nil"/>
              <w:left w:val="nil"/>
              <w:bottom w:val="nil"/>
              <w:right w:val="nil"/>
            </w:tcBorders>
            <w:tcMar>
              <w:top w:w="0" w:type="dxa"/>
              <w:left w:w="62" w:type="dxa"/>
              <w:bottom w:w="0" w:type="dxa"/>
              <w:right w:w="62" w:type="dxa"/>
            </w:tcMar>
          </w:tcPr>
          <w:p w:rsidR="00000000" w:rsidRPr="00B50024" w:rsidP="00B50024">
            <w:pPr>
              <w:pStyle w:val="List"/>
            </w:pPr>
            <w:r w:rsidRPr="00B50024">
              <w:t>1.1</w:t>
            </w:r>
            <w:r w:rsidRPr="00B50024">
              <w:tab/>
              <w:t xml:space="preserve">Computer-aided design (CAD) environment or surface elevation is designed according to </w:t>
            </w:r>
            <w:r w:rsidRPr="00B50024">
              <w:rPr>
                <w:rStyle w:val="BoldandItalics"/>
              </w:rPr>
              <w:t>organisational requirements</w:t>
            </w:r>
            <w:r w:rsidRPr="00B50024">
              <w:t xml:space="preserve"> and </w:t>
            </w:r>
            <w:r w:rsidRPr="00B50024">
              <w:rPr>
                <w:rStyle w:val="BoldandItalics"/>
              </w:rPr>
              <w:t>project specifications</w:t>
            </w:r>
            <w:r w:rsidRPr="00B50024">
              <w:t>.</w:t>
            </w:r>
          </w:p>
          <w:p w:rsidR="00000000" w:rsidRPr="00B50024" w:rsidP="00B50024">
            <w:pPr>
              <w:pStyle w:val="List"/>
            </w:pPr>
            <w:r w:rsidRPr="00B50024">
              <w:t>1.2</w:t>
            </w:r>
            <w:r w:rsidRPr="00B50024">
              <w:tab/>
              <w:t>Orientation is established to job requirement.</w:t>
            </w:r>
          </w:p>
          <w:p w:rsidR="00000000" w:rsidRPr="00B50024" w:rsidP="00B50024">
            <w:pPr>
              <w:pStyle w:val="List"/>
            </w:pPr>
            <w:r w:rsidRPr="00B50024">
              <w:t>1.3</w:t>
            </w:r>
            <w:r w:rsidRPr="00B50024">
              <w:tab/>
              <w:t>Views are established to job requirement.</w:t>
            </w:r>
          </w:p>
          <w:p w:rsidR="00000000" w:rsidRPr="00B50024" w:rsidP="00B50024">
            <w:pPr>
              <w:pStyle w:val="List"/>
            </w:pPr>
            <w:r w:rsidRPr="00B50024">
              <w:t>1.4</w:t>
            </w:r>
            <w:r w:rsidRPr="00B50024">
              <w:tab/>
            </w:r>
            <w:r w:rsidRPr="00B50024">
              <w:rPr>
                <w:rStyle w:val="BoldandItalics"/>
              </w:rPr>
              <w:t>OHS</w:t>
            </w:r>
            <w:r w:rsidRPr="00B50024">
              <w:t xml:space="preserve"> issues are considered at all times.</w:t>
            </w:r>
          </w:p>
          <w:p w:rsidR="00000000" w:rsidP="00B50024">
            <w:pPr>
              <w:pStyle w:val="List"/>
              <w:rPr>
                <w:lang w:val="en-NZ"/>
              </w:rPr>
            </w:pPr>
            <w:r w:rsidRPr="00B50024">
              <w:t>1.5</w:t>
            </w:r>
            <w:r w:rsidRPr="00B50024">
              <w:tab/>
              <w:t>Skills and knowledge are updated to accommodate changes in operating environment and eq</w:t>
            </w:r>
            <w:r w:rsidRPr="00B50024">
              <w:t>uipment.</w:t>
            </w:r>
          </w:p>
        </w:tc>
      </w:tr>
      <w:tr w:rsidTr="00751802">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B50024">
            <w:pPr>
              <w:pStyle w:val="List"/>
              <w:rPr>
                <w:lang w:val="en-NZ"/>
              </w:rPr>
            </w:pPr>
            <w:r w:rsidRPr="00B50024">
              <w:rPr>
                <w:rStyle w:val="SpecialBold"/>
              </w:rPr>
              <w:t>2</w:t>
            </w:r>
            <w:r w:rsidRPr="00B50024">
              <w:tab/>
            </w:r>
            <w:r w:rsidRPr="00B50024">
              <w:rPr>
                <w:rStyle w:val="SpecialBold"/>
              </w:rPr>
              <w:t>Create 2-D drawings</w:t>
            </w:r>
            <w:r w:rsidRPr="00B50024">
              <w:t>.</w:t>
            </w:r>
          </w:p>
        </w:tc>
        <w:tc>
          <w:tcPr>
            <w:tcW w:w="5775" w:type="dxa"/>
            <w:gridSpan w:val="2"/>
            <w:tcBorders>
              <w:top w:val="nil"/>
              <w:left w:val="nil"/>
              <w:bottom w:val="nil"/>
              <w:right w:val="nil"/>
            </w:tcBorders>
            <w:tcMar>
              <w:top w:w="0" w:type="dxa"/>
              <w:left w:w="62" w:type="dxa"/>
              <w:bottom w:w="0" w:type="dxa"/>
              <w:right w:w="62" w:type="dxa"/>
            </w:tcMar>
          </w:tcPr>
          <w:p w:rsidR="00000000" w:rsidRPr="00B50024" w:rsidP="00B50024">
            <w:pPr>
              <w:pStyle w:val="List"/>
            </w:pPr>
            <w:r w:rsidRPr="00B50024">
              <w:t>2.1</w:t>
            </w:r>
            <w:r w:rsidRPr="00B50024">
              <w:tab/>
              <w:t xml:space="preserve">Spatial computing platforms and software systems are assessed for </w:t>
            </w:r>
            <w:r w:rsidRPr="00B50024">
              <w:rPr>
                <w:rStyle w:val="BoldandItalics"/>
              </w:rPr>
              <w:t>suitability</w:t>
            </w:r>
            <w:r w:rsidRPr="00B50024">
              <w:t xml:space="preserve"> against specification.</w:t>
            </w:r>
          </w:p>
          <w:p w:rsidR="00000000" w:rsidRPr="00B50024" w:rsidP="00B50024">
            <w:pPr>
              <w:pStyle w:val="List"/>
            </w:pPr>
            <w:r w:rsidRPr="00B50024">
              <w:t>2.2</w:t>
            </w:r>
            <w:r w:rsidRPr="00B50024">
              <w:tab/>
            </w:r>
            <w:r w:rsidRPr="00B50024">
              <w:rPr>
                <w:rStyle w:val="BoldandItalics"/>
              </w:rPr>
              <w:t>Availability</w:t>
            </w:r>
            <w:r w:rsidRPr="00B50024">
              <w:t xml:space="preserve"> of suitable </w:t>
            </w:r>
            <w:r w:rsidRPr="00B50024">
              <w:rPr>
                <w:rStyle w:val="BoldandItalics"/>
              </w:rPr>
              <w:t>data</w:t>
            </w:r>
            <w:r w:rsidRPr="00B50024">
              <w:t xml:space="preserve"> is verified with the potential suppliers.</w:t>
            </w:r>
          </w:p>
          <w:p w:rsidR="00000000" w:rsidRPr="00B50024" w:rsidP="00B50024">
            <w:pPr>
              <w:pStyle w:val="List"/>
            </w:pPr>
            <w:r w:rsidRPr="00B50024">
              <w:t>2.3</w:t>
            </w:r>
            <w:r w:rsidRPr="00B50024">
              <w:tab/>
            </w:r>
            <w:r w:rsidRPr="00B50024">
              <w:rPr>
                <w:rStyle w:val="BoldandItalics"/>
              </w:rPr>
              <w:t>Constraints</w:t>
            </w:r>
            <w:r w:rsidRPr="00B50024">
              <w:t xml:space="preserve"> on use of spatial data are assessed against specification.</w:t>
            </w:r>
          </w:p>
          <w:p w:rsidR="00000000" w:rsidRPr="00B50024" w:rsidP="00B50024">
            <w:pPr>
              <w:pStyle w:val="List"/>
            </w:pPr>
            <w:r w:rsidRPr="00B50024">
              <w:t>2.4</w:t>
            </w:r>
            <w:r w:rsidRPr="00B50024">
              <w:tab/>
              <w:t xml:space="preserve">Drawing </w:t>
            </w:r>
            <w:r w:rsidRPr="00B50024">
              <w:rPr>
                <w:rStyle w:val="BoldandItalics"/>
              </w:rPr>
              <w:t>entities</w:t>
            </w:r>
            <w:r w:rsidRPr="00B50024">
              <w:t xml:space="preserve"> and </w:t>
            </w:r>
            <w:r w:rsidRPr="00B50024">
              <w:rPr>
                <w:rStyle w:val="BoldandItalics"/>
              </w:rPr>
              <w:t>attributes</w:t>
            </w:r>
            <w:r w:rsidRPr="00B50024">
              <w:t xml:space="preserve"> are linked to database attributes to suit project specification.</w:t>
            </w:r>
          </w:p>
          <w:p w:rsidR="00000000" w:rsidRPr="00B50024" w:rsidP="00B50024">
            <w:pPr>
              <w:pStyle w:val="List"/>
            </w:pPr>
            <w:r w:rsidRPr="00B50024">
              <w:t>2.5</w:t>
            </w:r>
            <w:r w:rsidRPr="00B50024">
              <w:tab/>
              <w:t>Detailed views are created using various scales to meet project specification.</w:t>
            </w:r>
          </w:p>
          <w:p w:rsidR="00000000" w:rsidP="00B50024">
            <w:pPr>
              <w:pStyle w:val="List"/>
              <w:rPr>
                <w:lang w:val="en-NZ"/>
              </w:rPr>
            </w:pPr>
            <w:r w:rsidRPr="00B50024">
              <w:t>2.6</w:t>
            </w:r>
            <w:r w:rsidRPr="00B50024">
              <w:tab/>
              <w:t>Existing</w:t>
            </w:r>
            <w:r w:rsidRPr="00B50024">
              <w:t xml:space="preserve"> 2-D model is modified if necessary to meet project specification.</w:t>
            </w:r>
          </w:p>
        </w:tc>
      </w:tr>
      <w:tr w:rsidTr="00751802">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B50024">
            <w:pPr>
              <w:pStyle w:val="List"/>
              <w:rPr>
                <w:lang w:val="en-NZ"/>
              </w:rPr>
            </w:pPr>
            <w:r w:rsidRPr="00B50024">
              <w:rPr>
                <w:rStyle w:val="SpecialBold"/>
              </w:rPr>
              <w:t>3</w:t>
            </w:r>
            <w:r w:rsidRPr="00B50024">
              <w:tab/>
            </w:r>
            <w:r w:rsidRPr="00B50024">
              <w:rPr>
                <w:rStyle w:val="SpecialBold"/>
              </w:rPr>
              <w:t>Create and modify a 3-D model or DEM</w:t>
            </w:r>
            <w:r w:rsidRPr="00B50024">
              <w:t>.</w:t>
            </w:r>
          </w:p>
        </w:tc>
        <w:tc>
          <w:tcPr>
            <w:tcW w:w="5775" w:type="dxa"/>
            <w:gridSpan w:val="2"/>
            <w:tcBorders>
              <w:top w:val="nil"/>
              <w:left w:val="nil"/>
              <w:bottom w:val="nil"/>
              <w:right w:val="nil"/>
            </w:tcBorders>
            <w:tcMar>
              <w:top w:w="0" w:type="dxa"/>
              <w:left w:w="62" w:type="dxa"/>
              <w:bottom w:w="0" w:type="dxa"/>
              <w:right w:w="62" w:type="dxa"/>
            </w:tcMar>
          </w:tcPr>
          <w:p w:rsidR="00000000" w:rsidRPr="00B50024" w:rsidP="00B50024">
            <w:pPr>
              <w:pStyle w:val="List"/>
            </w:pPr>
            <w:r w:rsidRPr="00B50024">
              <w:t>3.1</w:t>
            </w:r>
            <w:r w:rsidRPr="00B50024">
              <w:tab/>
              <w:t>Surface elevation is modelled by mathematically defined surfaces or by point or line data and according to project specification.</w:t>
            </w:r>
          </w:p>
          <w:p w:rsidR="00000000" w:rsidRPr="00B50024" w:rsidP="00B50024">
            <w:pPr>
              <w:pStyle w:val="List"/>
            </w:pPr>
            <w:r w:rsidRPr="00B50024">
              <w:t>3.2</w:t>
            </w:r>
            <w:r w:rsidRPr="00B50024">
              <w:tab/>
            </w:r>
            <w:r w:rsidRPr="00B50024">
              <w:rPr>
                <w:rStyle w:val="BoldandItalics"/>
              </w:rPr>
              <w:t>Products</w:t>
            </w:r>
            <w:r w:rsidRPr="00B50024">
              <w:t xml:space="preserve"> t</w:t>
            </w:r>
            <w:r w:rsidRPr="00B50024">
              <w:t>hat can be derived from a DEM are determined.</w:t>
            </w:r>
          </w:p>
          <w:p w:rsidR="00000000" w:rsidRPr="00B50024" w:rsidP="00B50024">
            <w:pPr>
              <w:pStyle w:val="List"/>
            </w:pPr>
            <w:r w:rsidRPr="00B50024">
              <w:t>3.3</w:t>
            </w:r>
            <w:r w:rsidRPr="00B50024">
              <w:tab/>
              <w:t xml:space="preserve">Entities are created in </w:t>
            </w:r>
            <w:r w:rsidRPr="00B50024">
              <w:rPr>
                <w:rStyle w:val="BoldandItalics"/>
              </w:rPr>
              <w:t>3</w:t>
            </w:r>
            <w:r w:rsidRPr="00B50024">
              <w:t>-</w:t>
            </w:r>
            <w:r w:rsidRPr="00B50024">
              <w:rPr>
                <w:rStyle w:val="BoldandItalics"/>
              </w:rPr>
              <w:t>D space</w:t>
            </w:r>
            <w:r w:rsidRPr="00B50024">
              <w:t xml:space="preserve"> to job requirement.</w:t>
            </w:r>
          </w:p>
          <w:p w:rsidR="00000000" w:rsidRPr="00B50024" w:rsidP="00B50024">
            <w:pPr>
              <w:pStyle w:val="List"/>
            </w:pPr>
            <w:r w:rsidRPr="00B50024">
              <w:t>3.4</w:t>
            </w:r>
            <w:r w:rsidRPr="00B50024">
              <w:tab/>
              <w:t>Entities are manipulated in 3-D space to job requirement.</w:t>
            </w:r>
          </w:p>
          <w:p w:rsidR="00000000" w:rsidRPr="00B50024" w:rsidP="00B50024">
            <w:pPr>
              <w:pStyle w:val="List"/>
            </w:pPr>
            <w:r w:rsidRPr="00B50024">
              <w:t>3.5</w:t>
            </w:r>
            <w:r w:rsidRPr="00B50024">
              <w:tab/>
            </w:r>
            <w:r w:rsidRPr="00B50024">
              <w:t>DEM is developed with a range of thematic data and profiles generated and draped over the model.</w:t>
            </w:r>
          </w:p>
          <w:p w:rsidR="00000000" w:rsidRPr="00B50024" w:rsidP="00B50024">
            <w:pPr>
              <w:pStyle w:val="List"/>
            </w:pPr>
            <w:r w:rsidRPr="00B50024">
              <w:t>3.6</w:t>
            </w:r>
            <w:r w:rsidRPr="00B50024">
              <w:tab/>
              <w:t xml:space="preserve">A contour map of an area is created by employing </w:t>
            </w:r>
            <w:r w:rsidRPr="00B50024">
              <w:rPr>
                <w:rStyle w:val="BoldandItalics"/>
              </w:rPr>
              <w:t>procedures appropriate to the data format and software</w:t>
            </w:r>
            <w:r w:rsidRPr="00B50024">
              <w:t>.</w:t>
            </w:r>
          </w:p>
          <w:p w:rsidR="00000000" w:rsidRPr="00B50024" w:rsidP="00B50024">
            <w:pPr>
              <w:pStyle w:val="List"/>
            </w:pPr>
            <w:r w:rsidRPr="00B50024">
              <w:t>3.7</w:t>
            </w:r>
            <w:r w:rsidRPr="00B50024">
              <w:tab/>
              <w:t xml:space="preserve">Slope map of an area is created from gradient </w:t>
            </w:r>
            <w:r w:rsidRPr="00B50024">
              <w:t>and aspect components.</w:t>
            </w:r>
          </w:p>
          <w:p w:rsidR="00000000" w:rsidRPr="00B50024" w:rsidP="00B50024">
            <w:pPr>
              <w:pStyle w:val="List"/>
            </w:pPr>
            <w:r w:rsidRPr="00B50024">
              <w:t>3.8</w:t>
            </w:r>
            <w:r w:rsidRPr="00B50024">
              <w:tab/>
              <w:t>Shaded relief map of an area is created from gradient and relief map representations.</w:t>
            </w:r>
          </w:p>
          <w:p w:rsidR="00000000" w:rsidP="00B50024">
            <w:pPr>
              <w:pStyle w:val="List"/>
              <w:rPr>
                <w:lang w:val="en-NZ"/>
              </w:rPr>
            </w:pPr>
            <w:r w:rsidRPr="00B50024">
              <w:t>3.9</w:t>
            </w:r>
            <w:r w:rsidRPr="00B50024">
              <w:tab/>
              <w:t>Existing 3-D model is modified if necessary to meet project specification.</w:t>
            </w:r>
          </w:p>
        </w:tc>
      </w:tr>
      <w:tr w:rsidTr="00751802">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B50024">
            <w:pPr>
              <w:pStyle w:val="List"/>
              <w:rPr>
                <w:lang w:val="en-NZ"/>
              </w:rPr>
            </w:pPr>
            <w:r w:rsidRPr="00B50024">
              <w:rPr>
                <w:rStyle w:val="SpecialBold"/>
              </w:rPr>
              <w:t>4</w:t>
            </w:r>
            <w:r w:rsidRPr="00B50024">
              <w:tab/>
            </w:r>
            <w:r w:rsidRPr="00B50024">
              <w:rPr>
                <w:rStyle w:val="SpecialBold"/>
              </w:rPr>
              <w:t>Produce output</w:t>
            </w:r>
            <w:r w:rsidRPr="00B50024">
              <w:t>.</w:t>
            </w:r>
          </w:p>
        </w:tc>
        <w:tc>
          <w:tcPr>
            <w:tcW w:w="5775" w:type="dxa"/>
            <w:gridSpan w:val="2"/>
            <w:tcBorders>
              <w:top w:val="nil"/>
              <w:left w:val="nil"/>
              <w:bottom w:val="nil"/>
              <w:right w:val="nil"/>
            </w:tcBorders>
            <w:tcMar>
              <w:top w:w="0" w:type="dxa"/>
              <w:left w:w="62" w:type="dxa"/>
              <w:bottom w:w="0" w:type="dxa"/>
              <w:right w:w="62" w:type="dxa"/>
            </w:tcMar>
          </w:tcPr>
          <w:p w:rsidR="00000000" w:rsidRPr="00B50024" w:rsidP="00B50024">
            <w:pPr>
              <w:pStyle w:val="List"/>
            </w:pPr>
            <w:r w:rsidRPr="00B50024">
              <w:t>4.1</w:t>
            </w:r>
            <w:r w:rsidRPr="00B50024">
              <w:tab/>
              <w:t xml:space="preserve">Linked entities are documented according </w:t>
            </w:r>
            <w:r w:rsidRPr="00B50024">
              <w:t>to organisational requirements.</w:t>
            </w:r>
          </w:p>
          <w:p w:rsidR="00000000" w:rsidP="00B50024">
            <w:pPr>
              <w:pStyle w:val="List"/>
              <w:rPr>
                <w:lang w:val="en-NZ"/>
              </w:rPr>
            </w:pPr>
            <w:r w:rsidRPr="00B50024">
              <w:t>4.2</w:t>
            </w:r>
            <w:r w:rsidRPr="00B50024">
              <w:tab/>
              <w:t>Drawing files are saved in the appropriate format.</w:t>
            </w:r>
          </w:p>
        </w:tc>
      </w:tr>
      <w:tr w:rsidTr="00751802">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B50024">
            <w:pPr>
              <w:pStyle w:val="BodyText"/>
              <w:rPr>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RPr="00B50024" w:rsidP="00B50024">
            <w:pPr>
              <w:pStyle w:val="List"/>
            </w:pPr>
            <w:r w:rsidRPr="00B50024">
              <w:t>4.3</w:t>
            </w:r>
            <w:r w:rsidRPr="00B50024">
              <w:tab/>
            </w:r>
            <w:r w:rsidRPr="00B50024">
              <w:rPr>
                <w:rStyle w:val="BoldandItalics"/>
              </w:rPr>
              <w:t>Physical properties</w:t>
            </w:r>
            <w:r w:rsidRPr="00B50024">
              <w:t xml:space="preserve"> are extracted to job requirement.</w:t>
            </w:r>
          </w:p>
          <w:p w:rsidR="00000000" w:rsidRPr="00B50024" w:rsidP="00B50024">
            <w:pPr>
              <w:pStyle w:val="List"/>
            </w:pPr>
            <w:r w:rsidRPr="00B50024">
              <w:t>4.4</w:t>
            </w:r>
            <w:r w:rsidRPr="00B50024">
              <w:tab/>
              <w:t xml:space="preserve">Slope map of an area is used for </w:t>
            </w:r>
            <w:r w:rsidRPr="00B50024">
              <w:rPr>
                <w:rStyle w:val="BoldandItalics"/>
              </w:rPr>
              <w:t>analytical purposes</w:t>
            </w:r>
            <w:r w:rsidRPr="00B50024">
              <w:t>.</w:t>
            </w:r>
          </w:p>
        </w:tc>
      </w:tr>
    </w:tbl>
    <w:p w:rsidR="00751802" w:rsidP="00B50024">
      <w:pPr>
        <w:pStyle w:val="BodyText"/>
      </w:pPr>
    </w:p>
    <w:p w:rsidR="00751802" w:rsidP="00B50024">
      <w:pPr>
        <w:pStyle w:val="BodyText"/>
      </w:pPr>
    </w:p>
    <w:p w:rsidR="00000000" w:rsidRPr="00B50024" w:rsidP="00B50024">
      <w:pPr>
        <w:pStyle w:val="Heading1"/>
      </w:pPr>
      <w:bookmarkStart w:id="9" w:name="O_259019"/>
      <w:bookmarkEnd w:id="9"/>
      <w:r w:rsidRPr="00B50024">
        <w:t>Required Skills and Knowledge</w:t>
      </w:r>
    </w:p>
    <w:tbl>
      <w:tblPr>
        <w:tblW w:w="0" w:type="auto"/>
        <w:tblLayout w:type="fixed"/>
        <w:tblCellMar>
          <w:left w:w="62" w:type="dxa"/>
          <w:right w:w="62" w:type="dxa"/>
        </w:tblCellMar>
        <w:tblLook w:val="0000"/>
      </w:tblPr>
      <w:tblGrid>
        <w:gridCol w:w="8483"/>
        <w:gridCol w:w="8"/>
      </w:tblGrid>
      <w:tr w:rsidTr="00751802">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B50024">
            <w:pPr>
              <w:pStyle w:val="BodyText"/>
              <w:rPr>
                <w:lang w:val="en-NZ"/>
              </w:rPr>
            </w:pPr>
            <w:r w:rsidRPr="00B50024">
              <w:rPr>
                <w:rStyle w:val="SpecialBold"/>
              </w:rPr>
              <w:t>REQUIRED SKILLS AND KNOWLEDGE</w:t>
            </w:r>
          </w:p>
        </w:tc>
      </w:tr>
      <w:tr w:rsidTr="00751802">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B50024">
            <w:pPr>
              <w:pStyle w:val="BodyText"/>
              <w:rPr>
                <w:lang w:val="en-NZ"/>
              </w:rPr>
            </w:pPr>
            <w:r w:rsidRPr="00B50024">
              <w:t>This section describes the essential skills and knowledge and their level, required for this unit.</w:t>
            </w:r>
          </w:p>
        </w:tc>
      </w:tr>
      <w:tr w:rsidTr="00751802">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B50024" w:rsidP="00B50024">
            <w:pPr>
              <w:pStyle w:val="BodyText"/>
            </w:pPr>
            <w:r w:rsidRPr="00B50024">
              <w:rPr>
                <w:rStyle w:val="SpecialBold"/>
              </w:rPr>
              <w:t>Required skills</w:t>
            </w:r>
            <w:r w:rsidRPr="00B50024">
              <w:t>:</w:t>
            </w:r>
          </w:p>
          <w:p w:rsidR="00000000" w:rsidRPr="00B50024" w:rsidP="00B50024">
            <w:pPr>
              <w:pStyle w:val="ListBullet"/>
            </w:pPr>
            <w:r w:rsidRPr="00B50024">
              <w:t xml:space="preserve">ability to relate to people from a range of social, cultural and ethnic backgrounds </w:t>
            </w:r>
            <w:r w:rsidRPr="00B50024">
              <w:t>and with a range of physical and mental abilities</w:t>
            </w:r>
          </w:p>
          <w:p w:rsidR="00000000" w:rsidRPr="00B50024" w:rsidP="00B50024">
            <w:pPr>
              <w:pStyle w:val="ListBullet"/>
            </w:pPr>
            <w:r w:rsidRPr="00B50024">
              <w:t>communication skills to:</w:t>
            </w:r>
          </w:p>
          <w:p w:rsidR="00000000" w:rsidRPr="00B50024" w:rsidP="00B50024">
            <w:pPr>
              <w:pStyle w:val="ListBullet2"/>
            </w:pPr>
            <w:r w:rsidRPr="00B50024">
              <w:t>consult effectively with clients and colleagues</w:t>
            </w:r>
          </w:p>
          <w:p w:rsidR="00000000" w:rsidRPr="00B50024" w:rsidP="00B50024">
            <w:pPr>
              <w:pStyle w:val="ListBullet2"/>
            </w:pPr>
            <w:r w:rsidRPr="00B50024">
              <w:t>impart knowledge and ideas through graphic, oral, written and visual means</w:t>
            </w:r>
          </w:p>
          <w:p w:rsidR="00000000" w:rsidRPr="00B50024" w:rsidP="00B50024">
            <w:pPr>
              <w:pStyle w:val="ListBullet"/>
            </w:pPr>
            <w:r w:rsidRPr="00B50024">
              <w:t>computer skills (high technical user level) to develop b</w:t>
            </w:r>
            <w:r w:rsidRPr="00B50024">
              <w:t>usiness documentation</w:t>
            </w:r>
          </w:p>
          <w:p w:rsidR="00000000" w:rsidRPr="00B50024" w:rsidP="00B50024">
            <w:pPr>
              <w:pStyle w:val="ListBullet"/>
            </w:pPr>
            <w:r w:rsidRPr="00B50024">
              <w:t>literacy skills to:</w:t>
            </w:r>
          </w:p>
          <w:p w:rsidR="00000000" w:rsidRPr="00B50024" w:rsidP="00B50024">
            <w:pPr>
              <w:pStyle w:val="ListBullet2"/>
            </w:pPr>
            <w:r w:rsidRPr="00B50024">
              <w:t>assess and use workplace information</w:t>
            </w:r>
          </w:p>
          <w:p w:rsidR="00000000" w:rsidRPr="00B50024" w:rsidP="00B50024">
            <w:pPr>
              <w:pStyle w:val="ListBullet2"/>
            </w:pPr>
            <w:r w:rsidRPr="00B50024">
              <w:t>conduct web-based searches and use digital techniques</w:t>
            </w:r>
          </w:p>
          <w:p w:rsidR="00000000" w:rsidRPr="00B50024" w:rsidP="00B50024">
            <w:pPr>
              <w:pStyle w:val="ListBullet2"/>
            </w:pPr>
            <w:r w:rsidRPr="00B50024">
              <w:t>locate and interpret legislation and other written documentation</w:t>
            </w:r>
          </w:p>
          <w:p w:rsidR="00000000" w:rsidRPr="00B50024" w:rsidP="00B50024">
            <w:pPr>
              <w:pStyle w:val="ListBullet2"/>
            </w:pPr>
            <w:r w:rsidRPr="00B50024">
              <w:t>prepare and manage documentation and information flow</w:t>
            </w:r>
          </w:p>
          <w:p w:rsidR="00000000" w:rsidRPr="00B50024" w:rsidP="00B50024">
            <w:pPr>
              <w:pStyle w:val="ListBullet2"/>
            </w:pPr>
            <w:r w:rsidRPr="00B50024">
              <w:t>read and write key performance reports, including technical reports</w:t>
            </w:r>
          </w:p>
          <w:p w:rsidR="00000000" w:rsidRPr="00B50024" w:rsidP="00B50024">
            <w:pPr>
              <w:pStyle w:val="ListBullet2"/>
            </w:pPr>
            <w:r w:rsidRPr="00B50024">
              <w:t>research and evaluate (high level) in order to source SIS educational information</w:t>
            </w:r>
          </w:p>
          <w:p w:rsidR="00000000" w:rsidRPr="00B50024" w:rsidP="00B50024">
            <w:pPr>
              <w:pStyle w:val="ListBullet"/>
            </w:pPr>
            <w:r w:rsidRPr="00B50024">
              <w:t>numeracy skills to:</w:t>
            </w:r>
          </w:p>
          <w:p w:rsidR="00000000" w:rsidRPr="00B50024" w:rsidP="00B50024">
            <w:pPr>
              <w:pStyle w:val="ListBullet2"/>
            </w:pPr>
            <w:r w:rsidRPr="00B50024">
              <w:t>accurately record and collate</w:t>
            </w:r>
          </w:p>
          <w:p w:rsidR="00000000" w:rsidRPr="00B50024" w:rsidP="00B50024">
            <w:pPr>
              <w:pStyle w:val="ListBullet2"/>
            </w:pPr>
            <w:r w:rsidRPr="00B50024">
              <w:t>analyse errors</w:t>
            </w:r>
          </w:p>
          <w:p w:rsidR="00000000" w:rsidRPr="00B50024" w:rsidP="00B50024">
            <w:pPr>
              <w:pStyle w:val="ListBullet2"/>
            </w:pPr>
            <w:r w:rsidRPr="00B50024">
              <w:t>conduct image analysis</w:t>
            </w:r>
          </w:p>
          <w:p w:rsidR="00000000" w:rsidRPr="00B50024" w:rsidP="00B50024">
            <w:pPr>
              <w:pStyle w:val="ListBullet2"/>
            </w:pPr>
            <w:r w:rsidRPr="00B50024">
              <w:t>estimate costs</w:t>
            </w:r>
          </w:p>
          <w:p w:rsidR="00000000" w:rsidRPr="00B50024" w:rsidP="00B50024">
            <w:pPr>
              <w:pStyle w:val="ListBullet2"/>
            </w:pPr>
            <w:r w:rsidRPr="00B50024">
              <w:t>i</w:t>
            </w:r>
            <w:r w:rsidRPr="00B50024">
              <w:t>nterpret and analyse statistics</w:t>
            </w:r>
          </w:p>
          <w:p w:rsidR="00000000" w:rsidRPr="00B50024" w:rsidP="00B50024">
            <w:pPr>
              <w:pStyle w:val="ListBullet2"/>
            </w:pPr>
            <w:r w:rsidRPr="00B50024">
              <w:t>perform mental calculations</w:t>
            </w:r>
          </w:p>
          <w:p w:rsidR="00000000" w:rsidRPr="00B50024" w:rsidP="00B50024">
            <w:pPr>
              <w:pStyle w:val="ListBullet2"/>
            </w:pPr>
            <w:r w:rsidRPr="00B50024">
              <w:t>undertake complex computations</w:t>
            </w:r>
          </w:p>
          <w:p w:rsidR="00000000" w:rsidRPr="00B50024" w:rsidP="00B50024">
            <w:pPr>
              <w:pStyle w:val="ListBullet"/>
            </w:pPr>
            <w:r w:rsidRPr="00B50024">
              <w:t>organisational skills to plan and prioritise activities to meet contractual requirements</w:t>
            </w:r>
          </w:p>
          <w:p w:rsidR="00000000" w:rsidRPr="00B50024" w:rsidP="00B50024">
            <w:pPr>
              <w:pStyle w:val="ListBullet"/>
            </w:pPr>
            <w:r w:rsidRPr="00B50024">
              <w:t>project management skills, including ability to meet deadlines</w:t>
            </w:r>
          </w:p>
          <w:p w:rsidR="00000000" w:rsidRPr="00B50024" w:rsidP="00B50024">
            <w:pPr>
              <w:pStyle w:val="ListBullet"/>
            </w:pPr>
            <w:r w:rsidRPr="00B50024">
              <w:t>research and analytical skills</w:t>
            </w:r>
          </w:p>
          <w:p w:rsidR="00000000" w:rsidRPr="00B50024" w:rsidP="00B50024">
            <w:pPr>
              <w:pStyle w:val="ListBullet"/>
            </w:pPr>
            <w:r w:rsidRPr="00B50024">
              <w:t>self-management</w:t>
            </w:r>
          </w:p>
          <w:p w:rsidR="00000000" w:rsidRPr="00B50024" w:rsidP="00B50024">
            <w:pPr>
              <w:pStyle w:val="ListBullet"/>
            </w:pPr>
            <w:r w:rsidRPr="00B50024">
              <w:t>spatial skills to:</w:t>
            </w:r>
          </w:p>
          <w:p w:rsidR="00000000" w:rsidRPr="00B50024" w:rsidP="00B50024">
            <w:pPr>
              <w:pStyle w:val="ListBullet2"/>
            </w:pPr>
            <w:r w:rsidRPr="00B50024">
              <w:t>exercise precision and accuracy in relation to terrain visualisations</w:t>
            </w:r>
          </w:p>
          <w:p w:rsidR="00000000" w:rsidRPr="00B50024" w:rsidP="00B50024">
            <w:pPr>
              <w:pStyle w:val="ListBullet2"/>
            </w:pPr>
            <w:r w:rsidRPr="00B50024">
              <w:t>perform spatial data archival and retrieval and train others in this task</w:t>
            </w:r>
          </w:p>
          <w:p w:rsidR="00000000" w:rsidRPr="00B50024" w:rsidP="00B50024">
            <w:pPr>
              <w:pStyle w:val="ListBullet2"/>
            </w:pPr>
            <w:r w:rsidRPr="00B50024">
              <w:t>perform spatial data management and manipulat</w:t>
            </w:r>
            <w:r w:rsidRPr="00B50024">
              <w:t>ion and train others in this task</w:t>
            </w:r>
          </w:p>
          <w:p w:rsidR="00000000" w:rsidRPr="00B50024" w:rsidP="00B50024">
            <w:pPr>
              <w:pStyle w:val="ListBullet2"/>
            </w:pPr>
            <w:r w:rsidRPr="00B50024">
              <w:t>perform file management and train others in this task</w:t>
            </w:r>
          </w:p>
          <w:p w:rsidR="00000000" w:rsidRPr="00B50024" w:rsidP="00B50024">
            <w:pPr>
              <w:pStyle w:val="ListBullet2"/>
            </w:pPr>
            <w:r w:rsidRPr="00B50024">
              <w:t>solve complex problems relating to height, depth, breadth, dimension, direction and position in actual operational activity and virtual representation</w:t>
            </w:r>
          </w:p>
          <w:p w:rsidR="00000000" w:rsidRPr="00B50024" w:rsidP="00B50024">
            <w:pPr>
              <w:pStyle w:val="ListBullet2"/>
            </w:pPr>
            <w:r w:rsidRPr="00B50024">
              <w:t>train others in s</w:t>
            </w:r>
            <w:r w:rsidRPr="00B50024">
              <w:t>patial precision techniques</w:t>
            </w:r>
          </w:p>
          <w:p w:rsidR="00000000" w:rsidRPr="00B50024" w:rsidP="00B50024">
            <w:pPr>
              <w:pStyle w:val="ListBullet2"/>
            </w:pPr>
            <w:r w:rsidRPr="00B50024">
              <w:t>understand implications of height, depth, breadth, dimension and position to actual operational activity and virtual representation</w:t>
            </w:r>
          </w:p>
          <w:p w:rsidR="00000000" w:rsidP="00B50024">
            <w:pPr>
              <w:pStyle w:val="ListBullet"/>
              <w:rPr>
                <w:lang w:val="en-NZ"/>
              </w:rPr>
            </w:pPr>
            <w:r w:rsidRPr="00B50024">
              <w:t>time management skills.</w:t>
            </w:r>
          </w:p>
        </w:tc>
      </w:tr>
      <w:tr w:rsidTr="00751802">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B50024" w:rsidP="00B50024">
            <w:pPr>
              <w:pStyle w:val="BodyText"/>
            </w:pPr>
            <w:r w:rsidRPr="00B50024">
              <w:rPr>
                <w:rStyle w:val="SpecialBold"/>
              </w:rPr>
              <w:t>Required knowledge and understanding</w:t>
            </w:r>
            <w:r w:rsidRPr="00B50024">
              <w:t>:</w:t>
            </w:r>
          </w:p>
          <w:p w:rsidR="00000000" w:rsidRPr="00B50024" w:rsidP="00B50024">
            <w:pPr>
              <w:pStyle w:val="ListBullet"/>
            </w:pPr>
            <w:r w:rsidRPr="00B50024">
              <w:t>budgetary mechanisms and restraints</w:t>
            </w:r>
          </w:p>
          <w:p w:rsidR="00000000" w:rsidRPr="00B50024" w:rsidP="00B50024">
            <w:pPr>
              <w:pStyle w:val="ListBullet"/>
            </w:pPr>
            <w:r w:rsidRPr="00B50024">
              <w:t>computer platforms and software for CAD and DEM</w:t>
            </w:r>
          </w:p>
          <w:p w:rsidR="00000000" w:rsidRPr="00B50024" w:rsidP="00B50024">
            <w:pPr>
              <w:pStyle w:val="ListBullet"/>
            </w:pPr>
            <w:r w:rsidRPr="00B50024">
              <w:t>data quality integrity</w:t>
            </w:r>
          </w:p>
          <w:p w:rsidR="00000000" w:rsidRPr="00B50024" w:rsidP="00B50024">
            <w:pPr>
              <w:pStyle w:val="ListBullet"/>
            </w:pPr>
            <w:r w:rsidRPr="00B50024">
              <w:t>existing spatial datasets and dataset sources</w:t>
            </w:r>
          </w:p>
          <w:p w:rsidR="00000000" w:rsidRPr="00B50024" w:rsidP="00B50024">
            <w:pPr>
              <w:pStyle w:val="ListBullet"/>
            </w:pPr>
            <w:r w:rsidRPr="00B50024">
              <w:t>digital image processing techniques</w:t>
            </w:r>
          </w:p>
          <w:p w:rsidR="00000000" w:rsidRPr="00B50024" w:rsidP="00B50024">
            <w:pPr>
              <w:pStyle w:val="ListBullet"/>
            </w:pPr>
            <w:r w:rsidRPr="00B50024">
              <w:t>image enhancement, manipulation and merger techniques</w:t>
            </w:r>
          </w:p>
          <w:p w:rsidR="00000000" w:rsidRPr="00B50024" w:rsidP="00B50024">
            <w:pPr>
              <w:pStyle w:val="ListBullet"/>
            </w:pPr>
            <w:r w:rsidRPr="00B50024">
              <w:t>information management</w:t>
            </w:r>
          </w:p>
          <w:p w:rsidR="00000000" w:rsidRPr="00B50024" w:rsidP="00B50024">
            <w:pPr>
              <w:pStyle w:val="ListBullet"/>
            </w:pPr>
            <w:r w:rsidRPr="00B50024">
              <w:t>OHS policies</w:t>
            </w:r>
          </w:p>
          <w:p w:rsidR="00000000" w:rsidRPr="00B50024" w:rsidP="00B50024">
            <w:pPr>
              <w:pStyle w:val="ListBullet"/>
            </w:pPr>
            <w:r w:rsidRPr="00B50024">
              <w:t>organisational policies and guidelines</w:t>
            </w:r>
          </w:p>
          <w:p w:rsidR="00000000" w:rsidRPr="00B50024" w:rsidP="00B50024">
            <w:pPr>
              <w:pStyle w:val="ListBullet"/>
            </w:pPr>
            <w:r w:rsidRPr="00B50024">
              <w:t>relevant legislative, statutory and industry requirements and standards</w:t>
            </w:r>
          </w:p>
          <w:p w:rsidR="00000000" w:rsidRPr="00B50024" w:rsidP="00B50024">
            <w:pPr>
              <w:pStyle w:val="ListBullet"/>
            </w:pPr>
            <w:r w:rsidRPr="00B50024">
              <w:t>resource management processes</w:t>
            </w:r>
          </w:p>
          <w:p w:rsidR="00000000" w:rsidRPr="00B50024" w:rsidP="00B50024">
            <w:pPr>
              <w:pStyle w:val="ListBullet"/>
            </w:pPr>
            <w:r w:rsidRPr="00B50024">
              <w:t>risk analysis principles</w:t>
            </w:r>
          </w:p>
          <w:p w:rsidR="00000000" w:rsidRPr="00B50024" w:rsidP="00B50024">
            <w:pPr>
              <w:pStyle w:val="ListBullet"/>
            </w:pPr>
            <w:r w:rsidRPr="00B50024">
              <w:t>spatial data formats, handling and structure</w:t>
            </w:r>
          </w:p>
          <w:p w:rsidR="00000000" w:rsidRPr="00B50024" w:rsidP="00B50024">
            <w:pPr>
              <w:pStyle w:val="ListBullet"/>
            </w:pPr>
            <w:r w:rsidRPr="00B50024">
              <w:t>spatial r</w:t>
            </w:r>
            <w:r w:rsidRPr="00B50024">
              <w:t>eferencing systems.</w:t>
            </w:r>
          </w:p>
        </w:tc>
      </w:tr>
    </w:tbl>
    <w:p w:rsidR="00751802" w:rsidP="00B50024">
      <w:pPr>
        <w:pStyle w:val="BodyText"/>
      </w:pPr>
    </w:p>
    <w:p w:rsidR="00751802" w:rsidP="00B50024">
      <w:pPr>
        <w:pStyle w:val="BodyText"/>
      </w:pPr>
    </w:p>
    <w:p w:rsidR="00000000" w:rsidRPr="00B50024" w:rsidP="00B50024">
      <w:pPr>
        <w:pStyle w:val="Heading1"/>
      </w:pPr>
      <w:bookmarkStart w:id="10" w:name="O_243053"/>
      <w:bookmarkEnd w:id="10"/>
      <w:r w:rsidRPr="00B50024">
        <w:t>Evidence Guide</w:t>
      </w:r>
    </w:p>
    <w:p w:rsidR="00000000" w:rsidRPr="00B50024" w:rsidP="00B50024">
      <w:pPr>
        <w:pStyle w:val="BodyText"/>
      </w:pPr>
      <w:r w:rsidRPr="00B50024">
        <w:rPr>
          <w:rStyle w:val="SpecialBold"/>
        </w:rPr>
        <w:t>EVIDENCE GUIDE</w:t>
      </w:r>
    </w:p>
    <w:p w:rsidR="00000000" w:rsidRPr="00B50024" w:rsidP="00B50024">
      <w:pPr>
        <w:pStyle w:val="BodyText"/>
      </w:pPr>
      <w:r w:rsidRPr="00B50024">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75180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50024">
            <w:pPr>
              <w:pStyle w:val="BodyText"/>
              <w:rPr>
                <w:lang w:val="en-NZ"/>
              </w:rPr>
            </w:pPr>
            <w:r w:rsidRPr="00B50024">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B50024">
            <w:pPr>
              <w:pStyle w:val="BodyText"/>
              <w:rPr>
                <w:lang w:val="en-NZ"/>
              </w:rPr>
            </w:pPr>
            <w:r w:rsidRPr="00B50024">
              <w:t xml:space="preserve">This unit of </w:t>
            </w:r>
            <w:r w:rsidRPr="00B50024">
              <w:t>competency could be assessed on its own or in combination with other units relevant to the job function, for example units CPPSIS5029A Determine suitable information sources to create new spatial datasets, and CPPSIS6004A Design a spatial project plan.</w:t>
            </w:r>
          </w:p>
        </w:tc>
      </w:tr>
      <w:tr w:rsidTr="0075180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50024">
            <w:pPr>
              <w:pStyle w:val="BodyText"/>
              <w:rPr>
                <w:lang w:val="en-NZ"/>
              </w:rPr>
            </w:pPr>
            <w:r w:rsidRPr="00B50024">
              <w:rPr>
                <w:rStyle w:val="SpecialBold"/>
              </w:rPr>
              <w:t>Cr</w:t>
            </w:r>
            <w:r w:rsidRPr="00B50024">
              <w:rPr>
                <w:rStyle w:val="SpecialBold"/>
              </w:rPr>
              <w:t>itical aspects for assessment and evidence required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B50024" w:rsidP="00B50024">
            <w:pPr>
              <w:pStyle w:val="BodyText"/>
            </w:pPr>
            <w:r w:rsidRPr="00B50024">
              <w:t>A person who demonstrates competency in this unit must be able to provide evidence of:</w:t>
            </w:r>
          </w:p>
          <w:p w:rsidR="00000000" w:rsidRPr="00B50024" w:rsidP="00B50024">
            <w:pPr>
              <w:pStyle w:val="ListBullet"/>
            </w:pPr>
            <w:r w:rsidRPr="00B50024">
              <w:t>applying CAD and DEM technology</w:t>
            </w:r>
          </w:p>
          <w:p w:rsidR="00000000" w:rsidRPr="00B50024" w:rsidP="00B50024">
            <w:pPr>
              <w:pStyle w:val="ListBullet"/>
            </w:pPr>
            <w:r w:rsidRPr="00B50024">
              <w:t>communicating graphically</w:t>
            </w:r>
          </w:p>
          <w:p w:rsidR="00000000" w:rsidRPr="00B50024" w:rsidP="00B50024">
            <w:pPr>
              <w:pStyle w:val="ListBullet"/>
            </w:pPr>
            <w:r w:rsidRPr="00B50024">
              <w:t>understanding copyr</w:t>
            </w:r>
            <w:r w:rsidRPr="00B50024">
              <w:t>ight and ownership constraints</w:t>
            </w:r>
          </w:p>
          <w:p w:rsidR="00000000" w:rsidRPr="00B50024" w:rsidP="00B50024">
            <w:pPr>
              <w:pStyle w:val="ListBullet"/>
            </w:pPr>
            <w:r w:rsidRPr="00B50024">
              <w:t>determining data requirements</w:t>
            </w:r>
          </w:p>
          <w:p w:rsidR="00000000" w:rsidRPr="00B50024" w:rsidP="00B50024">
            <w:pPr>
              <w:pStyle w:val="ListBullet"/>
            </w:pPr>
            <w:r w:rsidRPr="00B50024">
              <w:t>evaluating suitability of available data against project specifications</w:t>
            </w:r>
          </w:p>
          <w:p w:rsidR="00000000" w:rsidRPr="00B50024" w:rsidP="00B50024">
            <w:pPr>
              <w:pStyle w:val="ListBullet"/>
            </w:pPr>
            <w:r w:rsidRPr="00B50024">
              <w:t>identifying sources of data</w:t>
            </w:r>
          </w:p>
          <w:p w:rsidR="00000000" w:rsidP="00B50024">
            <w:pPr>
              <w:pStyle w:val="ListBullet"/>
              <w:rPr>
                <w:lang w:val="en-NZ"/>
              </w:rPr>
            </w:pPr>
            <w:r w:rsidRPr="00B50024">
              <w:t>understanding the nature of spatial projects.</w:t>
            </w:r>
          </w:p>
        </w:tc>
      </w:tr>
      <w:tr w:rsidTr="0075180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50024">
            <w:pPr>
              <w:pStyle w:val="BodyText"/>
              <w:rPr>
                <w:lang w:val="en-NZ"/>
              </w:rPr>
            </w:pPr>
            <w:r w:rsidRPr="00B50024">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B50024" w:rsidP="00B50024">
            <w:pPr>
              <w:pStyle w:val="BodyText"/>
            </w:pPr>
            <w:r w:rsidRPr="00B50024">
              <w:t>Resource implications for assessment include access to:</w:t>
            </w:r>
          </w:p>
          <w:p w:rsidR="00000000" w:rsidRPr="00B50024" w:rsidP="00B50024">
            <w:pPr>
              <w:pStyle w:val="ListBullet"/>
            </w:pPr>
            <w:r w:rsidRPr="00B50024">
              <w:t>assessment instruments, including personal planner and assessment record book</w:t>
            </w:r>
          </w:p>
          <w:p w:rsidR="00000000" w:rsidRPr="00B50024" w:rsidP="00B50024">
            <w:pPr>
              <w:pStyle w:val="ListBullet"/>
            </w:pPr>
            <w:r w:rsidRPr="00B50024">
              <w:t>assignment instructions, work plans and schedules, policy documents and duty statements</w:t>
            </w:r>
          </w:p>
          <w:p w:rsidR="00000000" w:rsidRPr="00B50024" w:rsidP="00B50024">
            <w:pPr>
              <w:pStyle w:val="ListBullet"/>
            </w:pPr>
            <w:r w:rsidRPr="00B50024">
              <w:t>registered training provider of a</w:t>
            </w:r>
            <w:r w:rsidRPr="00B50024">
              <w:t>ssessment services</w:t>
            </w:r>
          </w:p>
          <w:p w:rsidR="00000000" w:rsidRPr="00B50024" w:rsidP="00B50024">
            <w:pPr>
              <w:pStyle w:val="ListBullet"/>
            </w:pPr>
            <w:r w:rsidRPr="00B50024">
              <w:t>relevant guidelines, regulations and codes of practice</w:t>
            </w:r>
          </w:p>
          <w:p w:rsidR="00000000" w:rsidRPr="00B50024" w:rsidP="00B50024">
            <w:pPr>
              <w:pStyle w:val="ListBullet"/>
            </w:pPr>
            <w:r w:rsidRPr="00B50024">
              <w:t>suitable venue and equipment.</w:t>
            </w:r>
          </w:p>
          <w:p w:rsidR="00000000" w:rsidRPr="00B50024" w:rsidP="00B50024">
            <w:pPr>
              <w:pStyle w:val="BodyText"/>
            </w:pPr>
            <w:r w:rsidRPr="00B50024">
              <w:t>Access must be provided to appropriate learning and assessment support when required.</w:t>
            </w:r>
          </w:p>
          <w:p w:rsidR="00000000" w:rsidP="00B50024">
            <w:pPr>
              <w:pStyle w:val="BodyText"/>
              <w:rPr>
                <w:lang w:val="en-NZ"/>
              </w:rPr>
            </w:pPr>
            <w:r w:rsidRPr="00B50024">
              <w:t>Where applicable, physical resources should include equipment modi</w:t>
            </w:r>
            <w:r w:rsidRPr="00B50024">
              <w:t>fied for people with disabilities.</w:t>
            </w:r>
          </w:p>
        </w:tc>
      </w:tr>
      <w:tr w:rsidTr="0075180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50024">
            <w:pPr>
              <w:pStyle w:val="BodyText"/>
              <w:rPr>
                <w:lang w:val="en-NZ"/>
              </w:rPr>
            </w:pPr>
            <w:r w:rsidRPr="00B50024">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B50024">
            <w:pPr>
              <w:pStyle w:val="BodyText"/>
              <w:rPr>
                <w:lang w:val="en-NZ"/>
              </w:rPr>
            </w:pPr>
            <w:r w:rsidRPr="00B50024">
              <w:t>Holistic: based on the performance criteria, evidence guide, range statement, and required skills and knowledge.</w:t>
            </w:r>
          </w:p>
        </w:tc>
      </w:tr>
      <w:tr w:rsidTr="0075180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50024">
            <w:pPr>
              <w:pStyle w:val="BodyText"/>
              <w:rPr>
                <w:lang w:val="en-NZ"/>
              </w:rPr>
            </w:pPr>
            <w:r w:rsidRPr="00B50024">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B50024" w:rsidP="00B50024">
            <w:pPr>
              <w:pStyle w:val="BodyText"/>
            </w:pPr>
            <w:r w:rsidRPr="00B50024">
              <w:t>Demonstrated over a period of time and observed by the assessor (or assessment team working together to conduct the assessment).</w:t>
            </w:r>
          </w:p>
          <w:p w:rsidR="00000000" w:rsidRPr="00B50024" w:rsidP="00B50024">
            <w:pPr>
              <w:pStyle w:val="BodyText"/>
            </w:pPr>
            <w:r w:rsidRPr="00B50024">
              <w:t xml:space="preserve">Demonstrated competency in a range of situations, that may include customer/workplace interruptions and involvement in related </w:t>
            </w:r>
            <w:r w:rsidRPr="00B50024">
              <w:t>activities normally experienced in the workplace.</w:t>
            </w:r>
          </w:p>
          <w:p w:rsidR="00000000" w:rsidP="00B50024">
            <w:pPr>
              <w:pStyle w:val="BodyText"/>
              <w:rPr>
                <w:lang w:val="en-NZ"/>
              </w:rPr>
            </w:pPr>
            <w:r w:rsidRPr="00B50024">
              <w:t>Obtained by observing activities in the field and reviewing induction information. If this is not practicable, observation in realistic simulated environments may be substituted.</w:t>
            </w:r>
          </w:p>
        </w:tc>
      </w:tr>
      <w:tr w:rsidTr="0075180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50024">
            <w:pPr>
              <w:pStyle w:val="BodyText"/>
              <w:rPr>
                <w:lang w:val="en-NZ"/>
              </w:rPr>
            </w:pPr>
            <w:r w:rsidRPr="00B50024">
              <w:rPr>
                <w:rStyle w:val="SpecialBold"/>
              </w:rPr>
              <w:t>Guidance information for a</w:t>
            </w:r>
            <w:r w:rsidRPr="00B50024">
              <w:rPr>
                <w:rStyle w:val="SpecialBold"/>
              </w:rPr>
              <w:t>ssessment</w:t>
            </w:r>
          </w:p>
        </w:tc>
        <w:tc>
          <w:tcPr>
            <w:tcW w:w="5775" w:type="dxa"/>
            <w:tcBorders>
              <w:top w:val="nil"/>
              <w:left w:val="nil"/>
              <w:bottom w:val="nil"/>
              <w:right w:val="nil"/>
            </w:tcBorders>
            <w:tcMar>
              <w:top w:w="0" w:type="dxa"/>
              <w:left w:w="62" w:type="dxa"/>
              <w:bottom w:w="0" w:type="dxa"/>
              <w:right w:w="62" w:type="dxa"/>
            </w:tcMar>
          </w:tcPr>
          <w:p w:rsidR="00000000" w:rsidRPr="00B50024" w:rsidP="00B50024">
            <w:pPr>
              <w:pStyle w:val="BodyText"/>
            </w:pPr>
            <w:r w:rsidRPr="00B50024">
              <w:t>Assessment requires that the clients' objectives and industry expectations are met. If the clients' objectives are narrowly defined or not representative of industry needs, it may be necessary to refer to portfolio case studies of a variety of SI</w:t>
            </w:r>
            <w:r w:rsidRPr="00B50024">
              <w:t>S requirements to assess competency.</w:t>
            </w:r>
          </w:p>
          <w:p w:rsidR="00000000" w:rsidP="00B50024">
            <w:pPr>
              <w:pStyle w:val="BodyText"/>
              <w:rPr>
                <w:lang w:val="en-NZ"/>
              </w:rPr>
            </w:pPr>
            <w:r w:rsidRPr="00B50024">
              <w:t xml:space="preserve">Oral questioning or written assessment and hypothetical situations (scenarios) may be used to assess underpinning knowledge (in assessment situations where the candidate is offered a preference between oral questioning </w:t>
            </w:r>
            <w:r w:rsidRPr="00B50024">
              <w:t>or written assessment, questions are to be identical).</w:t>
            </w:r>
          </w:p>
        </w:tc>
      </w:tr>
      <w:tr w:rsidTr="0075180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B50024" w:rsidP="00B50024">
            <w:pPr>
              <w:pStyle w:val="BodyText"/>
            </w:pPr>
            <w:r w:rsidRPr="00B50024">
              <w:t>Supplementary evidence may be obtained from relevant authenticated correspondence from existing supervisors, team leaders or specialist training staff.</w:t>
            </w:r>
          </w:p>
          <w:p w:rsidR="00000000" w:rsidRPr="00B50024" w:rsidP="00B50024">
            <w:pPr>
              <w:pStyle w:val="BodyText"/>
            </w:pPr>
            <w:r w:rsidRPr="00B50024">
              <w:t xml:space="preserve">All practical demonstration must adhere to the </w:t>
            </w:r>
            <w:r w:rsidRPr="00B50024">
              <w:t>safety and environmental regulations relevant to each State or Territory.</w:t>
            </w:r>
          </w:p>
          <w:p w:rsidR="00000000" w:rsidRPr="00B50024" w:rsidP="00B50024">
            <w:pPr>
              <w:pStyle w:val="BodyText"/>
            </w:pPr>
            <w:r w:rsidRPr="00B50024">
              <w:t>Where assessment is for the purpose of recognition (recognition of current competencies [RCC] or recognition of prior learning [RPL]), the evidence provided will need to be authentic</w:t>
            </w:r>
            <w:r w:rsidRPr="00B50024">
              <w:t>ated and show that it represents competency demonstrated over a period of time.</w:t>
            </w:r>
          </w:p>
          <w:p w:rsidR="00000000" w:rsidRPr="00B50024" w:rsidP="00B50024">
            <w:pPr>
              <w:pStyle w:val="BodyText"/>
            </w:pPr>
            <w:r w:rsidRPr="00B50024">
              <w:t>In all cases where practical assessment is used it will be combined with targeted questioning to assess the underpinning knowledge.</w:t>
            </w:r>
          </w:p>
          <w:p w:rsidR="00000000" w:rsidP="00B50024">
            <w:pPr>
              <w:pStyle w:val="BodyText"/>
              <w:rPr>
                <w:lang w:val="en-NZ"/>
              </w:rPr>
            </w:pPr>
            <w:r w:rsidRPr="00B50024">
              <w:t xml:space="preserve">Assessment processes will be appropriate to </w:t>
            </w:r>
            <w:r w:rsidRPr="00B50024">
              <w:t>the language and literacy levels of the candidate and any cultural issues that may affect responses to the questions, and will reflect the requirements of the competency and the work being performed.</w:t>
            </w:r>
          </w:p>
        </w:tc>
      </w:tr>
      <w:tr w:rsidTr="0075180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B50024" w:rsidP="00B50024">
            <w:pPr>
              <w:pStyle w:val="BodyText"/>
            </w:pPr>
          </w:p>
        </w:tc>
      </w:tr>
    </w:tbl>
    <w:p w:rsidR="00751802" w:rsidP="00B50024">
      <w:pPr>
        <w:pStyle w:val="BodyText"/>
      </w:pPr>
    </w:p>
    <w:p w:rsidR="00751802" w:rsidP="00B50024">
      <w:pPr>
        <w:pStyle w:val="BodyText"/>
      </w:pPr>
    </w:p>
    <w:p w:rsidR="00000000" w:rsidRPr="00B50024" w:rsidP="00B50024">
      <w:pPr>
        <w:pStyle w:val="Heading1"/>
      </w:pPr>
      <w:bookmarkStart w:id="11" w:name="O_251036"/>
      <w:bookmarkEnd w:id="11"/>
      <w:r w:rsidRPr="00B50024">
        <w:t>Range Statement</w:t>
      </w:r>
    </w:p>
    <w:p w:rsidR="00000000" w:rsidRPr="00B50024" w:rsidP="00B50024">
      <w:pPr>
        <w:pStyle w:val="BodyText"/>
      </w:pPr>
      <w:r w:rsidRPr="00B50024">
        <w:rPr>
          <w:rStyle w:val="SpecialBold"/>
        </w:rPr>
        <w:t>RANGE STATEMENT</w:t>
      </w:r>
    </w:p>
    <w:p w:rsidR="00000000" w:rsidRPr="00B50024" w:rsidP="00B50024">
      <w:pPr>
        <w:pStyle w:val="BodyText"/>
      </w:pPr>
      <w:r w:rsidRPr="00B50024">
        <w:t xml:space="preserve">The range statement relates to the unit of competency as a whole. It allows for different work environments and situations that may affect performance. </w:t>
      </w:r>
      <w:r w:rsidRPr="00B50024">
        <w:rPr>
          <w:rStyle w:val="BoldandItalics"/>
        </w:rPr>
        <w:t>Bold italicised</w:t>
      </w:r>
      <w:r w:rsidRPr="00B50024">
        <w:t xml:space="preserve"> wording in the performance criteria is detailed below. Add any essential</w:t>
      </w:r>
      <w:r w:rsidRPr="00B50024">
        <w:t xml:space="preserve">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75180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50024">
            <w:pPr>
              <w:pStyle w:val="BodyText"/>
              <w:rPr>
                <w:lang w:val="en-NZ"/>
              </w:rPr>
            </w:pPr>
            <w:r w:rsidRPr="00B50024">
              <w:rPr>
                <w:rStyle w:val="BoldandItalics"/>
              </w:rPr>
              <w:t>Organisational requirements</w:t>
            </w:r>
            <w:r w:rsidRPr="00B5002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50024" w:rsidP="00B50024">
            <w:pPr>
              <w:pStyle w:val="ListBullet"/>
            </w:pPr>
            <w:r w:rsidRPr="00B50024">
              <w:t>Australian Comput</w:t>
            </w:r>
            <w:r w:rsidRPr="00B50024">
              <w:t>er Society code of ethics</w:t>
            </w:r>
          </w:p>
          <w:p w:rsidR="00000000" w:rsidRPr="00B50024" w:rsidP="00B50024">
            <w:pPr>
              <w:pStyle w:val="ListBullet"/>
            </w:pPr>
            <w:r w:rsidRPr="00B50024">
              <w:t>company policy</w:t>
            </w:r>
          </w:p>
          <w:p w:rsidR="00000000" w:rsidRPr="00B50024" w:rsidP="00B50024">
            <w:pPr>
              <w:pStyle w:val="ListBullet"/>
            </w:pPr>
            <w:r w:rsidRPr="00B50024">
              <w:t>equal employment opportunity (EEO)</w:t>
            </w:r>
          </w:p>
          <w:p w:rsidR="00000000" w:rsidRPr="00B50024" w:rsidP="00B50024">
            <w:pPr>
              <w:pStyle w:val="ListBullet"/>
            </w:pPr>
            <w:r w:rsidRPr="00B50024">
              <w:t>legislation relevant to the work or service function</w:t>
            </w:r>
          </w:p>
          <w:p w:rsidR="00000000" w:rsidRPr="00B50024" w:rsidP="00B50024">
            <w:pPr>
              <w:pStyle w:val="ListBullet"/>
            </w:pPr>
            <w:r w:rsidRPr="00B50024">
              <w:t>manuals</w:t>
            </w:r>
          </w:p>
          <w:p w:rsidR="00000000" w:rsidRPr="00B50024" w:rsidP="00B50024">
            <w:pPr>
              <w:pStyle w:val="ListBullet"/>
            </w:pPr>
            <w:r w:rsidRPr="00B50024">
              <w:t>OHS policy and procedures</w:t>
            </w:r>
          </w:p>
          <w:p w:rsidR="00000000" w:rsidP="00B50024">
            <w:pPr>
              <w:pStyle w:val="ListBullet"/>
              <w:rPr>
                <w:lang w:val="en-NZ"/>
              </w:rPr>
            </w:pPr>
            <w:r w:rsidRPr="00B50024">
              <w:t>personnel practices and guidelines outlining work roles, responsibilities and delegations.</w:t>
            </w:r>
          </w:p>
        </w:tc>
      </w:tr>
      <w:tr w:rsidTr="0075180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50024">
            <w:pPr>
              <w:pStyle w:val="BodyText"/>
              <w:rPr>
                <w:lang w:val="en-NZ"/>
              </w:rPr>
            </w:pPr>
            <w:r w:rsidRPr="00B50024">
              <w:rPr>
                <w:rStyle w:val="BoldandItalics"/>
              </w:rPr>
              <w:t>Project specifications</w:t>
            </w:r>
            <w:r w:rsidRPr="00B50024">
              <w:t xml:space="preserve"> refer to:</w:t>
            </w:r>
          </w:p>
        </w:tc>
        <w:tc>
          <w:tcPr>
            <w:tcW w:w="5775" w:type="dxa"/>
            <w:tcBorders>
              <w:top w:val="nil"/>
              <w:left w:val="nil"/>
              <w:bottom w:val="nil"/>
              <w:right w:val="nil"/>
            </w:tcBorders>
            <w:tcMar>
              <w:top w:w="0" w:type="dxa"/>
              <w:left w:w="62" w:type="dxa"/>
              <w:bottom w:w="0" w:type="dxa"/>
              <w:right w:w="62" w:type="dxa"/>
            </w:tcMar>
          </w:tcPr>
          <w:p w:rsidR="00000000" w:rsidP="00B50024">
            <w:pPr>
              <w:pStyle w:val="ListBullet"/>
              <w:rPr>
                <w:lang w:val="en-NZ"/>
              </w:rPr>
            </w:pPr>
            <w:r w:rsidRPr="00B50024">
              <w:t>detailed technical descriptions of the spatial data and its requirements.</w:t>
            </w:r>
          </w:p>
        </w:tc>
      </w:tr>
      <w:tr w:rsidTr="0075180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50024">
            <w:pPr>
              <w:pStyle w:val="BodyText"/>
              <w:rPr>
                <w:lang w:val="en-NZ"/>
              </w:rPr>
            </w:pPr>
            <w:r w:rsidRPr="00B50024">
              <w:rPr>
                <w:rStyle w:val="BoldandItalics"/>
              </w:rPr>
              <w:t>OHS</w:t>
            </w:r>
            <w:r w:rsidRPr="00B5002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50024" w:rsidP="00B50024">
            <w:pPr>
              <w:pStyle w:val="ListBullet"/>
            </w:pPr>
            <w:r w:rsidRPr="00B50024">
              <w:t>Australian standards</w:t>
            </w:r>
          </w:p>
          <w:p w:rsidR="00000000" w:rsidRPr="00B50024" w:rsidP="00B50024">
            <w:pPr>
              <w:pStyle w:val="ListBullet"/>
            </w:pPr>
            <w:r w:rsidRPr="00B50024">
              <w:t>development of site safety plan</w:t>
            </w:r>
          </w:p>
          <w:p w:rsidR="00000000" w:rsidRPr="00B50024" w:rsidP="00B50024">
            <w:pPr>
              <w:pStyle w:val="ListBullet"/>
            </w:pPr>
            <w:r w:rsidRPr="00B50024">
              <w:t>identification of potential hazards</w:t>
            </w:r>
          </w:p>
          <w:p w:rsidR="00000000" w:rsidRPr="00B50024" w:rsidP="00B50024">
            <w:pPr>
              <w:pStyle w:val="ListBullet"/>
            </w:pPr>
            <w:r w:rsidRPr="00B50024">
              <w:t>inspection of work sites</w:t>
            </w:r>
          </w:p>
          <w:p w:rsidR="00000000" w:rsidRPr="00B50024" w:rsidP="00B50024">
            <w:pPr>
              <w:pStyle w:val="ListBullet"/>
            </w:pPr>
            <w:r w:rsidRPr="00B50024">
              <w:t xml:space="preserve">training staff </w:t>
            </w:r>
            <w:r w:rsidRPr="00B50024">
              <w:t>in OHS requirements</w:t>
            </w:r>
          </w:p>
          <w:p w:rsidR="00000000" w:rsidP="00B50024">
            <w:pPr>
              <w:pStyle w:val="ListBullet"/>
              <w:rPr>
                <w:lang w:val="en-NZ"/>
              </w:rPr>
            </w:pPr>
            <w:r w:rsidRPr="00B50024">
              <w:t>use of equipment and signage.</w:t>
            </w:r>
          </w:p>
        </w:tc>
      </w:tr>
      <w:tr w:rsidTr="0075180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50024">
            <w:pPr>
              <w:pStyle w:val="BodyText"/>
              <w:rPr>
                <w:lang w:val="en-NZ"/>
              </w:rPr>
            </w:pPr>
            <w:r w:rsidRPr="00B50024">
              <w:rPr>
                <w:rStyle w:val="BoldandItalics"/>
              </w:rPr>
              <w:t>Suitability</w:t>
            </w:r>
            <w:r w:rsidRPr="00B5002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50024" w:rsidP="00B50024">
            <w:pPr>
              <w:pStyle w:val="ListBullet"/>
            </w:pPr>
            <w:r w:rsidRPr="00B50024">
              <w:t>assessment of whether the spatial data will meet the specification in regard to:</w:t>
            </w:r>
          </w:p>
          <w:p w:rsidR="00000000" w:rsidRPr="00B50024" w:rsidP="00B50024">
            <w:pPr>
              <w:pStyle w:val="ListBullet2"/>
            </w:pPr>
            <w:r w:rsidRPr="00B50024">
              <w:t>accuracy</w:t>
            </w:r>
          </w:p>
          <w:p w:rsidR="00000000" w:rsidRPr="00B50024" w:rsidP="00B50024">
            <w:pPr>
              <w:pStyle w:val="ListBullet2"/>
            </w:pPr>
            <w:r w:rsidRPr="00B50024">
              <w:t>completeness</w:t>
            </w:r>
          </w:p>
          <w:p w:rsidR="00000000" w:rsidRPr="00B50024" w:rsidP="00B50024">
            <w:pPr>
              <w:pStyle w:val="ListBullet2"/>
            </w:pPr>
            <w:r w:rsidRPr="00B50024">
              <w:t>coverage</w:t>
            </w:r>
          </w:p>
          <w:p w:rsidR="00000000" w:rsidRPr="00B50024" w:rsidP="00B50024">
            <w:pPr>
              <w:pStyle w:val="ListBullet2"/>
            </w:pPr>
            <w:r w:rsidRPr="00B50024">
              <w:t>density</w:t>
            </w:r>
          </w:p>
          <w:p w:rsidR="00000000" w:rsidP="00B50024">
            <w:pPr>
              <w:pStyle w:val="ListBullet2"/>
              <w:rPr>
                <w:lang w:val="en-NZ"/>
              </w:rPr>
            </w:pPr>
            <w:r w:rsidRPr="00B50024">
              <w:t>logical consistency.</w:t>
            </w:r>
          </w:p>
        </w:tc>
      </w:tr>
      <w:tr w:rsidTr="0075180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50024">
            <w:pPr>
              <w:pStyle w:val="BodyText"/>
              <w:rPr>
                <w:lang w:val="en-NZ"/>
              </w:rPr>
            </w:pPr>
            <w:r w:rsidRPr="00B50024">
              <w:rPr>
                <w:rStyle w:val="BoldandItalics"/>
              </w:rPr>
              <w:t>Availability</w:t>
            </w:r>
            <w:r w:rsidRPr="00B50024">
              <w:t xml:space="preserve"> includes:</w:t>
            </w:r>
          </w:p>
        </w:tc>
        <w:tc>
          <w:tcPr>
            <w:tcW w:w="5775" w:type="dxa"/>
            <w:tcBorders>
              <w:top w:val="nil"/>
              <w:left w:val="nil"/>
              <w:bottom w:val="nil"/>
              <w:right w:val="nil"/>
            </w:tcBorders>
            <w:tcMar>
              <w:top w:w="0" w:type="dxa"/>
              <w:left w:w="62" w:type="dxa"/>
              <w:bottom w:w="0" w:type="dxa"/>
              <w:right w:w="62" w:type="dxa"/>
            </w:tcMar>
          </w:tcPr>
          <w:p w:rsidR="00000000" w:rsidP="00B50024">
            <w:pPr>
              <w:pStyle w:val="ListBullet"/>
              <w:rPr>
                <w:lang w:val="en-NZ"/>
              </w:rPr>
            </w:pPr>
            <w:r w:rsidRPr="00B50024">
              <w:t>as</w:t>
            </w:r>
            <w:r w:rsidRPr="00B50024">
              <w:t>sessment of whether the spatial data can be obtained and used for client requirements.</w:t>
            </w:r>
          </w:p>
        </w:tc>
      </w:tr>
      <w:tr w:rsidTr="0075180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50024">
            <w:pPr>
              <w:pStyle w:val="BodyText"/>
              <w:rPr>
                <w:lang w:val="en-NZ"/>
              </w:rPr>
            </w:pPr>
            <w:r w:rsidRPr="00B50024">
              <w:rPr>
                <w:rStyle w:val="BoldandItalics"/>
              </w:rPr>
              <w:t>Data</w:t>
            </w:r>
            <w:r w:rsidRPr="00B5002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50024" w:rsidP="00B50024">
            <w:pPr>
              <w:pStyle w:val="ListBullet"/>
            </w:pPr>
            <w:r w:rsidRPr="00B50024">
              <w:t>angles</w:t>
            </w:r>
          </w:p>
          <w:p w:rsidR="00000000" w:rsidRPr="00B50024" w:rsidP="00B50024">
            <w:pPr>
              <w:pStyle w:val="ListBullet"/>
            </w:pPr>
            <w:r w:rsidRPr="00B50024">
              <w:t>area</w:t>
            </w:r>
          </w:p>
          <w:p w:rsidR="00000000" w:rsidRPr="00B50024" w:rsidP="00B50024">
            <w:pPr>
              <w:pStyle w:val="ListBullet"/>
            </w:pPr>
            <w:r w:rsidRPr="00B50024">
              <w:t>length</w:t>
            </w:r>
          </w:p>
          <w:p w:rsidR="00000000" w:rsidRPr="00B50024" w:rsidP="00B50024">
            <w:pPr>
              <w:pStyle w:val="ListBullet"/>
            </w:pPr>
            <w:r w:rsidRPr="00B50024">
              <w:t>perimeters</w:t>
            </w:r>
          </w:p>
          <w:p w:rsidR="00000000" w:rsidRPr="00B50024" w:rsidP="00B50024">
            <w:pPr>
              <w:pStyle w:val="ListBullet"/>
            </w:pPr>
            <w:r w:rsidRPr="00B50024">
              <w:t>raster</w:t>
            </w:r>
          </w:p>
          <w:p w:rsidR="00000000" w:rsidP="00B50024">
            <w:pPr>
              <w:pStyle w:val="ListBullet"/>
              <w:rPr>
                <w:lang w:val="en-NZ"/>
              </w:rPr>
            </w:pPr>
            <w:r w:rsidRPr="00B50024">
              <w:t>vector.</w:t>
            </w:r>
          </w:p>
        </w:tc>
      </w:tr>
      <w:tr w:rsidTr="0075180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50024">
            <w:pPr>
              <w:pStyle w:val="BodyText"/>
              <w:rPr>
                <w:lang w:val="en-NZ"/>
              </w:rPr>
            </w:pPr>
            <w:r w:rsidRPr="00B50024">
              <w:rPr>
                <w:rStyle w:val="BoldandItalics"/>
              </w:rPr>
              <w:t>Constraints</w:t>
            </w:r>
            <w:r w:rsidRPr="00B5002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50024" w:rsidP="00B50024">
            <w:pPr>
              <w:pStyle w:val="ListBullet"/>
            </w:pPr>
            <w:r w:rsidRPr="00B50024">
              <w:t>administrative</w:t>
            </w:r>
          </w:p>
          <w:p w:rsidR="00000000" w:rsidRPr="00B50024" w:rsidP="00B50024">
            <w:pPr>
              <w:pStyle w:val="ListBullet"/>
            </w:pPr>
            <w:r w:rsidRPr="00B50024">
              <w:t>copyright</w:t>
            </w:r>
          </w:p>
          <w:p w:rsidR="00000000" w:rsidRPr="00B50024" w:rsidP="00B50024">
            <w:pPr>
              <w:pStyle w:val="ListBullet"/>
            </w:pPr>
            <w:r w:rsidRPr="00B50024">
              <w:t>financial</w:t>
            </w:r>
          </w:p>
          <w:p w:rsidR="00000000" w:rsidRPr="00B50024" w:rsidP="00B50024">
            <w:pPr>
              <w:pStyle w:val="ListBullet"/>
            </w:pPr>
            <w:r w:rsidRPr="00B50024">
              <w:t>legal and legislative</w:t>
            </w:r>
          </w:p>
          <w:p w:rsidR="00000000" w:rsidP="00B50024">
            <w:pPr>
              <w:pStyle w:val="ListBullet"/>
              <w:rPr>
                <w:lang w:val="en-NZ"/>
              </w:rPr>
            </w:pPr>
            <w:r w:rsidRPr="00B50024">
              <w:t>technical limitations.</w:t>
            </w:r>
          </w:p>
        </w:tc>
      </w:tr>
      <w:tr w:rsidTr="0075180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50024">
            <w:pPr>
              <w:pStyle w:val="BodyText"/>
              <w:rPr>
                <w:lang w:val="en-NZ"/>
              </w:rPr>
            </w:pPr>
            <w:r w:rsidRPr="00B50024">
              <w:rPr>
                <w:rStyle w:val="BoldandItalics"/>
              </w:rPr>
              <w:t>Entities</w:t>
            </w:r>
            <w:r w:rsidRPr="00B5002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50024" w:rsidP="00B50024">
            <w:pPr>
              <w:pStyle w:val="ListBullet"/>
            </w:pPr>
            <w:r w:rsidRPr="00B50024">
              <w:t>events</w:t>
            </w:r>
          </w:p>
          <w:p w:rsidR="00000000" w:rsidP="00B50024">
            <w:pPr>
              <w:pStyle w:val="ListBullet"/>
              <w:rPr>
                <w:lang w:val="en-NZ"/>
              </w:rPr>
            </w:pPr>
            <w:r w:rsidRPr="00B50024">
              <w:t>objects.</w:t>
            </w:r>
          </w:p>
        </w:tc>
      </w:tr>
      <w:tr w:rsidTr="0075180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50024">
            <w:pPr>
              <w:pStyle w:val="BodyText"/>
              <w:rPr>
                <w:lang w:val="en-NZ"/>
              </w:rPr>
            </w:pPr>
            <w:r w:rsidRPr="00B50024">
              <w:rPr>
                <w:rStyle w:val="BoldandItalics"/>
              </w:rPr>
              <w:t>Attributes</w:t>
            </w:r>
            <w:r w:rsidRPr="00B50024">
              <w:t xml:space="preserve"> refer to:</w:t>
            </w:r>
          </w:p>
        </w:tc>
        <w:tc>
          <w:tcPr>
            <w:tcW w:w="5775" w:type="dxa"/>
            <w:tcBorders>
              <w:top w:val="nil"/>
              <w:left w:val="nil"/>
              <w:bottom w:val="nil"/>
              <w:right w:val="nil"/>
            </w:tcBorders>
            <w:tcMar>
              <w:top w:w="0" w:type="dxa"/>
              <w:left w:w="62" w:type="dxa"/>
              <w:bottom w:w="0" w:type="dxa"/>
              <w:right w:w="62" w:type="dxa"/>
            </w:tcMar>
          </w:tcPr>
          <w:p w:rsidR="00000000" w:rsidRPr="00B50024" w:rsidP="00B50024">
            <w:pPr>
              <w:pStyle w:val="ListBullet"/>
            </w:pPr>
            <w:r w:rsidRPr="00B50024">
              <w:t>properties associated with an entity and may include:</w:t>
            </w:r>
          </w:p>
          <w:p w:rsidR="00000000" w:rsidRPr="00B50024" w:rsidP="00B50024">
            <w:pPr>
              <w:pStyle w:val="ListBullet2"/>
            </w:pPr>
            <w:r w:rsidRPr="00B50024">
              <w:t>colour</w:t>
            </w:r>
          </w:p>
          <w:p w:rsidR="00000000" w:rsidRPr="00B50024" w:rsidP="00B50024">
            <w:pPr>
              <w:pStyle w:val="ListBullet2"/>
            </w:pPr>
            <w:r w:rsidRPr="00B50024">
              <w:t>layer</w:t>
            </w:r>
          </w:p>
          <w:p w:rsidR="00000000" w:rsidRPr="00B50024" w:rsidP="00B50024">
            <w:pPr>
              <w:pStyle w:val="ListBullet2"/>
            </w:pPr>
            <w:r w:rsidRPr="00B50024">
              <w:t>level</w:t>
            </w:r>
          </w:p>
          <w:p w:rsidR="00000000" w:rsidRPr="00B50024" w:rsidP="00B50024">
            <w:pPr>
              <w:pStyle w:val="ListBullet2"/>
            </w:pPr>
            <w:r w:rsidRPr="00B50024">
              <w:t>line type</w:t>
            </w:r>
          </w:p>
          <w:p w:rsidR="00000000" w:rsidRPr="00B50024" w:rsidP="00B50024">
            <w:pPr>
              <w:pStyle w:val="ListBullet2"/>
            </w:pPr>
            <w:r w:rsidRPr="00B50024">
              <w:t>line width</w:t>
            </w:r>
          </w:p>
          <w:p w:rsidR="00000000" w:rsidP="00B50024">
            <w:pPr>
              <w:pStyle w:val="ListBullet2"/>
              <w:rPr>
                <w:lang w:val="en-NZ"/>
              </w:rPr>
            </w:pPr>
            <w:r w:rsidRPr="00B50024">
              <w:t>text.</w:t>
            </w:r>
          </w:p>
        </w:tc>
      </w:tr>
      <w:tr w:rsidTr="0075180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50024">
            <w:pPr>
              <w:pStyle w:val="BodyText"/>
              <w:rPr>
                <w:lang w:val="en-NZ"/>
              </w:rPr>
            </w:pPr>
            <w:r w:rsidRPr="00B50024">
              <w:rPr>
                <w:rStyle w:val="BoldandItalics"/>
              </w:rPr>
              <w:t>Products</w:t>
            </w:r>
            <w:r w:rsidRPr="00B5002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50024" w:rsidP="00B50024">
            <w:pPr>
              <w:pStyle w:val="ListBullet"/>
            </w:pPr>
            <w:r w:rsidRPr="00B50024">
              <w:t>aspect maps</w:t>
            </w:r>
          </w:p>
          <w:p w:rsidR="00000000" w:rsidRPr="00B50024" w:rsidP="00B50024">
            <w:pPr>
              <w:pStyle w:val="ListBullet"/>
            </w:pPr>
            <w:r w:rsidRPr="00B50024">
              <w:t>contour plans</w:t>
            </w:r>
          </w:p>
          <w:p w:rsidR="00000000" w:rsidRPr="00B50024" w:rsidP="00B50024">
            <w:pPr>
              <w:pStyle w:val="ListBullet"/>
            </w:pPr>
            <w:r w:rsidRPr="00B50024">
              <w:t>line of sight maps</w:t>
            </w:r>
          </w:p>
          <w:p w:rsidR="00000000" w:rsidRPr="00B50024" w:rsidP="00B50024">
            <w:pPr>
              <w:pStyle w:val="ListBullet"/>
            </w:pPr>
            <w:r w:rsidRPr="00B50024">
              <w:t>slope maps</w:t>
            </w:r>
          </w:p>
          <w:p w:rsidR="00000000" w:rsidRPr="00B50024" w:rsidP="00B50024">
            <w:pPr>
              <w:pStyle w:val="ListBullet"/>
            </w:pPr>
            <w:r w:rsidRPr="00B50024">
              <w:t>visualisation estimation</w:t>
            </w:r>
          </w:p>
          <w:p w:rsidR="00000000" w:rsidP="00B50024">
            <w:pPr>
              <w:pStyle w:val="ListBullet"/>
              <w:rPr>
                <w:lang w:val="en-NZ"/>
              </w:rPr>
            </w:pPr>
            <w:r w:rsidRPr="00B50024">
              <w:t>volume estimation.</w:t>
            </w:r>
          </w:p>
        </w:tc>
      </w:tr>
      <w:tr w:rsidTr="0075180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50024">
            <w:pPr>
              <w:pStyle w:val="BodyText"/>
              <w:rPr>
                <w:lang w:val="en-NZ"/>
              </w:rPr>
            </w:pPr>
            <w:r w:rsidRPr="00B50024">
              <w:rPr>
                <w:rStyle w:val="BoldandItalics"/>
              </w:rPr>
              <w:t>3</w:t>
            </w:r>
            <w:r w:rsidRPr="00B50024">
              <w:t>-</w:t>
            </w:r>
            <w:r w:rsidRPr="00B50024">
              <w:rPr>
                <w:rStyle w:val="BoldandItalics"/>
              </w:rPr>
              <w:t>D space</w:t>
            </w:r>
            <w:r w:rsidRPr="00B5002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50024" w:rsidP="00B50024">
            <w:pPr>
              <w:pStyle w:val="ListBullet"/>
            </w:pPr>
            <w:r w:rsidRPr="00B50024">
              <w:t>line of sight (intervisibility) maps</w:t>
            </w:r>
          </w:p>
          <w:p w:rsidR="00000000" w:rsidP="00B50024">
            <w:pPr>
              <w:pStyle w:val="ListBullet"/>
              <w:rPr>
                <w:lang w:val="en-NZ"/>
              </w:rPr>
            </w:pPr>
            <w:r w:rsidRPr="00B50024">
              <w:t>fly through products.</w:t>
            </w:r>
          </w:p>
        </w:tc>
      </w:tr>
      <w:tr w:rsidTr="0075180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50024">
            <w:pPr>
              <w:pStyle w:val="BodyText"/>
              <w:rPr>
                <w:lang w:val="en-NZ"/>
              </w:rPr>
            </w:pPr>
            <w:r w:rsidRPr="00B50024">
              <w:rPr>
                <w:rStyle w:val="BoldandItalics"/>
              </w:rPr>
              <w:t>Procedures appropriate to the data format and software</w:t>
            </w:r>
            <w:r w:rsidRPr="00B5002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50024" w:rsidP="00B50024">
            <w:pPr>
              <w:pStyle w:val="ListBullet"/>
            </w:pPr>
            <w:r w:rsidRPr="00B50024">
              <w:t>classifying cells into height classes</w:t>
            </w:r>
          </w:p>
          <w:p w:rsidR="00000000" w:rsidRPr="00B50024" w:rsidP="00B50024">
            <w:pPr>
              <w:pStyle w:val="ListBullet"/>
            </w:pPr>
            <w:r w:rsidRPr="00B50024">
              <w:t>designing</w:t>
            </w:r>
            <w:r w:rsidRPr="00B50024">
              <w:t xml:space="preserve"> point or line images</w:t>
            </w:r>
          </w:p>
          <w:p w:rsidR="00000000" w:rsidP="00B50024">
            <w:pPr>
              <w:pStyle w:val="ListBullet"/>
              <w:rPr>
                <w:lang w:val="en-NZ"/>
              </w:rPr>
            </w:pPr>
            <w:r w:rsidRPr="00B50024">
              <w:t>manipulating spatial data.</w:t>
            </w:r>
          </w:p>
        </w:tc>
      </w:tr>
      <w:tr w:rsidTr="0075180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50024">
            <w:pPr>
              <w:pStyle w:val="BodyText"/>
              <w:rPr>
                <w:lang w:val="en-NZ"/>
              </w:rPr>
            </w:pPr>
            <w:r w:rsidRPr="00B50024">
              <w:rPr>
                <w:rStyle w:val="BoldandItalics"/>
              </w:rPr>
              <w:t>Physical properties</w:t>
            </w:r>
            <w:r w:rsidRPr="00B5002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50024" w:rsidP="00B50024">
            <w:pPr>
              <w:pStyle w:val="ListBullet"/>
            </w:pPr>
            <w:r w:rsidRPr="00B50024">
              <w:t>centre of gravity</w:t>
            </w:r>
          </w:p>
          <w:p w:rsidR="00000000" w:rsidRPr="00B50024" w:rsidP="00B50024">
            <w:pPr>
              <w:pStyle w:val="ListBullet"/>
            </w:pPr>
            <w:r w:rsidRPr="00B50024">
              <w:t>mass</w:t>
            </w:r>
          </w:p>
          <w:p w:rsidR="00000000" w:rsidP="00B50024">
            <w:pPr>
              <w:pStyle w:val="ListBullet"/>
              <w:rPr>
                <w:lang w:val="en-NZ"/>
              </w:rPr>
            </w:pPr>
            <w:r w:rsidRPr="00B50024">
              <w:t>volume.</w:t>
            </w:r>
          </w:p>
        </w:tc>
      </w:tr>
      <w:tr w:rsidTr="0075180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50024">
            <w:pPr>
              <w:pStyle w:val="BodyText"/>
              <w:rPr>
                <w:lang w:val="en-NZ"/>
              </w:rPr>
            </w:pPr>
            <w:r w:rsidRPr="00B50024">
              <w:rPr>
                <w:rStyle w:val="BoldandItalics"/>
              </w:rPr>
              <w:t>Analytical purposes</w:t>
            </w:r>
            <w:r w:rsidRPr="00B50024">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50024" w:rsidP="00B50024">
            <w:pPr>
              <w:pStyle w:val="ListBullet"/>
            </w:pPr>
            <w:r w:rsidRPr="00B50024">
              <w:t>catchment analysis</w:t>
            </w:r>
          </w:p>
          <w:p w:rsidR="00000000" w:rsidRPr="00B50024" w:rsidP="00B50024">
            <w:pPr>
              <w:pStyle w:val="ListBullet"/>
            </w:pPr>
            <w:r w:rsidRPr="00B50024">
              <w:t>stream analysis.</w:t>
            </w:r>
          </w:p>
        </w:tc>
      </w:tr>
    </w:tbl>
    <w:p w:rsidR="00751802" w:rsidP="00B50024">
      <w:pPr>
        <w:pStyle w:val="BodyText"/>
      </w:pPr>
    </w:p>
    <w:p w:rsidR="00751802" w:rsidP="00B50024">
      <w:pPr>
        <w:pStyle w:val="BodyText"/>
      </w:pPr>
    </w:p>
    <w:p w:rsidR="00000000" w:rsidRPr="00B50024" w:rsidP="00B50024">
      <w:pPr>
        <w:pStyle w:val="Heading1"/>
      </w:pPr>
      <w:bookmarkStart w:id="12" w:name="O_202579"/>
      <w:bookmarkEnd w:id="12"/>
      <w:r w:rsidRPr="00B50024">
        <w:t>Unit Sector(s)</w:t>
      </w:r>
    </w:p>
    <w:tbl>
      <w:tblPr>
        <w:tblW w:w="0" w:type="auto"/>
        <w:tblLayout w:type="fixed"/>
        <w:tblCellMar>
          <w:left w:w="62" w:type="dxa"/>
          <w:right w:w="62" w:type="dxa"/>
        </w:tblCellMar>
        <w:tblLook w:val="0000"/>
      </w:tblPr>
      <w:tblGrid>
        <w:gridCol w:w="2846"/>
        <w:gridCol w:w="5645"/>
      </w:tblGrid>
      <w:tr w:rsidTr="00751802">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B50024">
            <w:pPr>
              <w:pStyle w:val="BodyText"/>
              <w:rPr>
                <w:lang w:val="en-NZ"/>
              </w:rPr>
            </w:pPr>
            <w:r w:rsidRPr="00B50024">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B50024" w:rsidP="00B50024">
            <w:pPr>
              <w:pStyle w:val="BodyText"/>
            </w:pPr>
            <w:r w:rsidRPr="00B50024">
              <w:t>Spatial information services</w:t>
            </w:r>
          </w:p>
        </w:tc>
      </w:tr>
    </w:tbl>
    <w:p w:rsidR="00751802" w:rsidP="00B50024">
      <w:pPr>
        <w:pStyle w:val="BodyText"/>
      </w:pPr>
    </w:p>
    <w:p w:rsidR="00751802" w:rsidP="00B50024">
      <w:pPr>
        <w:pStyle w:val="BodyText"/>
      </w:pPr>
    </w:p>
    <w:p w:rsidR="00000000" w:rsidRPr="00B50024" w:rsidP="00B50024"/>
    <w:sectPr w:rsidSect="00B500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0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1802" w:rsidP="007518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0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802" w:rsidP="00B500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51802" w:rsidP="00B500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51802" w:rsidP="00B500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0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1802" w:rsidP="007518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0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802" w:rsidP="00B50024">
    <w:pPr>
      <w:pStyle w:val="Header"/>
      <w:framePr w:wrap="around"/>
    </w:pPr>
    <w:r>
      <w:fldChar w:fldCharType="begin"/>
    </w:r>
    <w:r>
      <w:instrText xml:space="preserve"> TITLE   \* MERGEFORMAT </w:instrText>
    </w:r>
    <w:r>
      <w:fldChar w:fldCharType="separate"/>
    </w:r>
    <w:r>
      <w:t>CPPSIS6020A Develop 2-D and 3-D terrain visualisations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51802" w:rsidP="00B500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446A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125B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5E86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0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0024"/>
    <w:pPr>
      <w:spacing w:before="360" w:after="60"/>
      <w:outlineLvl w:val="0"/>
    </w:pPr>
    <w:rPr>
      <w:sz w:val="32"/>
    </w:rPr>
  </w:style>
  <w:style w:type="paragraph" w:styleId="Heading2">
    <w:name w:val="heading 2"/>
    <w:basedOn w:val="HeadingBase"/>
    <w:next w:val="BodyText"/>
    <w:link w:val="Heading2Char"/>
    <w:qFormat/>
    <w:rsid w:val="00B50024"/>
    <w:pPr>
      <w:keepLines/>
      <w:spacing w:before="240" w:after="120"/>
      <w:outlineLvl w:val="1"/>
    </w:pPr>
    <w:rPr>
      <w:sz w:val="28"/>
      <w:szCs w:val="40"/>
    </w:rPr>
  </w:style>
  <w:style w:type="paragraph" w:styleId="Heading3">
    <w:name w:val="heading 3"/>
    <w:basedOn w:val="HeadingBase"/>
    <w:next w:val="BodyText"/>
    <w:link w:val="Heading3Char"/>
    <w:qFormat/>
    <w:rsid w:val="00B50024"/>
    <w:pPr>
      <w:spacing w:before="180" w:after="120"/>
      <w:outlineLvl w:val="2"/>
    </w:pPr>
    <w:rPr>
      <w:spacing w:val="-10"/>
      <w:kern w:val="32"/>
    </w:rPr>
  </w:style>
  <w:style w:type="paragraph" w:styleId="Heading4">
    <w:name w:val="heading 4"/>
    <w:basedOn w:val="HeadingBase"/>
    <w:next w:val="BodyText"/>
    <w:link w:val="Heading4Char"/>
    <w:qFormat/>
    <w:rsid w:val="00B50024"/>
    <w:pPr>
      <w:spacing w:before="160" w:after="120"/>
      <w:outlineLvl w:val="3"/>
    </w:pPr>
    <w:rPr>
      <w:sz w:val="22"/>
    </w:rPr>
  </w:style>
  <w:style w:type="paragraph" w:styleId="Heading5">
    <w:name w:val="heading 5"/>
    <w:basedOn w:val="HeadingBase"/>
    <w:next w:val="Normal"/>
    <w:link w:val="Heading5Char"/>
    <w:qFormat/>
    <w:rsid w:val="00B50024"/>
    <w:pPr>
      <w:spacing w:before="80"/>
      <w:outlineLvl w:val="4"/>
    </w:pPr>
    <w:rPr>
      <w:color w:val="918585"/>
      <w:sz w:val="20"/>
    </w:rPr>
  </w:style>
  <w:style w:type="paragraph" w:styleId="Heading6">
    <w:name w:val="heading 6"/>
    <w:basedOn w:val="HeadingBase"/>
    <w:next w:val="Normal"/>
    <w:link w:val="Heading6Char"/>
    <w:qFormat/>
    <w:rsid w:val="00B50024"/>
    <w:pPr>
      <w:spacing w:before="60"/>
      <w:outlineLvl w:val="5"/>
    </w:pPr>
    <w:rPr>
      <w:color w:val="918585"/>
      <w:sz w:val="20"/>
    </w:rPr>
  </w:style>
  <w:style w:type="paragraph" w:styleId="Heading7">
    <w:name w:val="heading 7"/>
    <w:basedOn w:val="Normal"/>
    <w:next w:val="Normal"/>
    <w:link w:val="Heading7Char"/>
    <w:qFormat/>
    <w:rsid w:val="00B50024"/>
    <w:pPr>
      <w:ind w:left="720"/>
      <w:outlineLvl w:val="6"/>
    </w:pPr>
    <w:rPr>
      <w:i/>
    </w:rPr>
  </w:style>
  <w:style w:type="paragraph" w:styleId="Heading8">
    <w:name w:val="heading 8"/>
    <w:basedOn w:val="Normal"/>
    <w:next w:val="Normal"/>
    <w:link w:val="Heading8Char"/>
    <w:qFormat/>
    <w:rsid w:val="00B50024"/>
    <w:pPr>
      <w:ind w:left="720"/>
      <w:outlineLvl w:val="7"/>
    </w:pPr>
    <w:rPr>
      <w:i/>
    </w:rPr>
  </w:style>
  <w:style w:type="paragraph" w:styleId="Heading9">
    <w:name w:val="heading 9"/>
    <w:basedOn w:val="Normal"/>
    <w:next w:val="Normal"/>
    <w:link w:val="Heading9Char"/>
    <w:qFormat/>
    <w:rsid w:val="00B50024"/>
    <w:pPr>
      <w:ind w:left="720"/>
      <w:outlineLvl w:val="8"/>
    </w:pPr>
    <w:rPr>
      <w:i/>
    </w:rPr>
  </w:style>
  <w:style w:type="character" w:default="1" w:styleId="DefaultParagraphFont">
    <w:name w:val="Default Paragraph Font"/>
    <w:uiPriority w:val="1"/>
    <w:unhideWhenUsed/>
    <w:rsid w:val="00B500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0024"/>
  </w:style>
  <w:style w:type="character" w:customStyle="1" w:styleId="Heading1Char">
    <w:name w:val="Heading 1 Char"/>
    <w:basedOn w:val="DefaultParagraphFont"/>
    <w:link w:val="Heading1"/>
    <w:rsid w:val="00B50024"/>
    <w:rPr>
      <w:rFonts w:ascii="Times New Roman" w:eastAsia="Times New Roman" w:hAnsi="Times New Roman" w:cs="Times New Roman"/>
      <w:b/>
      <w:sz w:val="32"/>
      <w:szCs w:val="20"/>
      <w:lang w:eastAsia="en-US"/>
    </w:rPr>
  </w:style>
  <w:style w:type="paragraph" w:styleId="BodyText">
    <w:name w:val="Body Text"/>
    <w:basedOn w:val="Normal"/>
    <w:link w:val="BodyTextChar"/>
    <w:rsid w:val="00B500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0024"/>
    <w:rPr>
      <w:rFonts w:ascii="Times New Roman" w:eastAsia="Times New Roman" w:hAnsi="Times New Roman" w:cs="Times New Roman"/>
      <w:sz w:val="24"/>
      <w:lang w:val="en-US" w:eastAsia="en-US"/>
    </w:rPr>
  </w:style>
  <w:style w:type="paragraph" w:styleId="Footer">
    <w:name w:val="footer"/>
    <w:basedOn w:val="Normal"/>
    <w:link w:val="FooterChar"/>
    <w:rsid w:val="00B500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0024"/>
    <w:rPr>
      <w:rFonts w:ascii="Times New Roman" w:eastAsia="Times New Roman" w:hAnsi="Times New Roman" w:cs="Times New Roman"/>
      <w:sz w:val="16"/>
      <w:lang w:val="en-US" w:eastAsia="en-US"/>
    </w:rPr>
  </w:style>
  <w:style w:type="paragraph" w:styleId="List">
    <w:name w:val="List"/>
    <w:basedOn w:val="BodyText"/>
    <w:next w:val="BodyText"/>
    <w:rsid w:val="00B50024"/>
    <w:pPr>
      <w:tabs>
        <w:tab w:val="left" w:pos="340"/>
      </w:tabs>
      <w:spacing w:before="60" w:after="60"/>
      <w:ind w:left="340" w:hanging="340"/>
    </w:pPr>
  </w:style>
  <w:style w:type="paragraph" w:styleId="ListBullet">
    <w:name w:val="List Bullet"/>
    <w:basedOn w:val="List"/>
    <w:rsid w:val="00B50024"/>
    <w:pPr>
      <w:numPr>
        <w:numId w:val="13"/>
      </w:numPr>
      <w:tabs>
        <w:tab w:val="clear" w:pos="340"/>
      </w:tabs>
      <w:spacing w:before="40" w:after="40"/>
    </w:pPr>
  </w:style>
  <w:style w:type="character" w:customStyle="1" w:styleId="SpecialBold">
    <w:name w:val="Special Bold"/>
    <w:basedOn w:val="DefaultParagraphFont"/>
    <w:rsid w:val="00B50024"/>
    <w:rPr>
      <w:b/>
      <w:spacing w:val="0"/>
    </w:rPr>
  </w:style>
  <w:style w:type="paragraph" w:styleId="ListBullet2">
    <w:name w:val="List Bullet 2"/>
    <w:basedOn w:val="List2"/>
    <w:rsid w:val="00B50024"/>
    <w:pPr>
      <w:numPr>
        <w:numId w:val="14"/>
      </w:numPr>
      <w:tabs>
        <w:tab w:val="clear" w:pos="680"/>
      </w:tabs>
    </w:pPr>
  </w:style>
  <w:style w:type="paragraph" w:styleId="Header">
    <w:name w:val="header"/>
    <w:basedOn w:val="Normal"/>
    <w:link w:val="HeaderChar"/>
    <w:rsid w:val="00B500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00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0024"/>
    <w:pPr>
      <w:spacing w:before="240" w:after="120"/>
      <w:outlineLvl w:val="0"/>
    </w:pPr>
    <w:rPr>
      <w:rFonts w:ascii="Times New Roman" w:hAnsi="Times New Roman"/>
      <w:b/>
      <w:sz w:val="28"/>
    </w:rPr>
  </w:style>
  <w:style w:type="paragraph" w:customStyle="1" w:styleId="AllowPageBreak">
    <w:name w:val="AllowPageBreak"/>
    <w:rsid w:val="00B500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50024"/>
    <w:rPr>
      <w:b/>
      <w:i/>
      <w:u w:val="none"/>
    </w:rPr>
  </w:style>
  <w:style w:type="character" w:customStyle="1" w:styleId="Heading2Char">
    <w:name w:val="Heading 2 Char"/>
    <w:basedOn w:val="DefaultParagraphFont"/>
    <w:link w:val="Heading2"/>
    <w:rsid w:val="00B500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00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00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00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00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00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00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0024"/>
    <w:rPr>
      <w:rFonts w:ascii="Courier New" w:eastAsia="Times New Roman" w:hAnsi="Courier New" w:cs="Times New Roman"/>
      <w:i/>
      <w:szCs w:val="20"/>
      <w:lang w:val="en-US" w:eastAsia="en-US"/>
    </w:rPr>
  </w:style>
  <w:style w:type="paragraph" w:customStyle="1" w:styleId="HeadingBase">
    <w:name w:val="Heading Base"/>
    <w:rsid w:val="00B500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0024"/>
    <w:pPr>
      <w:tabs>
        <w:tab w:val="right" w:leader="dot" w:pos="9072"/>
      </w:tabs>
      <w:ind w:left="567"/>
    </w:pPr>
    <w:rPr>
      <w:szCs w:val="22"/>
    </w:rPr>
  </w:style>
  <w:style w:type="paragraph" w:customStyle="1" w:styleId="TOCBase">
    <w:name w:val="TOC Base"/>
    <w:rsid w:val="00B500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0024"/>
    <w:pPr>
      <w:tabs>
        <w:tab w:val="right" w:leader="dot" w:pos="9072"/>
      </w:tabs>
      <w:spacing w:before="40" w:after="40"/>
      <w:ind w:left="284"/>
    </w:pPr>
    <w:rPr>
      <w:rFonts w:ascii="Times New Roman" w:hAnsi="Times New Roman"/>
    </w:rPr>
  </w:style>
  <w:style w:type="paragraph" w:styleId="TOC1">
    <w:name w:val="toc 1"/>
    <w:basedOn w:val="TOCBase"/>
    <w:next w:val="Normal"/>
    <w:rsid w:val="00B500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0024"/>
    <w:pPr>
      <w:spacing w:before="5040"/>
      <w:jc w:val="center"/>
    </w:pPr>
    <w:rPr>
      <w:sz w:val="48"/>
      <w:szCs w:val="72"/>
      <w:lang w:val="en-US"/>
    </w:rPr>
  </w:style>
  <w:style w:type="character" w:customStyle="1" w:styleId="TitleChar">
    <w:name w:val="Title Char"/>
    <w:basedOn w:val="DefaultParagraphFont"/>
    <w:link w:val="Title"/>
    <w:rsid w:val="00B500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0024"/>
    <w:pPr>
      <w:tabs>
        <w:tab w:val="left" w:pos="3600"/>
        <w:tab w:val="left" w:pos="3958"/>
      </w:tabs>
    </w:pPr>
  </w:style>
  <w:style w:type="paragraph" w:customStyle="1" w:styleId="Note">
    <w:name w:val="Note"/>
    <w:basedOn w:val="BodyText"/>
    <w:rsid w:val="00B500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0024"/>
    <w:pPr>
      <w:framePr w:wrap="auto" w:hAnchor="text" w:y="6049"/>
    </w:pPr>
    <w:rPr>
      <w:color w:val="000000"/>
      <w:sz w:val="40"/>
    </w:rPr>
  </w:style>
  <w:style w:type="paragraph" w:customStyle="1" w:styleId="TOCTitle">
    <w:name w:val="TOCTitle"/>
    <w:basedOn w:val="Heading1"/>
    <w:rsid w:val="00B50024"/>
    <w:pPr>
      <w:spacing w:after="240"/>
      <w:jc w:val="center"/>
      <w:outlineLvl w:val="9"/>
    </w:pPr>
    <w:rPr>
      <w:caps/>
    </w:rPr>
  </w:style>
  <w:style w:type="paragraph" w:customStyle="1" w:styleId="Version">
    <w:name w:val="Version"/>
    <w:rsid w:val="00B500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0024"/>
    <w:pPr>
      <w:keepNext w:val="0"/>
      <w:tabs>
        <w:tab w:val="right" w:pos="4176"/>
      </w:tabs>
      <w:ind w:left="198" w:hanging="198"/>
    </w:pPr>
    <w:rPr>
      <w:rFonts w:ascii="Garamond" w:hAnsi="Garamond"/>
    </w:rPr>
  </w:style>
  <w:style w:type="paragraph" w:styleId="IndexHeading">
    <w:name w:val="index heading"/>
    <w:basedOn w:val="Normal"/>
    <w:next w:val="Index1"/>
    <w:semiHidden/>
    <w:rsid w:val="00B50024"/>
    <w:pPr>
      <w:spacing w:before="120" w:after="120"/>
    </w:pPr>
    <w:rPr>
      <w:rFonts w:ascii="Arial" w:hAnsi="Arial"/>
      <w:b/>
      <w:color w:val="918585"/>
      <w:sz w:val="24"/>
    </w:rPr>
  </w:style>
  <w:style w:type="paragraph" w:customStyle="1" w:styleId="Chapter">
    <w:name w:val="Chapter"/>
    <w:basedOn w:val="Normal"/>
    <w:rsid w:val="00B50024"/>
    <w:pPr>
      <w:spacing w:before="240"/>
    </w:pPr>
    <w:rPr>
      <w:rFonts w:ascii="Times New Roman" w:hAnsi="Times New Roman"/>
      <w:smallCaps/>
      <w:spacing w:val="80"/>
      <w:sz w:val="28"/>
    </w:rPr>
  </w:style>
  <w:style w:type="paragraph" w:customStyle="1" w:styleId="InChapter">
    <w:name w:val="InChapter"/>
    <w:basedOn w:val="Heading3"/>
    <w:rsid w:val="00B50024"/>
    <w:pPr>
      <w:spacing w:after="240"/>
      <w:outlineLvl w:val="9"/>
    </w:pPr>
    <w:rPr>
      <w:noProof/>
    </w:rPr>
  </w:style>
  <w:style w:type="paragraph" w:styleId="Index2">
    <w:name w:val="index 2"/>
    <w:basedOn w:val="Normal"/>
    <w:next w:val="Normal"/>
    <w:semiHidden/>
    <w:rsid w:val="00B50024"/>
    <w:pPr>
      <w:tabs>
        <w:tab w:val="right" w:pos="4176"/>
      </w:tabs>
      <w:ind w:left="568" w:hanging="284"/>
    </w:pPr>
    <w:rPr>
      <w:rFonts w:ascii="Garamond" w:hAnsi="Garamond"/>
    </w:rPr>
  </w:style>
  <w:style w:type="paragraph" w:customStyle="1" w:styleId="Byline">
    <w:name w:val="Byline"/>
    <w:rsid w:val="00B500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0024"/>
    <w:pPr>
      <w:tabs>
        <w:tab w:val="clear" w:pos="3600"/>
        <w:tab w:val="clear" w:pos="3958"/>
      </w:tabs>
      <w:jc w:val="right"/>
    </w:pPr>
  </w:style>
  <w:style w:type="character" w:styleId="Emphasis">
    <w:name w:val="Emphasis"/>
    <w:basedOn w:val="DefaultParagraphFont"/>
    <w:qFormat/>
    <w:rsid w:val="00B50024"/>
    <w:rPr>
      <w:i/>
    </w:rPr>
  </w:style>
  <w:style w:type="paragraph" w:styleId="Caption">
    <w:name w:val="caption"/>
    <w:basedOn w:val="BodyText"/>
    <w:next w:val="Normal"/>
    <w:qFormat/>
    <w:rsid w:val="00B50024"/>
    <w:pPr>
      <w:framePr w:w="2268" w:hSpace="181" w:vSpace="181" w:wrap="around" w:vAnchor="text" w:hAnchor="page" w:x="1135" w:y="285" w:anchorLock="1"/>
    </w:pPr>
    <w:rPr>
      <w:i/>
    </w:rPr>
  </w:style>
  <w:style w:type="paragraph" w:customStyle="1" w:styleId="MiniTOCTitle">
    <w:name w:val="MiniTOCTitle"/>
    <w:basedOn w:val="Heading4"/>
    <w:rsid w:val="00B50024"/>
    <w:pPr>
      <w:spacing w:before="240"/>
      <w:outlineLvl w:val="9"/>
    </w:pPr>
    <w:rPr>
      <w:noProof/>
      <w:sz w:val="24"/>
    </w:rPr>
  </w:style>
  <w:style w:type="paragraph" w:customStyle="1" w:styleId="MiniTOCItem">
    <w:name w:val="MiniTOCItem"/>
    <w:basedOn w:val="ListBullet"/>
    <w:rsid w:val="00B50024"/>
    <w:pPr>
      <w:numPr>
        <w:numId w:val="0"/>
      </w:numPr>
      <w:tabs>
        <w:tab w:val="right" w:leader="dot" w:pos="6521"/>
      </w:tabs>
      <w:spacing w:before="0" w:after="0"/>
    </w:pPr>
  </w:style>
  <w:style w:type="paragraph" w:customStyle="1" w:styleId="TOFTitle">
    <w:name w:val="TOFTitle"/>
    <w:basedOn w:val="TOCTitle"/>
    <w:rsid w:val="00B50024"/>
  </w:style>
  <w:style w:type="paragraph" w:styleId="TableofFigures">
    <w:name w:val="table of figures"/>
    <w:basedOn w:val="Normal"/>
    <w:next w:val="Normal"/>
    <w:semiHidden/>
    <w:rsid w:val="00B50024"/>
    <w:pPr>
      <w:tabs>
        <w:tab w:val="right" w:leader="dot" w:pos="9072"/>
      </w:tabs>
      <w:ind w:left="970" w:hanging="403"/>
    </w:pPr>
    <w:rPr>
      <w:rFonts w:ascii="Times New Roman" w:hAnsi="Times New Roman"/>
      <w:b/>
    </w:rPr>
  </w:style>
  <w:style w:type="paragraph" w:styleId="ListNumber">
    <w:name w:val="List Number"/>
    <w:basedOn w:val="List"/>
    <w:rsid w:val="00B50024"/>
    <w:pPr>
      <w:numPr>
        <w:numId w:val="11"/>
      </w:numPr>
    </w:pPr>
  </w:style>
  <w:style w:type="character" w:customStyle="1" w:styleId="WingdingSymbols">
    <w:name w:val="Wingding Symbols"/>
    <w:rsid w:val="00B50024"/>
    <w:rPr>
      <w:rFonts w:ascii="Wingdings" w:hAnsi="Wingdings"/>
    </w:rPr>
  </w:style>
  <w:style w:type="paragraph" w:customStyle="1" w:styleId="TableHeading">
    <w:name w:val="Table Heading"/>
    <w:basedOn w:val="HeadingBase"/>
    <w:rsid w:val="00B50024"/>
    <w:pPr>
      <w:keepLines/>
      <w:pBdr>
        <w:bottom w:val="single" w:sz="6" w:space="1" w:color="918585"/>
      </w:pBdr>
      <w:spacing w:before="240"/>
    </w:pPr>
  </w:style>
  <w:style w:type="character" w:customStyle="1" w:styleId="HotSpot">
    <w:name w:val="HotSpot"/>
    <w:rsid w:val="00B50024"/>
    <w:rPr>
      <w:color w:val="0033CC"/>
      <w:u w:val="none"/>
    </w:rPr>
  </w:style>
  <w:style w:type="paragraph" w:customStyle="1" w:styleId="BodyTextRight">
    <w:name w:val="Body Text Right"/>
    <w:basedOn w:val="BodyText"/>
    <w:rsid w:val="00B50024"/>
    <w:pPr>
      <w:spacing w:before="0" w:after="0"/>
      <w:jc w:val="right"/>
    </w:pPr>
  </w:style>
  <w:style w:type="paragraph" w:styleId="Index3">
    <w:name w:val="index 3"/>
    <w:basedOn w:val="ListNumber2"/>
    <w:next w:val="Normal"/>
    <w:semiHidden/>
    <w:rsid w:val="00B50024"/>
    <w:pPr>
      <w:numPr>
        <w:numId w:val="0"/>
      </w:numPr>
      <w:tabs>
        <w:tab w:val="right" w:leader="dot" w:pos="4176"/>
      </w:tabs>
    </w:pPr>
  </w:style>
  <w:style w:type="paragraph" w:styleId="ListNumber2">
    <w:name w:val="List Number 2"/>
    <w:basedOn w:val="List2"/>
    <w:rsid w:val="00B50024"/>
    <w:pPr>
      <w:numPr>
        <w:numId w:val="10"/>
      </w:numPr>
      <w:tabs>
        <w:tab w:val="clear" w:pos="1060"/>
      </w:tabs>
    </w:pPr>
  </w:style>
  <w:style w:type="paragraph" w:customStyle="1" w:styleId="MarginNote">
    <w:name w:val="Margin Note"/>
    <w:basedOn w:val="BodyText"/>
    <w:rsid w:val="00B500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00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00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0024"/>
    <w:rPr>
      <w:sz w:val="32"/>
    </w:rPr>
  </w:style>
  <w:style w:type="paragraph" w:customStyle="1" w:styleId="HeadingProcedure">
    <w:name w:val="Heading Procedure"/>
    <w:basedOn w:val="HeadingBase"/>
    <w:next w:val="Normal"/>
    <w:rsid w:val="00B50024"/>
    <w:pPr>
      <w:tabs>
        <w:tab w:val="left" w:pos="0"/>
      </w:tabs>
      <w:spacing w:before="120" w:after="60"/>
    </w:pPr>
    <w:rPr>
      <w:i/>
      <w:color w:val="918585"/>
      <w:sz w:val="22"/>
    </w:rPr>
  </w:style>
  <w:style w:type="paragraph" w:customStyle="1" w:styleId="TableBodyText">
    <w:name w:val="Table Body Text"/>
    <w:basedOn w:val="BodyText"/>
    <w:rsid w:val="00B50024"/>
    <w:pPr>
      <w:spacing w:before="60" w:after="60"/>
    </w:pPr>
  </w:style>
  <w:style w:type="paragraph" w:styleId="ListContinue">
    <w:name w:val="List Continue"/>
    <w:basedOn w:val="List"/>
    <w:rsid w:val="00B50024"/>
    <w:pPr>
      <w:ind w:firstLine="0"/>
    </w:pPr>
  </w:style>
  <w:style w:type="paragraph" w:customStyle="1" w:styleId="ListNote">
    <w:name w:val="List Note"/>
    <w:basedOn w:val="List"/>
    <w:rsid w:val="00B50024"/>
    <w:pPr>
      <w:pBdr>
        <w:top w:val="single" w:sz="6" w:space="2" w:color="918585"/>
        <w:bottom w:val="single" w:sz="6" w:space="2" w:color="918585"/>
      </w:pBdr>
      <w:tabs>
        <w:tab w:val="left" w:pos="1021"/>
      </w:tabs>
      <w:ind w:firstLine="0"/>
    </w:pPr>
  </w:style>
  <w:style w:type="paragraph" w:customStyle="1" w:styleId="Warning">
    <w:name w:val="Warning"/>
    <w:basedOn w:val="BodyText"/>
    <w:rsid w:val="00B50024"/>
    <w:pPr>
      <w:shd w:val="clear" w:color="auto" w:fill="D9D9D9"/>
      <w:tabs>
        <w:tab w:val="left" w:pos="992"/>
      </w:tabs>
      <w:ind w:left="119" w:right="119"/>
    </w:pPr>
    <w:rPr>
      <w:sz w:val="20"/>
    </w:rPr>
  </w:style>
  <w:style w:type="paragraph" w:customStyle="1" w:styleId="MarginIcons">
    <w:name w:val="Margin Icons"/>
    <w:basedOn w:val="BodyText"/>
    <w:rsid w:val="00B500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0024"/>
    <w:rPr>
      <w:rFonts w:ascii="Courier New" w:hAnsi="Courier New"/>
    </w:rPr>
  </w:style>
  <w:style w:type="paragraph" w:customStyle="1" w:styleId="NoteBullet">
    <w:name w:val="Note Bullet"/>
    <w:basedOn w:val="Note"/>
    <w:rsid w:val="00B50024"/>
    <w:pPr>
      <w:tabs>
        <w:tab w:val="clear" w:pos="680"/>
      </w:tabs>
      <w:spacing w:before="60" w:after="60"/>
    </w:pPr>
  </w:style>
  <w:style w:type="paragraph" w:customStyle="1" w:styleId="SubHeading2">
    <w:name w:val="SubHeading2"/>
    <w:basedOn w:val="HeadingBase"/>
    <w:rsid w:val="00B50024"/>
    <w:pPr>
      <w:spacing w:before="240" w:after="60"/>
    </w:pPr>
    <w:rPr>
      <w:sz w:val="20"/>
    </w:rPr>
  </w:style>
  <w:style w:type="paragraph" w:customStyle="1" w:styleId="SubHeading1">
    <w:name w:val="SubHeading1"/>
    <w:basedOn w:val="HeadingBase"/>
    <w:rsid w:val="00B50024"/>
    <w:pPr>
      <w:spacing w:before="240" w:after="60"/>
    </w:pPr>
    <w:rPr>
      <w:color w:val="918585"/>
      <w:sz w:val="22"/>
    </w:rPr>
  </w:style>
  <w:style w:type="paragraph" w:customStyle="1" w:styleId="SideHeading">
    <w:name w:val="Side Heading"/>
    <w:basedOn w:val="HeadingBase"/>
    <w:rsid w:val="00B500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0024"/>
    <w:pPr>
      <w:numPr>
        <w:numId w:val="12"/>
      </w:numPr>
    </w:pPr>
  </w:style>
  <w:style w:type="paragraph" w:styleId="PlainText">
    <w:name w:val="Plain Text"/>
    <w:basedOn w:val="Normal"/>
    <w:link w:val="PlainTextChar"/>
    <w:rsid w:val="00B50024"/>
    <w:rPr>
      <w:sz w:val="20"/>
    </w:rPr>
  </w:style>
  <w:style w:type="character" w:customStyle="1" w:styleId="PlainTextChar">
    <w:name w:val="Plain Text Char"/>
    <w:basedOn w:val="DefaultParagraphFont"/>
    <w:link w:val="PlainText"/>
    <w:rsid w:val="00B500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0024"/>
    <w:rPr>
      <w:b/>
      <w:smallCaps/>
    </w:rPr>
  </w:style>
  <w:style w:type="paragraph" w:customStyle="1" w:styleId="TableListNumber">
    <w:name w:val="Table List Number"/>
    <w:basedOn w:val="ListNumber"/>
    <w:rsid w:val="00B50024"/>
    <w:pPr>
      <w:numPr>
        <w:numId w:val="0"/>
      </w:numPr>
    </w:pPr>
  </w:style>
  <w:style w:type="paragraph" w:styleId="TOC4">
    <w:name w:val="toc 4"/>
    <w:basedOn w:val="TOCBase"/>
    <w:next w:val="Normal"/>
    <w:semiHidden/>
    <w:rsid w:val="00B50024"/>
    <w:pPr>
      <w:tabs>
        <w:tab w:val="right" w:leader="dot" w:pos="9071"/>
      </w:tabs>
      <w:ind w:left="1701"/>
    </w:pPr>
  </w:style>
  <w:style w:type="paragraph" w:customStyle="1" w:styleId="ListAlpha">
    <w:name w:val="List Alpha"/>
    <w:basedOn w:val="List"/>
    <w:rsid w:val="00B50024"/>
    <w:pPr>
      <w:numPr>
        <w:numId w:val="9"/>
      </w:numPr>
    </w:pPr>
  </w:style>
  <w:style w:type="paragraph" w:customStyle="1" w:styleId="ListAlpha2">
    <w:name w:val="List Alpha 2"/>
    <w:basedOn w:val="List2"/>
    <w:rsid w:val="00B50024"/>
    <w:pPr>
      <w:numPr>
        <w:numId w:val="8"/>
      </w:numPr>
    </w:pPr>
  </w:style>
  <w:style w:type="paragraph" w:styleId="List2">
    <w:name w:val="List 2"/>
    <w:basedOn w:val="BodyText"/>
    <w:rsid w:val="00B50024"/>
    <w:pPr>
      <w:tabs>
        <w:tab w:val="left" w:pos="680"/>
      </w:tabs>
      <w:spacing w:before="60" w:after="60"/>
      <w:ind w:left="680" w:hanging="340"/>
    </w:pPr>
  </w:style>
  <w:style w:type="paragraph" w:styleId="List3">
    <w:name w:val="List 3"/>
    <w:basedOn w:val="BodyText"/>
    <w:rsid w:val="00B50024"/>
    <w:pPr>
      <w:tabs>
        <w:tab w:val="left" w:pos="1021"/>
      </w:tabs>
      <w:spacing w:before="60" w:after="60"/>
      <w:ind w:left="1020" w:hanging="340"/>
    </w:pPr>
  </w:style>
  <w:style w:type="paragraph" w:styleId="List4">
    <w:name w:val="List 4"/>
    <w:basedOn w:val="BodyText"/>
    <w:rsid w:val="00B50024"/>
    <w:pPr>
      <w:tabs>
        <w:tab w:val="left" w:pos="1361"/>
      </w:tabs>
      <w:spacing w:before="60" w:after="60"/>
      <w:ind w:left="1361" w:hanging="340"/>
    </w:pPr>
  </w:style>
  <w:style w:type="paragraph" w:styleId="List5">
    <w:name w:val="List 5"/>
    <w:basedOn w:val="BodyText"/>
    <w:rsid w:val="00B50024"/>
    <w:pPr>
      <w:tabs>
        <w:tab w:val="left" w:pos="1701"/>
      </w:tabs>
      <w:spacing w:before="60" w:after="60"/>
      <w:ind w:left="1701" w:hanging="340"/>
    </w:pPr>
  </w:style>
  <w:style w:type="paragraph" w:styleId="ListBullet3">
    <w:name w:val="List Bullet 3"/>
    <w:basedOn w:val="List3"/>
    <w:rsid w:val="00B50024"/>
    <w:pPr>
      <w:numPr>
        <w:numId w:val="15"/>
      </w:numPr>
      <w:tabs>
        <w:tab w:val="clear" w:pos="1021"/>
      </w:tabs>
      <w:ind w:left="1037" w:hanging="357"/>
    </w:pPr>
  </w:style>
  <w:style w:type="paragraph" w:styleId="ListBullet4">
    <w:name w:val="List Bullet 4"/>
    <w:basedOn w:val="List4"/>
    <w:rsid w:val="00B50024"/>
    <w:pPr>
      <w:numPr>
        <w:numId w:val="3"/>
      </w:numPr>
    </w:pPr>
  </w:style>
  <w:style w:type="paragraph" w:styleId="ListBullet5">
    <w:name w:val="List Bullet 5"/>
    <w:basedOn w:val="List5"/>
    <w:rsid w:val="00B50024"/>
    <w:pPr>
      <w:numPr>
        <w:numId w:val="4"/>
      </w:numPr>
    </w:pPr>
  </w:style>
  <w:style w:type="paragraph" w:styleId="ListContinue2">
    <w:name w:val="List Continue 2"/>
    <w:basedOn w:val="List2"/>
    <w:rsid w:val="00B50024"/>
    <w:pPr>
      <w:ind w:firstLine="0"/>
    </w:pPr>
  </w:style>
  <w:style w:type="paragraph" w:styleId="ListContinue3">
    <w:name w:val="List Continue 3"/>
    <w:basedOn w:val="List3"/>
    <w:rsid w:val="00B50024"/>
    <w:pPr>
      <w:ind w:left="1021" w:firstLine="0"/>
    </w:pPr>
  </w:style>
  <w:style w:type="paragraph" w:styleId="ListContinue4">
    <w:name w:val="List Continue 4"/>
    <w:basedOn w:val="List4"/>
    <w:rsid w:val="00B50024"/>
    <w:pPr>
      <w:ind w:firstLine="0"/>
    </w:pPr>
  </w:style>
  <w:style w:type="paragraph" w:styleId="ListContinue5">
    <w:name w:val="List Continue 5"/>
    <w:basedOn w:val="List5"/>
    <w:rsid w:val="00B50024"/>
    <w:pPr>
      <w:ind w:firstLine="0"/>
    </w:pPr>
  </w:style>
  <w:style w:type="paragraph" w:styleId="ListNumber3">
    <w:name w:val="List Number 3"/>
    <w:basedOn w:val="List3"/>
    <w:rsid w:val="00B50024"/>
    <w:pPr>
      <w:numPr>
        <w:numId w:val="5"/>
      </w:numPr>
    </w:pPr>
  </w:style>
  <w:style w:type="paragraph" w:styleId="ListNumber4">
    <w:name w:val="List Number 4"/>
    <w:basedOn w:val="List4"/>
    <w:rsid w:val="00B50024"/>
    <w:pPr>
      <w:numPr>
        <w:numId w:val="6"/>
      </w:numPr>
    </w:pPr>
  </w:style>
  <w:style w:type="paragraph" w:styleId="ListNumber5">
    <w:name w:val="List Number 5"/>
    <w:basedOn w:val="List5"/>
    <w:rsid w:val="00B50024"/>
    <w:pPr>
      <w:numPr>
        <w:numId w:val="7"/>
      </w:numPr>
    </w:pPr>
  </w:style>
  <w:style w:type="paragraph" w:styleId="BlockText">
    <w:name w:val="Block Text"/>
    <w:basedOn w:val="Normal"/>
    <w:rsid w:val="00B50024"/>
    <w:pPr>
      <w:spacing w:after="120"/>
      <w:ind w:left="1440" w:right="1440"/>
    </w:pPr>
  </w:style>
  <w:style w:type="character" w:customStyle="1" w:styleId="Subscript">
    <w:name w:val="Subscript"/>
    <w:basedOn w:val="DefaultParagraphFont"/>
    <w:rsid w:val="00B50024"/>
    <w:rPr>
      <w:sz w:val="16"/>
      <w:vertAlign w:val="subscript"/>
    </w:rPr>
  </w:style>
  <w:style w:type="character" w:customStyle="1" w:styleId="Superscript">
    <w:name w:val="Superscript"/>
    <w:basedOn w:val="DefaultParagraphFont"/>
    <w:rsid w:val="00B50024"/>
    <w:rPr>
      <w:sz w:val="16"/>
      <w:vertAlign w:val="superscript"/>
    </w:rPr>
  </w:style>
  <w:style w:type="character" w:customStyle="1" w:styleId="Symbols">
    <w:name w:val="Symbols"/>
    <w:basedOn w:val="DefaultParagraphFont"/>
    <w:rsid w:val="00B50024"/>
    <w:rPr>
      <w:rFonts w:ascii="Symbol" w:hAnsi="Symbol"/>
    </w:rPr>
  </w:style>
  <w:style w:type="character" w:customStyle="1" w:styleId="MenuOptions">
    <w:name w:val="Menu Options"/>
    <w:basedOn w:val="DefaultParagraphFont"/>
    <w:rsid w:val="00B50024"/>
    <w:rPr>
      <w:rFonts w:ascii="Arial Narrow" w:hAnsi="Arial Narrow"/>
      <w:smallCaps/>
    </w:rPr>
  </w:style>
  <w:style w:type="character" w:customStyle="1" w:styleId="Buttons">
    <w:name w:val="Buttons"/>
    <w:basedOn w:val="DefaultParagraphFont"/>
    <w:rsid w:val="00B50024"/>
    <w:rPr>
      <w:b/>
    </w:rPr>
  </w:style>
  <w:style w:type="character" w:customStyle="1" w:styleId="Underlined">
    <w:name w:val="Underlined"/>
    <w:basedOn w:val="DefaultParagraphFont"/>
    <w:rsid w:val="00B50024"/>
    <w:rPr>
      <w:u w:val="single"/>
    </w:rPr>
  </w:style>
  <w:style w:type="paragraph" w:customStyle="1" w:styleId="TableBodyTextRight">
    <w:name w:val="Table Body Text Right"/>
    <w:basedOn w:val="TableBodyText"/>
    <w:rsid w:val="00B50024"/>
    <w:pPr>
      <w:widowControl w:val="0"/>
      <w:autoSpaceDE w:val="0"/>
      <w:autoSpaceDN w:val="0"/>
      <w:adjustRightInd w:val="0"/>
      <w:jc w:val="right"/>
    </w:pPr>
    <w:rPr>
      <w:rFonts w:cs="Arial"/>
      <w:szCs w:val="18"/>
    </w:rPr>
  </w:style>
  <w:style w:type="paragraph" w:customStyle="1" w:styleId="CopyrightText">
    <w:name w:val="Copyright Text"/>
    <w:basedOn w:val="BodyText"/>
    <w:rsid w:val="00B50024"/>
    <w:rPr>
      <w:sz w:val="18"/>
    </w:rPr>
  </w:style>
  <w:style w:type="paragraph" w:customStyle="1" w:styleId="BodySmallRight">
    <w:name w:val="Body Small Right"/>
    <w:basedOn w:val="BodyTextRight"/>
    <w:rsid w:val="00B50024"/>
    <w:rPr>
      <w:sz w:val="18"/>
      <w:szCs w:val="18"/>
    </w:rPr>
  </w:style>
  <w:style w:type="paragraph" w:customStyle="1" w:styleId="MarginEdition">
    <w:name w:val="Margin Edition"/>
    <w:basedOn w:val="MarginNote"/>
    <w:rsid w:val="00B50024"/>
    <w:pPr>
      <w:spacing w:before="0" w:after="0"/>
    </w:pPr>
    <w:rPr>
      <w:rFonts w:ascii="Times New Roman" w:hAnsi="Times New Roman"/>
      <w:color w:val="999999"/>
    </w:rPr>
  </w:style>
  <w:style w:type="paragraph" w:customStyle="1" w:styleId="Spacer">
    <w:name w:val="Spacer"/>
    <w:basedOn w:val="Normal"/>
    <w:rsid w:val="00B50024"/>
    <w:rPr>
      <w:sz w:val="2"/>
      <w:szCs w:val="2"/>
    </w:rPr>
  </w:style>
  <w:style w:type="character" w:customStyle="1" w:styleId="Small">
    <w:name w:val="Small"/>
    <w:basedOn w:val="DefaultParagraphFont"/>
    <w:rsid w:val="00B50024"/>
    <w:rPr>
      <w:sz w:val="16"/>
    </w:rPr>
  </w:style>
  <w:style w:type="paragraph" w:customStyle="1" w:styleId="WideTable">
    <w:name w:val="Wide Table"/>
    <w:basedOn w:val="Normal"/>
    <w:rsid w:val="00B50024"/>
    <w:pPr>
      <w:ind w:left="-1418"/>
    </w:pPr>
    <w:rPr>
      <w:sz w:val="2"/>
      <w:szCs w:val="2"/>
    </w:rPr>
  </w:style>
  <w:style w:type="character" w:styleId="PageNumber">
    <w:name w:val="page number"/>
    <w:basedOn w:val="DefaultParagraphFont"/>
    <w:rsid w:val="00B50024"/>
  </w:style>
  <w:style w:type="paragraph" w:styleId="Quote">
    <w:name w:val="Quote"/>
    <w:basedOn w:val="Heading1"/>
    <w:link w:val="QuoteChar"/>
    <w:qFormat/>
    <w:rsid w:val="00B50024"/>
    <w:rPr>
      <w:b w:val="0"/>
      <w:sz w:val="72"/>
      <w:szCs w:val="72"/>
      <w:lang w:val="en-NZ"/>
    </w:rPr>
  </w:style>
  <w:style w:type="character" w:customStyle="1" w:styleId="QuoteChar">
    <w:name w:val="Quote Char"/>
    <w:basedOn w:val="DefaultParagraphFont"/>
    <w:link w:val="Quote"/>
    <w:rsid w:val="00B500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0024"/>
    <w:pPr>
      <w:pageBreakBefore/>
    </w:pPr>
  </w:style>
  <w:style w:type="paragraph" w:customStyle="1" w:styleId="Border">
    <w:name w:val="Border"/>
    <w:basedOn w:val="Normal"/>
    <w:qFormat/>
    <w:rsid w:val="00B500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0024"/>
    <w:rPr>
      <w:b/>
      <w:bCs/>
      <w:i/>
      <w:iCs/>
      <w:color w:val="auto"/>
    </w:rPr>
  </w:style>
  <w:style w:type="paragraph" w:styleId="IntenseQuote">
    <w:name w:val="Intense Quote"/>
    <w:basedOn w:val="Normal"/>
    <w:next w:val="Normal"/>
    <w:link w:val="IntenseQuoteChar"/>
    <w:uiPriority w:val="30"/>
    <w:qFormat/>
    <w:rsid w:val="00B500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00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0024"/>
    <w:rPr>
      <w:smallCaps/>
      <w:color w:val="auto"/>
      <w:u w:val="single"/>
    </w:rPr>
  </w:style>
  <w:style w:type="character" w:styleId="IntenseReference">
    <w:name w:val="Intense Reference"/>
    <w:basedOn w:val="DefaultParagraphFont"/>
    <w:uiPriority w:val="32"/>
    <w:qFormat/>
    <w:rsid w:val="00B50024"/>
    <w:rPr>
      <w:b/>
      <w:bCs/>
      <w:smallCaps/>
      <w:color w:val="auto"/>
      <w:spacing w:val="5"/>
      <w:u w:val="single"/>
    </w:rPr>
  </w:style>
  <w:style w:type="paragraph" w:customStyle="1" w:styleId="2ColumnHeading">
    <w:name w:val="2Column Heading"/>
    <w:basedOn w:val="BodyText"/>
    <w:qFormat/>
    <w:rsid w:val="00B50024"/>
    <w:pPr>
      <w:spacing w:after="60"/>
      <w:ind w:left="-2268"/>
    </w:pPr>
    <w:rPr>
      <w:b/>
    </w:rPr>
  </w:style>
  <w:style w:type="paragraph" w:customStyle="1" w:styleId="Heading1TOC">
    <w:name w:val="Heading1 TOC"/>
    <w:basedOn w:val="Normal"/>
    <w:qFormat/>
    <w:rsid w:val="00B50024"/>
    <w:pPr>
      <w:spacing w:before="240" w:after="120"/>
    </w:pPr>
    <w:rPr>
      <w:rFonts w:ascii="Times New Roman" w:hAnsi="Times New Roman"/>
      <w:b/>
      <w:sz w:val="32"/>
    </w:rPr>
  </w:style>
  <w:style w:type="paragraph" w:customStyle="1" w:styleId="Heading2TOC">
    <w:name w:val="Heading2 TOC"/>
    <w:basedOn w:val="Normal"/>
    <w:qFormat/>
    <w:rsid w:val="00B50024"/>
    <w:pPr>
      <w:spacing w:before="240" w:after="60"/>
    </w:pPr>
    <w:rPr>
      <w:rFonts w:ascii="Times New Roman" w:hAnsi="Times New Roman"/>
      <w:b/>
      <w:sz w:val="28"/>
    </w:rPr>
  </w:style>
  <w:style w:type="character" w:customStyle="1" w:styleId="Underline">
    <w:name w:val="Underline"/>
    <w:basedOn w:val="DefaultParagraphFont"/>
    <w:qFormat/>
    <w:rsid w:val="00B50024"/>
    <w:rPr>
      <w:u w:val="single"/>
    </w:rPr>
  </w:style>
  <w:style w:type="paragraph" w:styleId="BalloonText">
    <w:name w:val="Balloon Text"/>
    <w:basedOn w:val="Normal"/>
    <w:link w:val="BalloonTextChar"/>
    <w:rsid w:val="00B50024"/>
    <w:rPr>
      <w:rFonts w:ascii="Tahoma" w:hAnsi="Tahoma" w:cs="Tahoma"/>
      <w:sz w:val="16"/>
      <w:szCs w:val="16"/>
    </w:rPr>
  </w:style>
  <w:style w:type="character" w:customStyle="1" w:styleId="BalloonTextChar">
    <w:name w:val="Balloon Text Char"/>
    <w:basedOn w:val="DefaultParagraphFont"/>
    <w:link w:val="BalloonText"/>
    <w:rsid w:val="00B500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00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00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1796</Words>
  <Characters>11314</Characters>
  <Application>Microsoft Office Word</Application>
  <DocSecurity>0</DocSecurity>
  <Lines>375</Lines>
  <Paragraphs>220</Paragraphs>
  <ScaleCrop>false</ScaleCrop>
  <Company>Author-it Software Corporation Ltd.</Company>
  <LinksUpToDate>false</LinksUpToDate>
  <CharactersWithSpaces>13005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CPPSIS6020A Develop 2-D and 3-D terrain visualisations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2012-05-26T06:31:00Z</dcterms:created>
  <dcterms:modified xsi:type="dcterms:W3CDTF">2012-05-26T06:31:00Z</dcterms:modified>
</cp:coreProperties>
</file>