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1F0" w:rsidP="00F141F0">
      <w:pPr>
        <w:pStyle w:val="Title"/>
      </w:pPr>
      <w:r>
        <w:fldChar w:fldCharType="begin"/>
      </w:r>
      <w:r>
        <w:instrText xml:space="preserve"> TITLE   \* MERGEFORMAT </w:instrText>
      </w:r>
      <w:r>
        <w:fldChar w:fldCharType="separate"/>
      </w:r>
      <w:r>
        <w:t>CPPSIS6016A Monitor complex engineering surveying structures</w:t>
      </w:r>
      <w:r>
        <w:fldChar w:fldCharType="end"/>
      </w:r>
    </w:p>
    <w:p w:rsidR="00F141F0" w:rsidP="00F141F0">
      <w:pPr>
        <w:pStyle w:val="Version"/>
        <w:sectPr w:rsidSect="007A21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11A" w:rsidP="007A211A">
      <w:pPr>
        <w:pStyle w:val="SuperHeading"/>
      </w:pPr>
      <w:r w:rsidRPr="007A211A">
        <w:t>CPPSIS6016A Monitor complex engineering surveying structures</w:t>
      </w:r>
    </w:p>
    <w:p w:rsidR="00000000" w:rsidRPr="007A211A" w:rsidP="007A211A">
      <w:pPr>
        <w:pStyle w:val="Heading1"/>
      </w:pPr>
      <w:bookmarkStart w:id="1" w:name="O_270352"/>
      <w:bookmarkEnd w:id="1"/>
      <w:r w:rsidRPr="007A211A">
        <w:t>Modification History</w:t>
      </w:r>
    </w:p>
    <w:p w:rsidR="00000000" w:rsidRPr="007A211A" w:rsidP="007A211A">
      <w:pPr>
        <w:pStyle w:val="BodyText"/>
      </w:pPr>
      <w:r w:rsidRPr="007A211A">
        <w:t>Not Applicable</w:t>
      </w:r>
    </w:p>
    <w:p w:rsidR="00000000" w:rsidRPr="007A211A" w:rsidP="007A211A">
      <w:pPr>
        <w:pStyle w:val="AllowPageBreak"/>
      </w:pPr>
    </w:p>
    <w:p w:rsidR="00000000" w:rsidRPr="007A211A" w:rsidP="007A211A">
      <w:pPr>
        <w:pStyle w:val="Heading1"/>
      </w:pPr>
      <w:bookmarkStart w:id="2" w:name="O_202555"/>
      <w:bookmarkEnd w:id="2"/>
      <w:r w:rsidRPr="007A211A">
        <w:t>Unit Descriptor</w:t>
      </w:r>
    </w:p>
    <w:tbl>
      <w:tblPr>
        <w:tblW w:w="0" w:type="auto"/>
        <w:tblLayout w:type="fixed"/>
        <w:tblCellMar>
          <w:left w:w="62" w:type="dxa"/>
          <w:right w:w="62" w:type="dxa"/>
        </w:tblCellMar>
        <w:tblLook w:val="0000"/>
      </w:tblPr>
      <w:tblGrid>
        <w:gridCol w:w="2846"/>
        <w:gridCol w:w="5645"/>
      </w:tblGrid>
      <w:tr w:rsidTr="00F141F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t>This unit of competency specifies the outcomes required to observe, monitor and process ob</w:t>
            </w:r>
            <w:r w:rsidRPr="007A211A">
              <w:t>servation data for complex engineering surveying structures. It requires the ability to demonstrate highly specialised technical skills and to plan and execute project activity according to job specifications. Functions will entail complying with, and deve</w:t>
            </w:r>
            <w:r w:rsidRPr="007A211A">
              <w:t>loping or amending, organisational guidelines.</w:t>
            </w:r>
          </w:p>
        </w:tc>
      </w:tr>
    </w:tbl>
    <w:p w:rsidR="00F141F0" w:rsidP="007A211A">
      <w:pPr>
        <w:pStyle w:val="BodyText"/>
      </w:pPr>
    </w:p>
    <w:p w:rsidR="00F141F0" w:rsidP="007A211A">
      <w:pPr>
        <w:pStyle w:val="BodyText"/>
      </w:pPr>
    </w:p>
    <w:p w:rsidR="00000000" w:rsidRPr="007A211A" w:rsidP="007A211A">
      <w:pPr>
        <w:pStyle w:val="Heading1"/>
      </w:pPr>
      <w:bookmarkStart w:id="3" w:name="O_202558"/>
      <w:bookmarkEnd w:id="3"/>
      <w:r w:rsidRPr="007A211A">
        <w:t>Application of the Unit</w:t>
      </w:r>
    </w:p>
    <w:tbl>
      <w:tblPr>
        <w:tblW w:w="0" w:type="auto"/>
        <w:tblLayout w:type="fixed"/>
        <w:tblCellMar>
          <w:left w:w="62" w:type="dxa"/>
          <w:right w:w="62" w:type="dxa"/>
        </w:tblCellMar>
        <w:tblLook w:val="0000"/>
      </w:tblPr>
      <w:tblGrid>
        <w:gridCol w:w="2846"/>
        <w:gridCol w:w="5645"/>
      </w:tblGrid>
      <w:tr w:rsidTr="00F141F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t>This unit of competency supports the application of planning, organisational, communication, sound problem-solving and accuracy skills; error analysis; designing and interpreting technical documentation; and a high-level understanding of technology. The sk</w:t>
            </w:r>
            <w:r w:rsidRPr="007A211A">
              <w:t>ills and knowledge acquired upon completion of this unit would support the needs of employees in surveying.</w:t>
            </w:r>
          </w:p>
          <w:p w:rsidR="00000000" w:rsidRPr="007A211A" w:rsidP="007A211A">
            <w:pPr>
              <w:pStyle w:val="BodyText"/>
            </w:pPr>
            <w:r w:rsidRPr="007A211A">
              <w:t>Licensing, legislative, regulatory and certification requirements may impact on this unit. Incorporate these requirements according to state, territ</w:t>
            </w:r>
            <w:r w:rsidRPr="007A211A">
              <w:t>ory and federal legislation.</w:t>
            </w:r>
          </w:p>
        </w:tc>
      </w:tr>
    </w:tbl>
    <w:p w:rsidR="00F141F0" w:rsidP="007A211A">
      <w:pPr>
        <w:pStyle w:val="BodyText"/>
      </w:pPr>
    </w:p>
    <w:p w:rsidR="00F141F0" w:rsidP="007A211A">
      <w:pPr>
        <w:pStyle w:val="BodyText"/>
      </w:pPr>
    </w:p>
    <w:p w:rsidR="00000000" w:rsidRPr="007A211A" w:rsidP="007A211A">
      <w:pPr>
        <w:pStyle w:val="Heading1"/>
      </w:pPr>
      <w:bookmarkStart w:id="4" w:name="O_278612"/>
      <w:bookmarkEnd w:id="4"/>
      <w:r w:rsidRPr="007A211A">
        <w:t>Licensing/Regulatory Information</w:t>
      </w:r>
    </w:p>
    <w:p w:rsidR="00000000" w:rsidRPr="007A211A" w:rsidP="007A211A">
      <w:pPr>
        <w:pStyle w:val="BodyText"/>
      </w:pPr>
      <w:r w:rsidRPr="007A211A">
        <w:t>Refer to Application of the Unit</w:t>
      </w:r>
    </w:p>
    <w:p w:rsidR="00000000" w:rsidRPr="007A211A" w:rsidP="007A211A">
      <w:pPr>
        <w:pStyle w:val="AllowPageBreak"/>
      </w:pPr>
    </w:p>
    <w:p w:rsidR="00000000" w:rsidRPr="007A211A" w:rsidP="007A211A">
      <w:pPr>
        <w:pStyle w:val="Heading1"/>
      </w:pPr>
      <w:bookmarkStart w:id="5" w:name="O_202557"/>
      <w:bookmarkEnd w:id="5"/>
      <w:r w:rsidRPr="007A211A">
        <w:t>Pre-Requisites</w:t>
      </w:r>
    </w:p>
    <w:tbl>
      <w:tblPr>
        <w:tblW w:w="0" w:type="auto"/>
        <w:tblLayout w:type="fixed"/>
        <w:tblCellMar>
          <w:left w:w="62" w:type="dxa"/>
          <w:right w:w="62" w:type="dxa"/>
        </w:tblCellMar>
        <w:tblLook w:val="0000"/>
      </w:tblPr>
      <w:tblGrid>
        <w:gridCol w:w="2846"/>
        <w:gridCol w:w="5645"/>
      </w:tblGrid>
      <w:tr w:rsidTr="00F141F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t>Nil</w:t>
            </w:r>
          </w:p>
        </w:tc>
      </w:tr>
    </w:tbl>
    <w:p w:rsidR="00F141F0" w:rsidP="007A211A">
      <w:pPr>
        <w:pStyle w:val="BodyText"/>
      </w:pPr>
    </w:p>
    <w:p w:rsidR="00F141F0" w:rsidP="007A211A">
      <w:pPr>
        <w:pStyle w:val="BodyText"/>
      </w:pPr>
    </w:p>
    <w:p w:rsidR="00000000" w:rsidRPr="007A211A" w:rsidP="007A211A">
      <w:pPr>
        <w:pStyle w:val="Heading1"/>
      </w:pPr>
      <w:bookmarkStart w:id="6" w:name="O_202556"/>
      <w:bookmarkEnd w:id="6"/>
      <w:r w:rsidRPr="007A211A">
        <w:t>Employability Skills Information</w:t>
      </w:r>
    </w:p>
    <w:tbl>
      <w:tblPr>
        <w:tblW w:w="0" w:type="auto"/>
        <w:tblLayout w:type="fixed"/>
        <w:tblCellMar>
          <w:left w:w="62" w:type="dxa"/>
          <w:right w:w="62" w:type="dxa"/>
        </w:tblCellMar>
        <w:tblLook w:val="0000"/>
      </w:tblPr>
      <w:tblGrid>
        <w:gridCol w:w="2846"/>
        <w:gridCol w:w="5645"/>
      </w:tblGrid>
      <w:tr w:rsidTr="00F141F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t>The required outcomes described in this unit of competency contain applicable facets of employability skills. The Employability Skills Summary of the qualification in which this unit of competency is packaged, will assist in identifying employability skill</w:t>
            </w:r>
            <w:r w:rsidRPr="007A211A">
              <w:t>s requirements.</w:t>
            </w:r>
          </w:p>
        </w:tc>
      </w:tr>
    </w:tbl>
    <w:p w:rsidR="00F141F0" w:rsidP="007A211A">
      <w:pPr>
        <w:pStyle w:val="BodyText"/>
      </w:pPr>
    </w:p>
    <w:p w:rsidR="00F141F0" w:rsidP="007A211A">
      <w:pPr>
        <w:pStyle w:val="BodyText"/>
      </w:pPr>
    </w:p>
    <w:p w:rsidR="00000000" w:rsidRPr="007A211A" w:rsidP="007A211A">
      <w:pPr>
        <w:pStyle w:val="Heading1"/>
      </w:pPr>
      <w:bookmarkStart w:id="7" w:name="O_288398"/>
      <w:bookmarkEnd w:id="7"/>
      <w:r w:rsidRPr="007A211A">
        <w:t>Elements and Performance Criteria Pre-Content</w:t>
      </w:r>
    </w:p>
    <w:tbl>
      <w:tblPr>
        <w:tblW w:w="0" w:type="auto"/>
        <w:tblLayout w:type="fixed"/>
        <w:tblCellMar>
          <w:left w:w="62" w:type="dxa"/>
          <w:right w:w="62" w:type="dxa"/>
        </w:tblCellMar>
        <w:tblLook w:val="0000"/>
      </w:tblPr>
      <w:tblGrid>
        <w:gridCol w:w="2905"/>
        <w:gridCol w:w="5775"/>
      </w:tblGrid>
      <w:tr w:rsidTr="00F141F0">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t>Performance criteria describe the required performance needed to demonstrate achievement of the element. Whe</w:t>
            </w:r>
            <w:r w:rsidRPr="007A211A">
              <w:t xml:space="preserve">re </w:t>
            </w:r>
            <w:r w:rsidRPr="007A211A">
              <w:rPr>
                <w:rStyle w:val="BoldandItalics"/>
              </w:rPr>
              <w:t>bold italicised</w:t>
            </w:r>
            <w:r w:rsidRPr="007A211A">
              <w:t xml:space="preserve"> text is used, further information is detailed in the required skills and knowledge and/or the range statement. Assessment of performance is to be consistent with the evidence guide.</w:t>
            </w:r>
          </w:p>
        </w:tc>
      </w:tr>
    </w:tbl>
    <w:p w:rsidR="00000000" w:rsidRPr="007A211A" w:rsidP="007A211A">
      <w:pPr>
        <w:pStyle w:val="BodyText"/>
      </w:pPr>
    </w:p>
    <w:p w:rsidR="00000000" w:rsidRPr="007A211A" w:rsidP="007A211A">
      <w:pPr>
        <w:pStyle w:val="AllowPageBreak"/>
      </w:pPr>
    </w:p>
    <w:p w:rsidR="00000000" w:rsidRPr="007A211A" w:rsidP="007A211A">
      <w:pPr>
        <w:pStyle w:val="Heading1"/>
      </w:pPr>
      <w:bookmarkStart w:id="8" w:name="O_235065"/>
      <w:bookmarkEnd w:id="8"/>
      <w:r w:rsidRPr="007A211A">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F141F0">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7A211A" w:rsidP="007A211A">
            <w:pPr>
              <w:pStyle w:val="List"/>
            </w:pPr>
            <w:r w:rsidRPr="007A211A">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7A211A">
            <w:pPr>
              <w:pStyle w:val="List"/>
              <w:rPr>
                <w:lang w:val="en-NZ"/>
              </w:rPr>
            </w:pPr>
            <w:r w:rsidRPr="007A211A">
              <w:rPr>
                <w:rStyle w:val="SpecialBold"/>
              </w:rPr>
              <w:t>PERFORMANCE CRITERIA</w:t>
            </w:r>
          </w:p>
        </w:tc>
      </w:tr>
      <w:tr w:rsidTr="00F141F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A211A">
            <w:pPr>
              <w:pStyle w:val="List"/>
              <w:rPr>
                <w:lang w:val="en-NZ"/>
              </w:rPr>
            </w:pPr>
            <w:r w:rsidRPr="007A211A">
              <w:rPr>
                <w:rStyle w:val="SpecialBold"/>
              </w:rPr>
              <w:t>1</w:t>
            </w:r>
            <w:r w:rsidRPr="007A211A">
              <w:tab/>
            </w:r>
            <w:r w:rsidRPr="007A211A">
              <w:rPr>
                <w:rStyle w:val="SpecialBold"/>
              </w:rPr>
              <w:t>Organise project resources</w:t>
            </w:r>
            <w:r w:rsidRPr="007A211A">
              <w:t>.</w:t>
            </w:r>
          </w:p>
        </w:tc>
        <w:tc>
          <w:tcPr>
            <w:tcW w:w="5775" w:type="dxa"/>
            <w:gridSpan w:val="2"/>
            <w:tcBorders>
              <w:top w:val="nil"/>
              <w:left w:val="nil"/>
              <w:bottom w:val="nil"/>
              <w:right w:val="nil"/>
            </w:tcBorders>
            <w:tcMar>
              <w:top w:w="0" w:type="dxa"/>
              <w:left w:w="62" w:type="dxa"/>
              <w:bottom w:w="0" w:type="dxa"/>
              <w:right w:w="62" w:type="dxa"/>
            </w:tcMar>
          </w:tcPr>
          <w:p w:rsidR="00000000" w:rsidRPr="007A211A" w:rsidP="007A211A">
            <w:pPr>
              <w:pStyle w:val="List"/>
            </w:pPr>
            <w:r w:rsidRPr="007A211A">
              <w:t>1.1</w:t>
            </w:r>
            <w:r w:rsidRPr="007A211A">
              <w:tab/>
              <w:t xml:space="preserve">Characteristics of the </w:t>
            </w:r>
            <w:r w:rsidRPr="007A211A">
              <w:rPr>
                <w:rStyle w:val="BoldandItalics"/>
              </w:rPr>
              <w:t>operating environment</w:t>
            </w:r>
            <w:r w:rsidRPr="007A211A">
              <w:t xml:space="preserve"> and any special equipment or resource requirements are identified according to </w:t>
            </w:r>
            <w:r w:rsidRPr="007A211A">
              <w:rPr>
                <w:rStyle w:val="BoldandItalics"/>
              </w:rPr>
              <w:t>organisational guidelines</w:t>
            </w:r>
            <w:r w:rsidRPr="007A211A">
              <w:t>.</w:t>
            </w:r>
          </w:p>
          <w:p w:rsidR="00000000" w:rsidRPr="007A211A" w:rsidP="007A211A">
            <w:pPr>
              <w:pStyle w:val="List"/>
            </w:pPr>
            <w:r w:rsidRPr="007A211A">
              <w:t>1.2</w:t>
            </w:r>
            <w:r w:rsidRPr="007A211A">
              <w:tab/>
              <w:t xml:space="preserve">Details of technology and </w:t>
            </w:r>
            <w:r w:rsidRPr="007A211A">
              <w:rPr>
                <w:rStyle w:val="BoldandItalics"/>
              </w:rPr>
              <w:t>techniques</w:t>
            </w:r>
            <w:r w:rsidRPr="007A211A">
              <w:t xml:space="preserve"> </w:t>
            </w:r>
            <w:r w:rsidRPr="007A211A">
              <w:t xml:space="preserve">to be used to collect data are noted in </w:t>
            </w:r>
            <w:r w:rsidRPr="007A211A">
              <w:rPr>
                <w:rStyle w:val="BoldandItalics"/>
              </w:rPr>
              <w:t>project specifications</w:t>
            </w:r>
            <w:r w:rsidRPr="007A211A">
              <w:t>.</w:t>
            </w:r>
          </w:p>
          <w:p w:rsidR="00000000" w:rsidRPr="007A211A" w:rsidP="007A211A">
            <w:pPr>
              <w:pStyle w:val="List"/>
            </w:pPr>
            <w:r w:rsidRPr="007A211A">
              <w:t>1.3</w:t>
            </w:r>
            <w:r w:rsidRPr="007A211A">
              <w:tab/>
            </w:r>
            <w:r w:rsidRPr="007A211A">
              <w:rPr>
                <w:rStyle w:val="BoldandItalics"/>
              </w:rPr>
              <w:t>Equipment</w:t>
            </w:r>
            <w:r w:rsidRPr="007A211A">
              <w:t xml:space="preserve"> is checked to be in good working order.</w:t>
            </w:r>
          </w:p>
          <w:p w:rsidR="00000000" w:rsidRPr="007A211A" w:rsidP="007A211A">
            <w:pPr>
              <w:pStyle w:val="List"/>
            </w:pPr>
            <w:r w:rsidRPr="007A211A">
              <w:t>1.4</w:t>
            </w:r>
            <w:r w:rsidRPr="007A211A">
              <w:tab/>
            </w:r>
            <w:r w:rsidRPr="007A211A">
              <w:rPr>
                <w:rStyle w:val="BoldandItalics"/>
              </w:rPr>
              <w:t>Manufacturer specifications</w:t>
            </w:r>
            <w:r w:rsidRPr="007A211A">
              <w:t xml:space="preserve"> with regard to the use of equipment are complied with.</w:t>
            </w:r>
          </w:p>
          <w:p w:rsidR="00000000" w:rsidP="007A211A">
            <w:pPr>
              <w:pStyle w:val="List"/>
              <w:rPr>
                <w:lang w:val="en-NZ"/>
              </w:rPr>
            </w:pPr>
            <w:r w:rsidRPr="007A211A">
              <w:t>1.5</w:t>
            </w:r>
            <w:r w:rsidRPr="007A211A">
              <w:tab/>
              <w:t>Skills and knowledge are updated to accommodate</w:t>
            </w:r>
            <w:r w:rsidRPr="007A211A">
              <w:t xml:space="preserve"> changes in engineering project requirements.</w:t>
            </w:r>
          </w:p>
        </w:tc>
      </w:tr>
      <w:tr w:rsidTr="00F141F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A211A">
            <w:pPr>
              <w:pStyle w:val="List"/>
              <w:rPr>
                <w:lang w:val="en-NZ"/>
              </w:rPr>
            </w:pPr>
            <w:r w:rsidRPr="007A211A">
              <w:rPr>
                <w:rStyle w:val="SpecialBold"/>
              </w:rPr>
              <w:t>2</w:t>
            </w:r>
            <w:r w:rsidRPr="007A211A">
              <w:tab/>
            </w:r>
            <w:r w:rsidRPr="007A211A">
              <w:rPr>
                <w:rStyle w:val="SpecialBold"/>
              </w:rPr>
              <w:t>Develop the project plan</w:t>
            </w:r>
            <w:r w:rsidRPr="007A211A">
              <w:t>.</w:t>
            </w:r>
          </w:p>
        </w:tc>
        <w:tc>
          <w:tcPr>
            <w:tcW w:w="5775" w:type="dxa"/>
            <w:gridSpan w:val="2"/>
            <w:tcBorders>
              <w:top w:val="nil"/>
              <w:left w:val="nil"/>
              <w:bottom w:val="nil"/>
              <w:right w:val="nil"/>
            </w:tcBorders>
            <w:tcMar>
              <w:top w:w="0" w:type="dxa"/>
              <w:left w:w="62" w:type="dxa"/>
              <w:bottom w:w="0" w:type="dxa"/>
              <w:right w:w="62" w:type="dxa"/>
            </w:tcMar>
          </w:tcPr>
          <w:p w:rsidR="00000000" w:rsidRPr="007A211A" w:rsidP="007A211A">
            <w:pPr>
              <w:pStyle w:val="List"/>
            </w:pPr>
            <w:r w:rsidRPr="007A211A">
              <w:t>2.1</w:t>
            </w:r>
            <w:r w:rsidRPr="007A211A">
              <w:tab/>
              <w:t xml:space="preserve">Project objectives, deliverables, </w:t>
            </w:r>
            <w:r w:rsidRPr="007A211A">
              <w:rPr>
                <w:rStyle w:val="BoldandItalics"/>
              </w:rPr>
              <w:t>constraints</w:t>
            </w:r>
            <w:r w:rsidRPr="007A211A">
              <w:t xml:space="preserve"> and </w:t>
            </w:r>
            <w:r w:rsidRPr="007A211A">
              <w:rPr>
                <w:rStyle w:val="BoldandItalics"/>
              </w:rPr>
              <w:t>principal work activities</w:t>
            </w:r>
            <w:r w:rsidRPr="007A211A">
              <w:t xml:space="preserve"> are defined and documented according to written spatial data </w:t>
            </w:r>
            <w:r w:rsidRPr="007A211A">
              <w:rPr>
                <w:rStyle w:val="BoldandItalics"/>
              </w:rPr>
              <w:t>specifications</w:t>
            </w:r>
            <w:r w:rsidRPr="007A211A">
              <w:t xml:space="preserve"> and </w:t>
            </w:r>
            <w:r w:rsidRPr="007A211A">
              <w:rPr>
                <w:rStyle w:val="BoldandItalics"/>
              </w:rPr>
              <w:t>client requirements</w:t>
            </w:r>
            <w:r w:rsidRPr="007A211A">
              <w:t>.</w:t>
            </w:r>
          </w:p>
          <w:p w:rsidR="00000000" w:rsidRPr="007A211A" w:rsidP="007A211A">
            <w:pPr>
              <w:pStyle w:val="List"/>
            </w:pPr>
            <w:r w:rsidRPr="007A211A">
              <w:t>2.2</w:t>
            </w:r>
            <w:r w:rsidRPr="007A211A">
              <w:tab/>
              <w:t xml:space="preserve">Information is included in the plan relating to identified risks and </w:t>
            </w:r>
            <w:r w:rsidRPr="007A211A">
              <w:rPr>
                <w:rStyle w:val="BoldandItalics"/>
              </w:rPr>
              <w:t>contingencies</w:t>
            </w:r>
            <w:r w:rsidRPr="007A211A">
              <w:t>, resources, technology details and techniques to be used to collect data in the specified format.</w:t>
            </w:r>
          </w:p>
          <w:p w:rsidR="00000000" w:rsidRPr="007A211A" w:rsidP="007A211A">
            <w:pPr>
              <w:pStyle w:val="List"/>
            </w:pPr>
            <w:r w:rsidRPr="007A211A">
              <w:t>2.3</w:t>
            </w:r>
            <w:r w:rsidRPr="007A211A">
              <w:tab/>
              <w:t>Information on the validation process is specified in the plan to v</w:t>
            </w:r>
            <w:r w:rsidRPr="007A211A">
              <w:t>erify the integrity of required spatial data.</w:t>
            </w:r>
          </w:p>
          <w:p w:rsidR="00000000" w:rsidRPr="007A211A" w:rsidP="007A211A">
            <w:pPr>
              <w:pStyle w:val="List"/>
            </w:pPr>
            <w:r w:rsidRPr="007A211A">
              <w:t>2.4</w:t>
            </w:r>
            <w:r w:rsidRPr="007A211A">
              <w:tab/>
            </w:r>
            <w:r w:rsidRPr="007A211A">
              <w:rPr>
                <w:rStyle w:val="BoldandItalics"/>
              </w:rPr>
              <w:t>Design</w:t>
            </w:r>
            <w:r w:rsidRPr="007A211A">
              <w:t xml:space="preserve"> is interpreted to identify </w:t>
            </w:r>
            <w:r w:rsidRPr="007A211A">
              <w:rPr>
                <w:rStyle w:val="BoldandItalics"/>
              </w:rPr>
              <w:t>surveying data components</w:t>
            </w:r>
            <w:r w:rsidRPr="007A211A">
              <w:t xml:space="preserve"> to be controlled or monitored.</w:t>
            </w:r>
          </w:p>
          <w:p w:rsidR="00000000" w:rsidRPr="007A211A" w:rsidP="007A211A">
            <w:pPr>
              <w:pStyle w:val="List"/>
            </w:pPr>
            <w:r w:rsidRPr="007A211A">
              <w:t>2.5</w:t>
            </w:r>
            <w:r w:rsidRPr="007A211A">
              <w:tab/>
            </w:r>
            <w:r w:rsidRPr="007A211A">
              <w:rPr>
                <w:rStyle w:val="BoldandItalics"/>
              </w:rPr>
              <w:t>Hazards</w:t>
            </w:r>
            <w:r w:rsidRPr="007A211A">
              <w:t xml:space="preserve"> and risks in the work site are identified according to organisational guidelines and </w:t>
            </w:r>
            <w:r w:rsidRPr="007A211A">
              <w:rPr>
                <w:rStyle w:val="BoldandItalics"/>
              </w:rPr>
              <w:t>OHS</w:t>
            </w:r>
            <w:r w:rsidRPr="007A211A">
              <w:t xml:space="preserve"> and </w:t>
            </w:r>
            <w:r w:rsidRPr="007A211A">
              <w:rPr>
                <w:rStyle w:val="BoldandItalics"/>
              </w:rPr>
              <w:t>legislative requirements</w:t>
            </w:r>
            <w:r w:rsidRPr="007A211A">
              <w:t>.</w:t>
            </w:r>
          </w:p>
          <w:p w:rsidR="00000000" w:rsidRPr="007A211A" w:rsidP="007A211A">
            <w:pPr>
              <w:pStyle w:val="List"/>
            </w:pPr>
            <w:r w:rsidRPr="007A211A">
              <w:t>2.6</w:t>
            </w:r>
            <w:r w:rsidRPr="007A211A">
              <w:tab/>
              <w:t xml:space="preserve">Pertinent </w:t>
            </w:r>
            <w:r w:rsidRPr="007A211A">
              <w:rPr>
                <w:rStyle w:val="BoldandItalics"/>
              </w:rPr>
              <w:t>legal and statutory</w:t>
            </w:r>
            <w:r w:rsidRPr="007A211A">
              <w:t xml:space="preserve"> </w:t>
            </w:r>
            <w:r w:rsidRPr="007A211A">
              <w:rPr>
                <w:rStyle w:val="BoldandItalics"/>
              </w:rPr>
              <w:t>standards</w:t>
            </w:r>
            <w:r w:rsidRPr="007A211A">
              <w:t xml:space="preserve"> are considered and adhered to.</w:t>
            </w:r>
          </w:p>
          <w:p w:rsidR="00000000" w:rsidP="007A211A">
            <w:pPr>
              <w:pStyle w:val="List"/>
              <w:rPr>
                <w:lang w:val="en-NZ"/>
              </w:rPr>
            </w:pPr>
            <w:r w:rsidRPr="007A211A">
              <w:t>2.7</w:t>
            </w:r>
            <w:r w:rsidRPr="007A211A">
              <w:tab/>
              <w:t xml:space="preserve">Organisation of appropriate resources, equipment, materials and transport required for the project is designated to </w:t>
            </w:r>
            <w:r w:rsidRPr="007A211A">
              <w:rPr>
                <w:rStyle w:val="BoldandItalics"/>
              </w:rPr>
              <w:t>relevant personnel</w:t>
            </w:r>
            <w:r w:rsidRPr="007A211A">
              <w:t>.</w:t>
            </w:r>
          </w:p>
        </w:tc>
      </w:tr>
      <w:tr w:rsidTr="00F141F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A211A">
            <w:pPr>
              <w:pStyle w:val="List"/>
              <w:rPr>
                <w:lang w:val="en-NZ"/>
              </w:rPr>
            </w:pPr>
            <w:r w:rsidRPr="007A211A">
              <w:rPr>
                <w:rStyle w:val="SpecialBold"/>
              </w:rPr>
              <w:t>3</w:t>
            </w:r>
            <w:r w:rsidRPr="007A211A">
              <w:tab/>
            </w:r>
            <w:r w:rsidRPr="007A211A">
              <w:rPr>
                <w:rStyle w:val="SpecialBold"/>
              </w:rPr>
              <w:t>Manage the p</w:t>
            </w:r>
            <w:r w:rsidRPr="007A211A">
              <w:rPr>
                <w:rStyle w:val="SpecialBold"/>
              </w:rPr>
              <w:t>roject</w:t>
            </w:r>
            <w:r w:rsidRPr="007A211A">
              <w:t>.</w:t>
            </w:r>
          </w:p>
        </w:tc>
        <w:tc>
          <w:tcPr>
            <w:tcW w:w="5775" w:type="dxa"/>
            <w:gridSpan w:val="2"/>
            <w:tcBorders>
              <w:top w:val="nil"/>
              <w:left w:val="nil"/>
              <w:bottom w:val="nil"/>
              <w:right w:val="nil"/>
            </w:tcBorders>
            <w:tcMar>
              <w:top w:w="0" w:type="dxa"/>
              <w:left w:w="62" w:type="dxa"/>
              <w:bottom w:w="0" w:type="dxa"/>
              <w:right w:w="62" w:type="dxa"/>
            </w:tcMar>
          </w:tcPr>
          <w:p w:rsidR="00000000" w:rsidRPr="007A211A" w:rsidP="007A211A">
            <w:pPr>
              <w:pStyle w:val="List"/>
            </w:pPr>
            <w:r w:rsidRPr="007A211A">
              <w:t>3.1</w:t>
            </w:r>
            <w:r w:rsidRPr="007A211A">
              <w:tab/>
              <w:t>Identified spatial components are measured.</w:t>
            </w:r>
          </w:p>
          <w:p w:rsidR="00000000" w:rsidRPr="007A211A" w:rsidP="007A211A">
            <w:pPr>
              <w:pStyle w:val="List"/>
            </w:pPr>
            <w:r w:rsidRPr="007A211A">
              <w:t>3.2</w:t>
            </w:r>
            <w:r w:rsidRPr="007A211A">
              <w:tab/>
              <w:t>Measured spatial data is reduced to a project spatial reference system for comparison with design.</w:t>
            </w:r>
          </w:p>
          <w:p w:rsidR="00000000" w:rsidRPr="007A211A" w:rsidP="007A211A">
            <w:pPr>
              <w:pStyle w:val="List"/>
            </w:pPr>
            <w:r w:rsidRPr="007A211A">
              <w:t>3.3</w:t>
            </w:r>
            <w:r w:rsidRPr="007A211A">
              <w:tab/>
            </w:r>
            <w:r w:rsidRPr="007A211A">
              <w:rPr>
                <w:rStyle w:val="BoldandItalics"/>
              </w:rPr>
              <w:t>Measurements</w:t>
            </w:r>
            <w:r w:rsidRPr="007A211A">
              <w:t xml:space="preserve"> are validated, recorded and processed according to project specifications.</w:t>
            </w:r>
          </w:p>
          <w:p w:rsidR="00000000" w:rsidRPr="007A211A" w:rsidP="007A211A">
            <w:pPr>
              <w:pStyle w:val="List"/>
            </w:pPr>
            <w:r w:rsidRPr="007A211A">
              <w:t>3.4</w:t>
            </w:r>
            <w:r w:rsidRPr="007A211A">
              <w:tab/>
              <w:t>W</w:t>
            </w:r>
            <w:r w:rsidRPr="007A211A">
              <w:t>ork is scheduled to be completed within time available.</w:t>
            </w:r>
          </w:p>
          <w:p w:rsidR="00000000" w:rsidP="007A211A">
            <w:pPr>
              <w:pStyle w:val="List"/>
              <w:rPr>
                <w:lang w:val="en-NZ"/>
              </w:rPr>
            </w:pPr>
            <w:r w:rsidRPr="007A211A">
              <w:t>3.5</w:t>
            </w:r>
            <w:r w:rsidRPr="007A211A">
              <w:tab/>
              <w:t xml:space="preserve">Work is allocated to appropriate personnel and </w:t>
            </w:r>
            <w:r w:rsidRPr="007A211A">
              <w:rPr>
                <w:rStyle w:val="BoldandItalics"/>
              </w:rPr>
              <w:t>supervisory processes</w:t>
            </w:r>
            <w:r w:rsidRPr="007A211A">
              <w:t>, checks and measures are implemented.</w:t>
            </w:r>
          </w:p>
        </w:tc>
      </w:tr>
      <w:tr w:rsidTr="00F141F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A211A">
            <w:pPr>
              <w:pStyle w:val="List"/>
              <w:rPr>
                <w:lang w:val="en-NZ"/>
              </w:rPr>
            </w:pPr>
            <w:r w:rsidRPr="007A211A">
              <w:rPr>
                <w:rStyle w:val="SpecialBold"/>
              </w:rPr>
              <w:t>4</w:t>
            </w:r>
            <w:r w:rsidRPr="007A211A">
              <w:tab/>
            </w:r>
            <w:r w:rsidRPr="007A211A">
              <w:rPr>
                <w:rStyle w:val="SpecialBold"/>
              </w:rPr>
              <w:t>Monitor the project</w:t>
            </w:r>
            <w:r w:rsidRPr="007A211A">
              <w:t>.</w:t>
            </w:r>
          </w:p>
        </w:tc>
        <w:tc>
          <w:tcPr>
            <w:tcW w:w="5775" w:type="dxa"/>
            <w:gridSpan w:val="2"/>
            <w:tcBorders>
              <w:top w:val="nil"/>
              <w:left w:val="nil"/>
              <w:bottom w:val="nil"/>
              <w:right w:val="nil"/>
            </w:tcBorders>
            <w:tcMar>
              <w:top w:w="0" w:type="dxa"/>
              <w:left w:w="62" w:type="dxa"/>
              <w:bottom w:w="0" w:type="dxa"/>
              <w:right w:w="62" w:type="dxa"/>
            </w:tcMar>
          </w:tcPr>
          <w:p w:rsidR="00000000" w:rsidRPr="007A211A" w:rsidP="007A211A">
            <w:pPr>
              <w:pStyle w:val="List"/>
            </w:pPr>
            <w:r w:rsidRPr="007A211A">
              <w:t>4.1</w:t>
            </w:r>
            <w:r w:rsidRPr="007A211A">
              <w:tab/>
            </w:r>
            <w:r w:rsidRPr="007A211A">
              <w:rPr>
                <w:rStyle w:val="BoldandItalics"/>
              </w:rPr>
              <w:t>Project management mechanisms</w:t>
            </w:r>
            <w:r w:rsidRPr="007A211A">
              <w:t xml:space="preserve"> are implemented to measure, rec</w:t>
            </w:r>
            <w:r w:rsidRPr="007A211A">
              <w:t>ord and report progress of activities in relation to agreed schedule and plans.</w:t>
            </w:r>
          </w:p>
          <w:p w:rsidR="00000000" w:rsidP="007A211A">
            <w:pPr>
              <w:pStyle w:val="List"/>
              <w:rPr>
                <w:lang w:val="en-NZ"/>
              </w:rPr>
            </w:pPr>
            <w:r w:rsidRPr="007A211A">
              <w:t>4.2</w:t>
            </w:r>
            <w:r w:rsidRPr="007A211A">
              <w:tab/>
              <w:t>Contingencies and constraints are managed to ensure project meets specifications.</w:t>
            </w:r>
          </w:p>
        </w:tc>
      </w:tr>
      <w:tr w:rsidTr="00F141F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7A211A" w:rsidP="007A211A">
            <w:pPr>
              <w:pStyle w:val="List"/>
            </w:pPr>
            <w:r w:rsidRPr="007A211A">
              <w:t>4.3</w:t>
            </w:r>
            <w:r w:rsidRPr="007A211A">
              <w:tab/>
              <w:t>Progress is reviewed throughout the project life cycle, with agreed changes implemen</w:t>
            </w:r>
            <w:r w:rsidRPr="007A211A">
              <w:t xml:space="preserve">ted to ensure consistency with </w:t>
            </w:r>
            <w:r w:rsidRPr="007A211A">
              <w:rPr>
                <w:rStyle w:val="BoldandItalics"/>
              </w:rPr>
              <w:t>client</w:t>
            </w:r>
            <w:r w:rsidRPr="007A211A">
              <w:t xml:space="preserve"> needs, project scope, objectives and constraints.</w:t>
            </w:r>
          </w:p>
          <w:p w:rsidR="00000000" w:rsidP="007A211A">
            <w:pPr>
              <w:pStyle w:val="List"/>
              <w:rPr>
                <w:lang w:val="en-NZ"/>
              </w:rPr>
            </w:pPr>
            <w:r w:rsidRPr="007A211A">
              <w:t>4.4</w:t>
            </w:r>
            <w:r w:rsidRPr="007A211A">
              <w:tab/>
            </w:r>
            <w:r w:rsidRPr="007A211A">
              <w:rPr>
                <w:rStyle w:val="BoldandItalics"/>
              </w:rPr>
              <w:t>Quality assurance processes</w:t>
            </w:r>
            <w:r w:rsidRPr="007A211A">
              <w:t xml:space="preserve"> are implemented based on the project plan.</w:t>
            </w:r>
          </w:p>
        </w:tc>
      </w:tr>
      <w:tr w:rsidTr="00F141F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A211A">
            <w:pPr>
              <w:pStyle w:val="List"/>
              <w:rPr>
                <w:lang w:val="en-NZ"/>
              </w:rPr>
            </w:pPr>
            <w:r w:rsidRPr="007A211A">
              <w:rPr>
                <w:rStyle w:val="SpecialBold"/>
              </w:rPr>
              <w:t>5</w:t>
            </w:r>
            <w:r w:rsidRPr="007A211A">
              <w:tab/>
            </w:r>
            <w:r w:rsidRPr="007A211A">
              <w:rPr>
                <w:rStyle w:val="SpecialBold"/>
              </w:rPr>
              <w:t>Complete the project</w:t>
            </w:r>
            <w:r w:rsidRPr="007A211A">
              <w:t>.</w:t>
            </w:r>
          </w:p>
        </w:tc>
        <w:tc>
          <w:tcPr>
            <w:tcW w:w="5775" w:type="dxa"/>
            <w:gridSpan w:val="2"/>
            <w:tcBorders>
              <w:top w:val="nil"/>
              <w:left w:val="nil"/>
              <w:bottom w:val="nil"/>
              <w:right w:val="nil"/>
            </w:tcBorders>
            <w:tcMar>
              <w:top w:w="0" w:type="dxa"/>
              <w:left w:w="62" w:type="dxa"/>
              <w:bottom w:w="0" w:type="dxa"/>
              <w:right w:w="62" w:type="dxa"/>
            </w:tcMar>
          </w:tcPr>
          <w:p w:rsidR="00000000" w:rsidRPr="007A211A" w:rsidP="007A211A">
            <w:pPr>
              <w:pStyle w:val="List"/>
            </w:pPr>
            <w:r w:rsidRPr="007A211A">
              <w:t>5.1</w:t>
            </w:r>
            <w:r w:rsidRPr="007A211A">
              <w:tab/>
              <w:t>Completed work is checked against specifications.</w:t>
            </w:r>
          </w:p>
          <w:p w:rsidR="00000000" w:rsidRPr="007A211A" w:rsidP="007A211A">
            <w:pPr>
              <w:pStyle w:val="List"/>
            </w:pPr>
            <w:r w:rsidRPr="007A211A">
              <w:t>5.2</w:t>
            </w:r>
            <w:r w:rsidRPr="007A211A">
              <w:tab/>
            </w:r>
            <w:r w:rsidRPr="007A211A">
              <w:rPr>
                <w:rStyle w:val="BoldandItalics"/>
              </w:rPr>
              <w:t>Required documentation</w:t>
            </w:r>
            <w:r w:rsidRPr="007A211A">
              <w:t xml:space="preserve"> is completed according to organisational guidelines.</w:t>
            </w:r>
          </w:p>
          <w:p w:rsidR="00000000" w:rsidRPr="007A211A" w:rsidP="007A211A">
            <w:pPr>
              <w:pStyle w:val="List"/>
            </w:pPr>
            <w:r w:rsidRPr="007A211A">
              <w:t>5.3</w:t>
            </w:r>
            <w:r w:rsidRPr="007A211A">
              <w:tab/>
              <w:t>Relevant personnel and project team are informed of results according to organisational guidelines.</w:t>
            </w:r>
          </w:p>
          <w:p w:rsidR="00000000" w:rsidP="007A211A">
            <w:pPr>
              <w:pStyle w:val="List"/>
              <w:rPr>
                <w:lang w:val="en-NZ"/>
              </w:rPr>
            </w:pPr>
            <w:r w:rsidRPr="007A211A">
              <w:t>5.4</w:t>
            </w:r>
            <w:r w:rsidRPr="007A211A">
              <w:tab/>
              <w:t>Spatial data is archived according to project specifications.</w:t>
            </w:r>
          </w:p>
        </w:tc>
      </w:tr>
      <w:tr w:rsidTr="00F141F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A211A">
            <w:pPr>
              <w:pStyle w:val="List"/>
              <w:rPr>
                <w:lang w:val="en-NZ"/>
              </w:rPr>
            </w:pPr>
            <w:r w:rsidRPr="007A211A">
              <w:rPr>
                <w:rStyle w:val="SpecialBold"/>
              </w:rPr>
              <w:t>6</w:t>
            </w:r>
            <w:r w:rsidRPr="007A211A">
              <w:tab/>
            </w:r>
            <w:r w:rsidRPr="007A211A">
              <w:rPr>
                <w:rStyle w:val="SpecialBold"/>
              </w:rPr>
              <w:t xml:space="preserve">Review </w:t>
            </w:r>
            <w:r w:rsidRPr="007A211A">
              <w:rPr>
                <w:rStyle w:val="SpecialBold"/>
              </w:rPr>
              <w:t>the project</w:t>
            </w:r>
            <w:r w:rsidRPr="007A211A">
              <w:t>.</w:t>
            </w:r>
          </w:p>
        </w:tc>
        <w:tc>
          <w:tcPr>
            <w:tcW w:w="5775" w:type="dxa"/>
            <w:gridSpan w:val="2"/>
            <w:tcBorders>
              <w:top w:val="nil"/>
              <w:left w:val="nil"/>
              <w:bottom w:val="nil"/>
              <w:right w:val="nil"/>
            </w:tcBorders>
            <w:tcMar>
              <w:top w:w="0" w:type="dxa"/>
              <w:left w:w="62" w:type="dxa"/>
              <w:bottom w:w="0" w:type="dxa"/>
              <w:right w:w="62" w:type="dxa"/>
            </w:tcMar>
          </w:tcPr>
          <w:p w:rsidR="00000000" w:rsidRPr="007A211A" w:rsidP="007A211A">
            <w:pPr>
              <w:pStyle w:val="List"/>
            </w:pPr>
            <w:r w:rsidRPr="007A211A">
              <w:t>6.1</w:t>
            </w:r>
            <w:r w:rsidRPr="007A211A">
              <w:tab/>
              <w:t>Project is reviewed against objectives.</w:t>
            </w:r>
          </w:p>
          <w:p w:rsidR="00000000" w:rsidRPr="007A211A" w:rsidP="007A211A">
            <w:pPr>
              <w:pStyle w:val="List"/>
            </w:pPr>
            <w:r w:rsidRPr="007A211A">
              <w:t>6.2</w:t>
            </w:r>
            <w:r w:rsidRPr="007A211A">
              <w:tab/>
              <w:t xml:space="preserve">Project review findings are reported to </w:t>
            </w:r>
            <w:r w:rsidRPr="007A211A">
              <w:rPr>
                <w:rStyle w:val="BoldandItalics"/>
              </w:rPr>
              <w:t>stakeholders</w:t>
            </w:r>
            <w:r w:rsidRPr="007A211A">
              <w:t>.</w:t>
            </w:r>
          </w:p>
        </w:tc>
      </w:tr>
    </w:tbl>
    <w:p w:rsidR="00F141F0" w:rsidP="007A211A">
      <w:pPr>
        <w:pStyle w:val="BodyText"/>
      </w:pPr>
    </w:p>
    <w:p w:rsidR="00F141F0" w:rsidP="007A211A">
      <w:pPr>
        <w:pStyle w:val="BodyText"/>
      </w:pPr>
    </w:p>
    <w:p w:rsidR="00000000" w:rsidRPr="007A211A" w:rsidP="007A211A">
      <w:pPr>
        <w:pStyle w:val="Heading1"/>
      </w:pPr>
      <w:bookmarkStart w:id="9" w:name="O_259015"/>
      <w:bookmarkEnd w:id="9"/>
      <w:r w:rsidRPr="007A211A">
        <w:t>Required Skills and Knowledge</w:t>
      </w:r>
    </w:p>
    <w:tbl>
      <w:tblPr>
        <w:tblW w:w="0" w:type="auto"/>
        <w:tblLayout w:type="fixed"/>
        <w:tblCellMar>
          <w:left w:w="62" w:type="dxa"/>
          <w:right w:w="62" w:type="dxa"/>
        </w:tblCellMar>
        <w:tblLook w:val="0000"/>
      </w:tblPr>
      <w:tblGrid>
        <w:gridCol w:w="8483"/>
        <w:gridCol w:w="8"/>
      </w:tblGrid>
      <w:tr w:rsidTr="00F141F0">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REQUIRED SKILLS AND KNOWLEDGE</w:t>
            </w:r>
          </w:p>
        </w:tc>
      </w:tr>
      <w:tr w:rsidTr="00F141F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t>This section describes the essential skills and knowledge and their level, required for this unit.</w:t>
            </w:r>
          </w:p>
        </w:tc>
      </w:tr>
      <w:tr w:rsidTr="00F141F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rPr>
                <w:rStyle w:val="SpecialBold"/>
              </w:rPr>
              <w:t>Required skills</w:t>
            </w:r>
            <w:r w:rsidRPr="007A211A">
              <w:t>:</w:t>
            </w:r>
          </w:p>
          <w:p w:rsidR="00000000" w:rsidRPr="007A211A" w:rsidP="007A211A">
            <w:pPr>
              <w:pStyle w:val="ListBullet"/>
            </w:pPr>
            <w:r w:rsidRPr="007A211A">
              <w:t>ability to relate to people from a range of social, cultural and ethnic backgrounds and with a range of physical and mental abilities</w:t>
            </w:r>
          </w:p>
          <w:p w:rsidR="00000000" w:rsidRPr="007A211A" w:rsidP="007A211A">
            <w:pPr>
              <w:pStyle w:val="ListBullet"/>
            </w:pPr>
            <w:r w:rsidRPr="007A211A">
              <w:t>anal</w:t>
            </w:r>
            <w:r w:rsidRPr="007A211A">
              <w:t>ytical skills (high level)</w:t>
            </w:r>
          </w:p>
          <w:p w:rsidR="00000000" w:rsidRPr="007A211A" w:rsidP="007A211A">
            <w:pPr>
              <w:pStyle w:val="ListBullet"/>
            </w:pPr>
            <w:r w:rsidRPr="007A211A">
              <w:t>ability to translate requirements into design</w:t>
            </w:r>
          </w:p>
          <w:p w:rsidR="00000000" w:rsidRPr="007A211A" w:rsidP="007A211A">
            <w:pPr>
              <w:pStyle w:val="ListBullet"/>
            </w:pPr>
            <w:r w:rsidRPr="007A211A">
              <w:t>communication skills to:</w:t>
            </w:r>
          </w:p>
          <w:p w:rsidR="00000000" w:rsidRPr="007A211A" w:rsidP="007A211A">
            <w:pPr>
              <w:pStyle w:val="ListBullet2"/>
            </w:pPr>
            <w:r w:rsidRPr="007A211A">
              <w:t>consult effectively with clients and colleagues</w:t>
            </w:r>
          </w:p>
          <w:p w:rsidR="00000000" w:rsidRPr="007A211A" w:rsidP="007A211A">
            <w:pPr>
              <w:pStyle w:val="ListBullet2"/>
            </w:pPr>
            <w:r w:rsidRPr="007A211A">
              <w:t>impart knowledge and ideas through oral, written and visual means</w:t>
            </w:r>
          </w:p>
          <w:p w:rsidR="00000000" w:rsidRPr="007A211A" w:rsidP="007A211A">
            <w:pPr>
              <w:pStyle w:val="ListBullet"/>
            </w:pPr>
            <w:r w:rsidRPr="007A211A">
              <w:t>computer skills (high technical user level) to develop business documentation</w:t>
            </w:r>
          </w:p>
          <w:p w:rsidR="00000000" w:rsidRPr="007A211A" w:rsidP="007A211A">
            <w:pPr>
              <w:pStyle w:val="ListBullet"/>
            </w:pPr>
            <w:r w:rsidRPr="007A211A">
              <w:t>interpersonal skills (high level)</w:t>
            </w:r>
          </w:p>
          <w:p w:rsidR="00000000" w:rsidRPr="007A211A" w:rsidP="007A211A">
            <w:pPr>
              <w:pStyle w:val="ListBullet"/>
            </w:pPr>
            <w:r w:rsidRPr="007A211A">
              <w:t>interpreting project requirements</w:t>
            </w:r>
          </w:p>
          <w:p w:rsidR="00000000" w:rsidRPr="007A211A" w:rsidP="007A211A">
            <w:pPr>
              <w:pStyle w:val="ListBullet"/>
            </w:pPr>
            <w:r w:rsidRPr="007A211A">
              <w:t>instrument use (specific high-level precision)</w:t>
            </w:r>
          </w:p>
          <w:p w:rsidR="00000000" w:rsidRPr="007A211A" w:rsidP="007A211A">
            <w:pPr>
              <w:pStyle w:val="ListBullet"/>
            </w:pPr>
            <w:r w:rsidRPr="007A211A">
              <w:t>literacy skills to:</w:t>
            </w:r>
          </w:p>
          <w:p w:rsidR="00000000" w:rsidRPr="007A211A" w:rsidP="007A211A">
            <w:pPr>
              <w:pStyle w:val="ListBullet2"/>
            </w:pPr>
            <w:r w:rsidRPr="007A211A">
              <w:t>assess, develop and use workplace informat</w:t>
            </w:r>
            <w:r w:rsidRPr="007A211A">
              <w:t>ion</w:t>
            </w:r>
          </w:p>
          <w:p w:rsidR="00000000" w:rsidRPr="007A211A" w:rsidP="007A211A">
            <w:pPr>
              <w:pStyle w:val="ListBullet2"/>
            </w:pPr>
            <w:r w:rsidRPr="007A211A">
              <w:t>locate and interpret legislation and other written documentation</w:t>
            </w:r>
          </w:p>
          <w:p w:rsidR="00000000" w:rsidRPr="007A211A" w:rsidP="007A211A">
            <w:pPr>
              <w:pStyle w:val="ListBullet2"/>
            </w:pPr>
            <w:r w:rsidRPr="007A211A">
              <w:t>prepare and manage documentation and information flow</w:t>
            </w:r>
          </w:p>
          <w:p w:rsidR="00000000" w:rsidRPr="007A211A" w:rsidP="007A211A">
            <w:pPr>
              <w:pStyle w:val="ListBullet2"/>
            </w:pPr>
            <w:r w:rsidRPr="007A211A">
              <w:t>read and write key performance reports, including technical reports</w:t>
            </w:r>
          </w:p>
          <w:p w:rsidR="00000000" w:rsidRPr="007A211A" w:rsidP="007A211A">
            <w:pPr>
              <w:pStyle w:val="ListBullet2"/>
            </w:pPr>
            <w:r w:rsidRPr="007A211A">
              <w:t>research and evaluate (high level) in order to source spatial inf</w:t>
            </w:r>
            <w:r w:rsidRPr="007A211A">
              <w:t>ormation services educational information</w:t>
            </w:r>
          </w:p>
          <w:p w:rsidR="00000000" w:rsidRPr="007A211A" w:rsidP="007A211A">
            <w:pPr>
              <w:pStyle w:val="ListBullet"/>
            </w:pPr>
            <w:r w:rsidRPr="007A211A">
              <w:t>negotiation skills</w:t>
            </w:r>
          </w:p>
          <w:p w:rsidR="00000000" w:rsidRPr="007A211A" w:rsidP="007A211A">
            <w:pPr>
              <w:pStyle w:val="ListBullet"/>
            </w:pPr>
            <w:r w:rsidRPr="007A211A">
              <w:t>numeracy skills to:</w:t>
            </w:r>
          </w:p>
          <w:p w:rsidR="00000000" w:rsidRPr="007A211A" w:rsidP="007A211A">
            <w:pPr>
              <w:pStyle w:val="ListBullet2"/>
            </w:pPr>
            <w:r w:rsidRPr="007A211A">
              <w:t>analyse errors</w:t>
            </w:r>
          </w:p>
          <w:p w:rsidR="00000000" w:rsidRPr="007A211A" w:rsidP="007A211A">
            <w:pPr>
              <w:pStyle w:val="ListBullet2"/>
            </w:pPr>
            <w:r w:rsidRPr="007A211A">
              <w:t>conduct image analysis</w:t>
            </w:r>
          </w:p>
          <w:p w:rsidR="00000000" w:rsidRPr="007A211A" w:rsidP="007A211A">
            <w:pPr>
              <w:pStyle w:val="ListBullet2"/>
            </w:pPr>
            <w:r w:rsidRPr="007A211A">
              <w:t>estimate costs</w:t>
            </w:r>
          </w:p>
          <w:p w:rsidR="00000000" w:rsidRPr="007A211A" w:rsidP="007A211A">
            <w:pPr>
              <w:pStyle w:val="ListBullet2"/>
            </w:pPr>
            <w:r w:rsidRPr="007A211A">
              <w:t>interpret and analyse statistics</w:t>
            </w:r>
          </w:p>
          <w:p w:rsidR="00000000" w:rsidRPr="007A211A" w:rsidP="007A211A">
            <w:pPr>
              <w:pStyle w:val="ListBullet2"/>
            </w:pPr>
            <w:r w:rsidRPr="007A211A">
              <w:t>perform mental calculations</w:t>
            </w:r>
          </w:p>
          <w:p w:rsidR="00000000" w:rsidRPr="007A211A" w:rsidP="007A211A">
            <w:pPr>
              <w:pStyle w:val="ListBullet2"/>
            </w:pPr>
            <w:r w:rsidRPr="007A211A">
              <w:t>record with accuracy and precision</w:t>
            </w:r>
          </w:p>
          <w:p w:rsidR="00000000" w:rsidRPr="007A211A" w:rsidP="007A211A">
            <w:pPr>
              <w:pStyle w:val="ListBullet2"/>
            </w:pPr>
            <w:r w:rsidRPr="007A211A">
              <w:t>undertake computations, such as road alignment design and associated computations</w:t>
            </w:r>
          </w:p>
          <w:p w:rsidR="00000000" w:rsidRPr="007A211A" w:rsidP="007A211A">
            <w:pPr>
              <w:pStyle w:val="ListBullet"/>
            </w:pPr>
            <w:r w:rsidRPr="007A211A">
              <w:t>organisational skills to:</w:t>
            </w:r>
          </w:p>
          <w:p w:rsidR="00000000" w:rsidRPr="007A211A" w:rsidP="007A211A">
            <w:pPr>
              <w:pStyle w:val="ListBullet2"/>
            </w:pPr>
            <w:r w:rsidRPr="007A211A">
              <w:t>plan and coordinate technical and human resource inputs to research activities</w:t>
            </w:r>
          </w:p>
          <w:p w:rsidR="00000000" w:rsidRPr="007A211A" w:rsidP="007A211A">
            <w:pPr>
              <w:pStyle w:val="ListBullet2"/>
            </w:pPr>
            <w:r w:rsidRPr="007A211A">
              <w:t>plan and prioritise activities to meet contractual requirements</w:t>
            </w:r>
          </w:p>
          <w:p w:rsidR="00000000" w:rsidRPr="007A211A" w:rsidP="007A211A">
            <w:pPr>
              <w:pStyle w:val="ListBullet"/>
            </w:pPr>
            <w:r w:rsidRPr="007A211A">
              <w:t>pr</w:t>
            </w:r>
            <w:r w:rsidRPr="007A211A">
              <w:t>oject planning</w:t>
            </w:r>
          </w:p>
          <w:p w:rsidR="00000000" w:rsidRPr="007A211A" w:rsidP="007A211A">
            <w:pPr>
              <w:pStyle w:val="ListBullet"/>
            </w:pPr>
            <w:r w:rsidRPr="007A211A">
              <w:t>project management skills</w:t>
            </w:r>
          </w:p>
          <w:p w:rsidR="00000000" w:rsidRPr="007A211A" w:rsidP="007A211A">
            <w:pPr>
              <w:pStyle w:val="ListBullet"/>
            </w:pPr>
            <w:r w:rsidRPr="007A211A">
              <w:t>spatial skills to:</w:t>
            </w:r>
          </w:p>
          <w:p w:rsidR="00000000" w:rsidRPr="007A211A" w:rsidP="007A211A">
            <w:pPr>
              <w:pStyle w:val="ListBullet2"/>
            </w:pPr>
            <w:r w:rsidRPr="007A211A">
              <w:t>exercise precision and accuracy in relation to complex engineering surveying</w:t>
            </w:r>
          </w:p>
          <w:p w:rsidR="00000000" w:rsidRPr="007A211A" w:rsidP="007A211A">
            <w:pPr>
              <w:pStyle w:val="ListBullet2"/>
            </w:pPr>
            <w:r w:rsidRPr="007A211A">
              <w:t>perform spatial data archival and retrieval and train others in this task</w:t>
            </w:r>
          </w:p>
          <w:p w:rsidR="00000000" w:rsidRPr="007A211A" w:rsidP="007A211A">
            <w:pPr>
              <w:pStyle w:val="ListBullet2"/>
            </w:pPr>
            <w:r w:rsidRPr="007A211A">
              <w:t>perform spatial data management and manipulation and train others in this task</w:t>
            </w:r>
          </w:p>
          <w:p w:rsidR="00000000" w:rsidRPr="007A211A" w:rsidP="007A211A">
            <w:pPr>
              <w:pStyle w:val="ListBullet2"/>
            </w:pPr>
            <w:r w:rsidRPr="007A211A">
              <w:t>perform file management and train others in this task</w:t>
            </w:r>
          </w:p>
          <w:p w:rsidR="00000000" w:rsidRPr="007A211A" w:rsidP="007A211A">
            <w:pPr>
              <w:pStyle w:val="ListBullet2"/>
            </w:pPr>
            <w:r w:rsidRPr="007A211A">
              <w:t>solve problems relating to height, depth, breadth, dimension, direction and position in actual operational activity and vir</w:t>
            </w:r>
            <w:r w:rsidRPr="007A211A">
              <w:t>tual representation</w:t>
            </w:r>
          </w:p>
          <w:p w:rsidR="00000000" w:rsidRPr="007A211A" w:rsidP="007A211A">
            <w:pPr>
              <w:pStyle w:val="ListBullet2"/>
            </w:pPr>
            <w:r w:rsidRPr="007A211A">
              <w:t>understand implications of height, depth, breadth, dimension and position to actual operational activity and virtual representation</w:t>
            </w:r>
          </w:p>
          <w:p w:rsidR="00000000" w:rsidP="007A211A">
            <w:pPr>
              <w:pStyle w:val="ListBullet"/>
              <w:rPr>
                <w:lang w:val="en-NZ"/>
              </w:rPr>
            </w:pPr>
            <w:r w:rsidRPr="007A211A">
              <w:t>team leadership.</w:t>
            </w:r>
          </w:p>
        </w:tc>
      </w:tr>
      <w:tr w:rsidTr="00F141F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rPr>
                <w:rStyle w:val="SpecialBold"/>
              </w:rPr>
              <w:t>Required knowledge and understanding</w:t>
            </w:r>
            <w:r w:rsidRPr="007A211A">
              <w:t>:</w:t>
            </w:r>
          </w:p>
          <w:p w:rsidR="00000000" w:rsidRPr="007A211A" w:rsidP="007A211A">
            <w:pPr>
              <w:pStyle w:val="ListBullet"/>
            </w:pPr>
            <w:r w:rsidRPr="007A211A">
              <w:t>abilities of work teams</w:t>
            </w:r>
          </w:p>
          <w:p w:rsidR="00000000" w:rsidRPr="007A211A" w:rsidP="007A211A">
            <w:pPr>
              <w:pStyle w:val="ListBullet"/>
            </w:pPr>
            <w:r w:rsidRPr="007A211A">
              <w:t>advanced data reduction, manipulation and processing</w:t>
            </w:r>
          </w:p>
          <w:p w:rsidR="00000000" w:rsidRPr="007A211A" w:rsidP="007A211A">
            <w:pPr>
              <w:pStyle w:val="ListBullet"/>
            </w:pPr>
            <w:r w:rsidRPr="007A211A">
              <w:t>data formats</w:t>
            </w:r>
          </w:p>
          <w:p w:rsidR="00000000" w:rsidRPr="007A211A" w:rsidP="007A211A">
            <w:pPr>
              <w:pStyle w:val="ListBullet"/>
            </w:pPr>
            <w:r w:rsidRPr="007A211A">
              <w:t>errors, accuracy and precision in engineering tasks</w:t>
            </w:r>
          </w:p>
          <w:p w:rsidR="00000000" w:rsidRPr="007A211A" w:rsidP="007A211A">
            <w:pPr>
              <w:pStyle w:val="ListBullet"/>
            </w:pPr>
            <w:r w:rsidRPr="007A211A">
              <w:t>guidelines of projects</w:t>
            </w:r>
          </w:p>
          <w:p w:rsidR="00000000" w:rsidRPr="007A211A" w:rsidP="007A211A">
            <w:pPr>
              <w:pStyle w:val="ListBullet"/>
            </w:pPr>
            <w:r w:rsidRPr="007A211A">
              <w:t>high-level, relevant engineering-related tasks and associated computations</w:t>
            </w:r>
          </w:p>
          <w:p w:rsidR="00000000" w:rsidRPr="007A211A" w:rsidP="007A211A">
            <w:pPr>
              <w:pStyle w:val="ListBullet"/>
            </w:pPr>
            <w:r w:rsidRPr="007A211A">
              <w:t>industry standards</w:t>
            </w:r>
          </w:p>
          <w:p w:rsidR="00000000" w:rsidRPr="007A211A" w:rsidP="007A211A">
            <w:pPr>
              <w:pStyle w:val="ListBullet"/>
            </w:pPr>
            <w:r w:rsidRPr="007A211A">
              <w:t>limitations of equipm</w:t>
            </w:r>
            <w:r w:rsidRPr="007A211A">
              <w:t>ent, measuring and analysis guidelines</w:t>
            </w:r>
          </w:p>
          <w:p w:rsidR="00000000" w:rsidRPr="007A211A" w:rsidP="007A211A">
            <w:pPr>
              <w:pStyle w:val="ListBullet"/>
            </w:pPr>
            <w:r w:rsidRPr="007A211A">
              <w:t>organisational policies and guidelines, such as OHS guidelines</w:t>
            </w:r>
          </w:p>
          <w:p w:rsidR="00000000" w:rsidRPr="007A211A" w:rsidP="007A211A">
            <w:pPr>
              <w:pStyle w:val="ListBullet"/>
            </w:pPr>
            <w:r w:rsidRPr="007A211A">
              <w:t>planning and control processes</w:t>
            </w:r>
          </w:p>
          <w:p w:rsidR="00000000" w:rsidRPr="007A211A" w:rsidP="007A211A">
            <w:pPr>
              <w:pStyle w:val="ListBullet"/>
            </w:pPr>
            <w:r w:rsidRPr="007A211A">
              <w:t>processes to establish and use high-level survey control</w:t>
            </w:r>
          </w:p>
          <w:p w:rsidR="00000000" w:rsidRPr="007A211A" w:rsidP="007A211A">
            <w:pPr>
              <w:pStyle w:val="ListBullet"/>
            </w:pPr>
            <w:r w:rsidRPr="007A211A">
              <w:t>project review and reporting procedures</w:t>
            </w:r>
          </w:p>
          <w:p w:rsidR="00000000" w:rsidRPr="007A211A" w:rsidP="007A211A">
            <w:pPr>
              <w:pStyle w:val="ListBullet"/>
            </w:pPr>
            <w:r w:rsidRPr="007A211A">
              <w:t>project zone design</w:t>
            </w:r>
          </w:p>
          <w:p w:rsidR="00000000" w:rsidRPr="007A211A" w:rsidP="007A211A">
            <w:pPr>
              <w:pStyle w:val="ListBullet"/>
            </w:pPr>
            <w:r w:rsidRPr="007A211A">
              <w:t>road a</w:t>
            </w:r>
            <w:r w:rsidRPr="007A211A">
              <w:t>lignment design and associated computations</w:t>
            </w:r>
          </w:p>
          <w:p w:rsidR="00000000" w:rsidRPr="007A211A" w:rsidP="007A211A">
            <w:pPr>
              <w:pStyle w:val="ListBullet"/>
            </w:pPr>
            <w:r w:rsidRPr="007A211A">
              <w:t>safe work practices</w:t>
            </w:r>
          </w:p>
          <w:p w:rsidR="00000000" w:rsidRPr="007A211A" w:rsidP="007A211A">
            <w:pPr>
              <w:pStyle w:val="ListBullet"/>
            </w:pPr>
            <w:r w:rsidRPr="007A211A">
              <w:t>surveying computation skills (high level)</w:t>
            </w:r>
          </w:p>
          <w:p w:rsidR="00000000" w:rsidRPr="007A211A" w:rsidP="007A211A">
            <w:pPr>
              <w:pStyle w:val="ListBullet"/>
            </w:pPr>
            <w:r w:rsidRPr="007A211A">
              <w:t>surveying reference systems (high level)</w:t>
            </w:r>
          </w:p>
          <w:p w:rsidR="00000000" w:rsidRPr="007A211A" w:rsidP="007A211A">
            <w:pPr>
              <w:pStyle w:val="ListBullet"/>
            </w:pPr>
            <w:r w:rsidRPr="007A211A">
              <w:t>surveying data capture and data set out methodologies (high level)</w:t>
            </w:r>
          </w:p>
          <w:p w:rsidR="00000000" w:rsidRPr="007A211A" w:rsidP="007A211A">
            <w:pPr>
              <w:pStyle w:val="ListBullet"/>
            </w:pPr>
            <w:r w:rsidRPr="007A211A">
              <w:t>understanding, use and application of network/traverse adjustments</w:t>
            </w:r>
          </w:p>
          <w:p w:rsidR="00000000" w:rsidRPr="007A211A" w:rsidP="007A211A">
            <w:pPr>
              <w:pStyle w:val="ListBullet"/>
            </w:pPr>
            <w:r w:rsidRPr="007A211A">
              <w:t>use and calibration of specialised surveying equipment.</w:t>
            </w:r>
          </w:p>
        </w:tc>
      </w:tr>
    </w:tbl>
    <w:p w:rsidR="00F141F0" w:rsidP="007A211A">
      <w:pPr>
        <w:pStyle w:val="BodyText"/>
      </w:pPr>
    </w:p>
    <w:p w:rsidR="00F141F0" w:rsidP="007A211A">
      <w:pPr>
        <w:pStyle w:val="BodyText"/>
      </w:pPr>
    </w:p>
    <w:p w:rsidR="00000000" w:rsidRPr="007A211A" w:rsidP="007A211A">
      <w:pPr>
        <w:pStyle w:val="Heading1"/>
      </w:pPr>
      <w:bookmarkStart w:id="10" w:name="O_243049"/>
      <w:bookmarkEnd w:id="10"/>
      <w:r w:rsidRPr="007A211A">
        <w:t>Evidence Guide</w:t>
      </w:r>
    </w:p>
    <w:p w:rsidR="00000000" w:rsidRPr="007A211A" w:rsidP="007A211A">
      <w:pPr>
        <w:pStyle w:val="BodyText"/>
      </w:pPr>
      <w:r w:rsidRPr="007A211A">
        <w:rPr>
          <w:rStyle w:val="SpecialBold"/>
        </w:rPr>
        <w:t>EVIDENCE GUIDE</w:t>
      </w:r>
    </w:p>
    <w:p w:rsidR="00000000" w:rsidRPr="007A211A" w:rsidP="007A211A">
      <w:pPr>
        <w:pStyle w:val="BodyText"/>
      </w:pPr>
      <w:r w:rsidRPr="007A211A">
        <w:t>The evidence guide provides advice on assessment and must be read in conjunction w</w:t>
      </w:r>
      <w:r w:rsidRPr="007A211A">
        <w:t>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F141F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t>This unit of competency could be assessed on its own or in combination with other units relevant to the job function, for example units CPPSIS6012A Conduct an advanced GPS control survey, and CPPSIS6015A Conduct complex engineering set out surveys.</w:t>
            </w:r>
          </w:p>
        </w:tc>
      </w:tr>
      <w:tr w:rsidTr="00F141F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Critic</w:t>
            </w:r>
            <w:r w:rsidRPr="007A211A">
              <w:rPr>
                <w:rStyle w:val="SpecialBold"/>
              </w:rPr>
              <w:t>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t>A person who demonstrates competency in this unit must be able to provide evidence of:</w:t>
            </w:r>
          </w:p>
          <w:p w:rsidR="00000000" w:rsidRPr="007A211A" w:rsidP="007A211A">
            <w:pPr>
              <w:pStyle w:val="ListBullet"/>
            </w:pPr>
            <w:r w:rsidRPr="007A211A">
              <w:t>matching objectives with resources to ensure project proceeds in an organised and</w:t>
            </w:r>
            <w:r w:rsidRPr="007A211A">
              <w:t xml:space="preserve"> timely manner</w:t>
            </w:r>
          </w:p>
          <w:p w:rsidR="00000000" w:rsidRPr="007A211A" w:rsidP="007A211A">
            <w:pPr>
              <w:pStyle w:val="ListBullet"/>
            </w:pPr>
            <w:r w:rsidRPr="007A211A">
              <w:t>ensuring that achievement of required accuracy has been attempted by:</w:t>
            </w:r>
          </w:p>
          <w:p w:rsidR="00000000" w:rsidRPr="007A211A" w:rsidP="007A211A">
            <w:pPr>
              <w:pStyle w:val="ListBullet2"/>
            </w:pPr>
            <w:r w:rsidRPr="007A211A">
              <w:t>accessing and interpreting design information to identify the components to be measured and monitored</w:t>
            </w:r>
          </w:p>
          <w:p w:rsidR="00000000" w:rsidRPr="007A211A" w:rsidP="007A211A">
            <w:pPr>
              <w:pStyle w:val="ListBullet2"/>
            </w:pPr>
            <w:r w:rsidRPr="007A211A">
              <w:t>applying solutions to a range of problems</w:t>
            </w:r>
          </w:p>
          <w:p w:rsidR="00000000" w:rsidRPr="007A211A" w:rsidP="007A211A">
            <w:pPr>
              <w:pStyle w:val="ListBullet2"/>
            </w:pPr>
            <w:r w:rsidRPr="007A211A">
              <w:t>documenting and reporting</w:t>
            </w:r>
          </w:p>
          <w:p w:rsidR="00000000" w:rsidRPr="007A211A" w:rsidP="007A211A">
            <w:pPr>
              <w:pStyle w:val="ListBullet2"/>
            </w:pPr>
            <w:r w:rsidRPr="007A211A">
              <w:t>managing a team</w:t>
            </w:r>
          </w:p>
          <w:p w:rsidR="00000000" w:rsidRPr="007A211A" w:rsidP="007A211A">
            <w:pPr>
              <w:pStyle w:val="ListBullet2"/>
            </w:pPr>
            <w:r w:rsidRPr="007A211A">
              <w:t>organising and prioritising activity</w:t>
            </w:r>
          </w:p>
          <w:p w:rsidR="00000000" w:rsidRPr="007A211A" w:rsidP="007A211A">
            <w:pPr>
              <w:pStyle w:val="ListBullet2"/>
            </w:pPr>
            <w:r w:rsidRPr="007A211A">
              <w:t>performing measurements</w:t>
            </w:r>
          </w:p>
          <w:p w:rsidR="00000000" w:rsidRPr="007A211A" w:rsidP="007A211A">
            <w:pPr>
              <w:pStyle w:val="ListBullet2"/>
            </w:pPr>
            <w:r w:rsidRPr="007A211A">
              <w:t>planning resources</w:t>
            </w:r>
          </w:p>
          <w:p w:rsidR="00000000" w:rsidRPr="007A211A" w:rsidP="007A211A">
            <w:pPr>
              <w:pStyle w:val="ListBullet2"/>
            </w:pPr>
            <w:r w:rsidRPr="007A211A">
              <w:t>reducing and manipulating survey data</w:t>
            </w:r>
          </w:p>
          <w:p w:rsidR="00000000" w:rsidRPr="007A211A" w:rsidP="007A211A">
            <w:pPr>
              <w:pStyle w:val="ListBullet"/>
            </w:pPr>
            <w:r w:rsidRPr="007A211A">
              <w:t>ensuring that non-conformity aspects are recorded and reported</w:t>
            </w:r>
          </w:p>
          <w:p w:rsidR="00000000" w:rsidP="007A211A">
            <w:pPr>
              <w:pStyle w:val="ListBullet"/>
              <w:rPr>
                <w:lang w:val="en-NZ"/>
              </w:rPr>
            </w:pPr>
            <w:r w:rsidRPr="007A211A">
              <w:t>taking responsibility for outputs in work and learning.</w:t>
            </w:r>
          </w:p>
        </w:tc>
      </w:tr>
      <w:tr w:rsidTr="00F141F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t>Resource implications for assessment include access to:</w:t>
            </w:r>
          </w:p>
          <w:p w:rsidR="00000000" w:rsidRPr="007A211A" w:rsidP="007A211A">
            <w:pPr>
              <w:pStyle w:val="ListBullet"/>
            </w:pPr>
            <w:r w:rsidRPr="007A211A">
              <w:t>assessment instruments, including personal planner and assessment record book</w:t>
            </w:r>
          </w:p>
          <w:p w:rsidR="00000000" w:rsidRPr="007A211A" w:rsidP="007A211A">
            <w:pPr>
              <w:pStyle w:val="ListBullet"/>
            </w:pPr>
            <w:r w:rsidRPr="007A211A">
              <w:t>assignment instructions, work plans and schedules, policy documents and duty statements</w:t>
            </w:r>
          </w:p>
          <w:p w:rsidR="00000000" w:rsidRPr="007A211A" w:rsidP="007A211A">
            <w:pPr>
              <w:pStyle w:val="ListBullet"/>
            </w:pPr>
            <w:r w:rsidRPr="007A211A">
              <w:t>registered training provider of assessment services</w:t>
            </w:r>
          </w:p>
          <w:p w:rsidR="00000000" w:rsidRPr="007A211A" w:rsidP="007A211A">
            <w:pPr>
              <w:pStyle w:val="ListBullet"/>
            </w:pPr>
            <w:r w:rsidRPr="007A211A">
              <w:t>relevant guidelines, regulations and codes of practice</w:t>
            </w:r>
          </w:p>
          <w:p w:rsidR="00000000" w:rsidRPr="007A211A" w:rsidP="007A211A">
            <w:pPr>
              <w:pStyle w:val="ListBullet"/>
            </w:pPr>
            <w:r w:rsidRPr="007A211A">
              <w:t>suitable venue and equipment.</w:t>
            </w:r>
          </w:p>
          <w:p w:rsidR="00000000" w:rsidRPr="007A211A" w:rsidP="007A211A">
            <w:pPr>
              <w:pStyle w:val="BodyText"/>
            </w:pPr>
            <w:r w:rsidRPr="007A211A">
              <w:t>Access must be provided to appropriate learning and assessment support when required.</w:t>
            </w:r>
          </w:p>
          <w:p w:rsidR="00000000" w:rsidP="007A211A">
            <w:pPr>
              <w:pStyle w:val="BodyText"/>
              <w:rPr>
                <w:lang w:val="en-NZ"/>
              </w:rPr>
            </w:pPr>
            <w:r w:rsidRPr="007A211A">
              <w:t>Where applicable, physical resou</w:t>
            </w:r>
            <w:r w:rsidRPr="007A211A">
              <w:t>rces should include equipment modified for people with disabilities.</w:t>
            </w:r>
          </w:p>
        </w:tc>
      </w:tr>
      <w:tr w:rsidTr="00F141F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t>Holistic: based on the performance criteria, evidence guide, range statement, and required skills and knowledge.</w:t>
            </w:r>
          </w:p>
        </w:tc>
      </w:tr>
      <w:tr w:rsidTr="00F141F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t>Demonstrated over a period of time and observed by the assessor (or assessment team working together to conduct the assessment).</w:t>
            </w:r>
          </w:p>
          <w:p w:rsidR="00000000" w:rsidRPr="007A211A" w:rsidP="007A211A">
            <w:pPr>
              <w:pStyle w:val="BodyText"/>
            </w:pPr>
            <w:r w:rsidRPr="007A211A">
              <w:t xml:space="preserve">Demonstrated competency in a range of situations, that may include customer/workplace interruptions and involvement in related </w:t>
            </w:r>
            <w:r w:rsidRPr="007A211A">
              <w:t>activities normally experienced in the workplace.</w:t>
            </w:r>
          </w:p>
          <w:p w:rsidR="00000000" w:rsidP="007A211A">
            <w:pPr>
              <w:pStyle w:val="BodyText"/>
              <w:rPr>
                <w:lang w:val="en-NZ"/>
              </w:rPr>
            </w:pPr>
            <w:r w:rsidRPr="007A211A">
              <w:t>Obtained by observing activities in the field and reviewing induction information. If this is not practicable, observation in realistic simulated environments may be substituted.</w:t>
            </w:r>
          </w:p>
        </w:tc>
      </w:tr>
      <w:tr w:rsidTr="00F141F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Guidance information for a</w:t>
            </w:r>
            <w:r w:rsidRPr="007A211A">
              <w:rPr>
                <w:rStyle w:val="SpecialBold"/>
              </w:rPr>
              <w:t>ssessment</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t>Assessment requires that the clients' objectives and industry expectations are met. If the clients' objectives are narrowly defined or not representative of industry needs, it may be necessary to refer to portfolio case studies of a variety of sp</w:t>
            </w:r>
            <w:r w:rsidRPr="007A211A">
              <w:t>atial information services requirements to assess competency.</w:t>
            </w:r>
          </w:p>
          <w:p w:rsidR="00000000" w:rsidRPr="007A211A" w:rsidP="007A211A">
            <w:pPr>
              <w:pStyle w:val="BodyText"/>
            </w:pPr>
            <w:r w:rsidRPr="007A211A">
              <w:t xml:space="preserve">Oral questioning or written assessment and hypothetical situations (scenarios) may be used to assess underpinning knowledge (in assessment situations where the candidate is offered a preference </w:t>
            </w:r>
            <w:r w:rsidRPr="007A211A">
              <w:t>between oral questioning or written assessment, questions are to be identical).</w:t>
            </w:r>
          </w:p>
          <w:p w:rsidR="00000000" w:rsidRPr="007A211A" w:rsidP="007A211A">
            <w:pPr>
              <w:pStyle w:val="BodyText"/>
            </w:pPr>
            <w:r w:rsidRPr="007A211A">
              <w:t>Supplementary evidence may be obtained from relevant authenticated correspondence from existing supervisors, team leaders or specialist training staff.</w:t>
            </w:r>
          </w:p>
          <w:p w:rsidR="00000000" w:rsidRPr="007A211A" w:rsidP="007A211A">
            <w:pPr>
              <w:pStyle w:val="BodyText"/>
            </w:pPr>
            <w:r w:rsidRPr="007A211A">
              <w:t>All practical demonstrat</w:t>
            </w:r>
            <w:r w:rsidRPr="007A211A">
              <w:t>ion must adhere to the safety and environmental regulations relevant to each State or Territory.</w:t>
            </w:r>
          </w:p>
          <w:p w:rsidR="00000000" w:rsidP="007A211A">
            <w:pPr>
              <w:pStyle w:val="BodyText"/>
              <w:rPr>
                <w:lang w:val="en-NZ"/>
              </w:rPr>
            </w:pPr>
            <w:r w:rsidRPr="007A211A">
              <w:t>Where assessment is for the purpose of recognition (recognition of current competencies [RCC] or recognition of prior learning [RPL]), the evidence provided wi</w:t>
            </w:r>
            <w:r w:rsidRPr="007A211A">
              <w:t>ll need to be authenticated and show that it represents competency demonstrated over a period of time.</w:t>
            </w:r>
          </w:p>
        </w:tc>
      </w:tr>
      <w:tr w:rsidTr="00F141F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t>In all cases where practical assessment is used it will be combined with targeted questioning to assess the underpinning knowledge.</w:t>
            </w:r>
          </w:p>
          <w:p w:rsidR="00000000" w:rsidRPr="007A211A" w:rsidP="007A211A">
            <w:pPr>
              <w:pStyle w:val="BodyText"/>
            </w:pPr>
            <w:r w:rsidRPr="007A211A">
              <w:t>Assessment processe</w:t>
            </w:r>
            <w:r w:rsidRPr="007A211A">
              <w:t>s will be appropriate to the language and literacy levels of the candidate and any cultural issues that may affect responses to the questions, and will reflect the requirements of the competency and the work being performed.</w:t>
            </w:r>
          </w:p>
        </w:tc>
      </w:tr>
    </w:tbl>
    <w:p w:rsidR="00F141F0" w:rsidP="007A211A">
      <w:pPr>
        <w:pStyle w:val="BodyText"/>
      </w:pPr>
    </w:p>
    <w:p w:rsidR="00F141F0" w:rsidP="007A211A">
      <w:pPr>
        <w:pStyle w:val="BodyText"/>
      </w:pPr>
    </w:p>
    <w:p w:rsidR="00000000" w:rsidRPr="007A211A" w:rsidP="007A211A">
      <w:pPr>
        <w:pStyle w:val="Heading1"/>
      </w:pPr>
      <w:bookmarkStart w:id="11" w:name="O_251032"/>
      <w:bookmarkEnd w:id="11"/>
      <w:r w:rsidRPr="007A211A">
        <w:t>Range St</w:t>
      </w:r>
      <w:r w:rsidRPr="007A211A">
        <w:t>atement</w:t>
      </w:r>
    </w:p>
    <w:p w:rsidR="00000000" w:rsidRPr="007A211A" w:rsidP="007A211A">
      <w:pPr>
        <w:pStyle w:val="BodyText"/>
      </w:pPr>
      <w:r w:rsidRPr="007A211A">
        <w:rPr>
          <w:rStyle w:val="SpecialBold"/>
        </w:rPr>
        <w:t>RANGE STATEMENT</w:t>
      </w:r>
    </w:p>
    <w:p w:rsidR="00000000" w:rsidRPr="007A211A" w:rsidP="007A211A">
      <w:pPr>
        <w:pStyle w:val="BodyText"/>
      </w:pPr>
      <w:r w:rsidRPr="007A211A">
        <w:t xml:space="preserve">The range statement relates to the unit of competency as a whole. It allows for different work environments and situations that may affect performance. </w:t>
      </w:r>
      <w:r w:rsidRPr="007A211A">
        <w:rPr>
          <w:rStyle w:val="BoldandItalics"/>
        </w:rPr>
        <w:t>Bold italicised</w:t>
      </w:r>
      <w:r w:rsidRPr="007A211A">
        <w:t xml:space="preserve"> wording in </w:t>
      </w:r>
      <w:r w:rsidRPr="007A211A">
        <w:t>the performance criteria is detailed below. Add any essential operating conditions that may be present with training and assessment depending on the work situation, needs of the candidate, accessibility of the item, and local industry and regional contexts</w:t>
      </w:r>
      <w:r w:rsidRPr="007A211A">
        <w:t>.</w:t>
      </w:r>
    </w:p>
    <w:tbl>
      <w:tblPr>
        <w:tblW w:w="0" w:type="auto"/>
        <w:tblLayout w:type="fixed"/>
        <w:tblCellMar>
          <w:left w:w="62" w:type="dxa"/>
          <w:right w:w="62" w:type="dxa"/>
        </w:tblCellMar>
        <w:tblLook w:val="0000"/>
      </w:tblPr>
      <w:tblGrid>
        <w:gridCol w:w="2913"/>
        <w:gridCol w:w="5775"/>
      </w:tblGrid>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Operating environment</w:t>
            </w:r>
            <w:r w:rsidRPr="007A211A">
              <w:t>:</w:t>
            </w:r>
          </w:p>
        </w:tc>
        <w:tc>
          <w:tcPr>
            <w:tcW w:w="5775" w:type="dxa"/>
            <w:tcBorders>
              <w:top w:val="nil"/>
              <w:left w:val="nil"/>
              <w:bottom w:val="nil"/>
              <w:right w:val="nil"/>
            </w:tcBorders>
            <w:tcMar>
              <w:top w:w="0" w:type="dxa"/>
              <w:left w:w="62" w:type="dxa"/>
              <w:bottom w:w="0" w:type="dxa"/>
              <w:right w:w="62" w:type="dxa"/>
            </w:tcMar>
          </w:tcPr>
          <w:p w:rsidR="00000000" w:rsidP="007A211A">
            <w:pPr>
              <w:pStyle w:val="ListBullet"/>
              <w:rPr>
                <w:lang w:val="en-NZ"/>
              </w:rPr>
            </w:pPr>
            <w:r w:rsidRPr="007A211A">
              <w:t>may be any surveying project work site.</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Organisational guidelines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appropriate timelines</w:t>
            </w:r>
          </w:p>
          <w:p w:rsidR="00000000" w:rsidRPr="007A211A" w:rsidP="007A211A">
            <w:pPr>
              <w:pStyle w:val="ListBullet"/>
            </w:pPr>
            <w:r w:rsidRPr="007A211A">
              <w:t>code of ethics</w:t>
            </w:r>
          </w:p>
          <w:p w:rsidR="00000000" w:rsidRPr="007A211A" w:rsidP="007A211A">
            <w:pPr>
              <w:pStyle w:val="ListBullet"/>
            </w:pPr>
            <w:r w:rsidRPr="007A211A">
              <w:t>company policy</w:t>
            </w:r>
          </w:p>
          <w:p w:rsidR="00000000" w:rsidRPr="007A211A" w:rsidP="007A211A">
            <w:pPr>
              <w:pStyle w:val="ListBullet"/>
            </w:pPr>
            <w:r w:rsidRPr="007A211A">
              <w:t>final product formats</w:t>
            </w:r>
          </w:p>
          <w:p w:rsidR="00000000" w:rsidRPr="007A211A" w:rsidP="007A211A">
            <w:pPr>
              <w:pStyle w:val="ListBullet"/>
            </w:pPr>
            <w:r w:rsidRPr="007A211A">
              <w:t>formal design parameters</w:t>
            </w:r>
          </w:p>
          <w:p w:rsidR="00000000" w:rsidRPr="007A211A" w:rsidP="007A211A">
            <w:pPr>
              <w:pStyle w:val="ListBullet"/>
            </w:pPr>
            <w:r w:rsidRPr="007A211A">
              <w:t>legislation relevant to the work or service functi</w:t>
            </w:r>
            <w:r w:rsidRPr="007A211A">
              <w:t>on</w:t>
            </w:r>
          </w:p>
          <w:p w:rsidR="00000000" w:rsidRPr="007A211A" w:rsidP="007A211A">
            <w:pPr>
              <w:pStyle w:val="ListBullet"/>
            </w:pPr>
            <w:r w:rsidRPr="007A211A">
              <w:t>manuals</w:t>
            </w:r>
          </w:p>
          <w:p w:rsidR="00000000" w:rsidRPr="007A211A" w:rsidP="007A211A">
            <w:pPr>
              <w:pStyle w:val="ListBullet"/>
            </w:pPr>
            <w:r w:rsidRPr="007A211A">
              <w:t>OHS policies and procedures</w:t>
            </w:r>
          </w:p>
          <w:p w:rsidR="00000000" w:rsidRPr="007A211A" w:rsidP="007A211A">
            <w:pPr>
              <w:pStyle w:val="ListBullet"/>
            </w:pPr>
            <w:r w:rsidRPr="007A211A">
              <w:t>personnel practices and guidelines outlining teamwork, work roles and responsibilities</w:t>
            </w:r>
          </w:p>
          <w:p w:rsidR="00000000" w:rsidP="007A211A">
            <w:pPr>
              <w:pStyle w:val="ListBullet"/>
              <w:rPr>
                <w:lang w:val="en-NZ"/>
              </w:rPr>
            </w:pPr>
            <w:r w:rsidRPr="007A211A">
              <w:t>requirements for data processing.</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Techniques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indoor</w:t>
            </w:r>
          </w:p>
          <w:p w:rsidR="00000000" w:rsidRPr="007A211A" w:rsidP="007A211A">
            <w:pPr>
              <w:pStyle w:val="ListBullet"/>
            </w:pPr>
            <w:r w:rsidRPr="007A211A">
              <w:t>outdoor</w:t>
            </w:r>
          </w:p>
          <w:p w:rsidR="00000000" w:rsidP="007A211A">
            <w:pPr>
              <w:pStyle w:val="ListBullet"/>
              <w:rPr>
                <w:lang w:val="en-NZ"/>
              </w:rPr>
            </w:pPr>
            <w:r w:rsidRPr="007A211A">
              <w:t>special operating methods to suit legislative or industry requirements.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Project specifications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operational goals</w:t>
            </w:r>
          </w:p>
          <w:p w:rsidR="00000000" w:rsidRPr="007A211A" w:rsidP="007A211A">
            <w:pPr>
              <w:pStyle w:val="ListBullet"/>
            </w:pPr>
            <w:r w:rsidRPr="007A211A">
              <w:t>agreed client requirements</w:t>
            </w:r>
          </w:p>
          <w:p w:rsidR="00000000" w:rsidRPr="007A211A" w:rsidP="007A211A">
            <w:pPr>
              <w:pStyle w:val="ListBullet"/>
            </w:pPr>
            <w:r w:rsidRPr="007A211A">
              <w:t>short or long-term organisational functions</w:t>
            </w:r>
          </w:p>
          <w:p w:rsidR="00000000" w:rsidP="007A211A">
            <w:pPr>
              <w:pStyle w:val="ListBullet"/>
              <w:rPr>
                <w:lang w:val="en-NZ"/>
              </w:rPr>
            </w:pPr>
            <w:r w:rsidRPr="007A211A">
              <w:t>written survey specifications.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Equipment</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any equipment required for survey project, including:</w:t>
            </w:r>
          </w:p>
          <w:p w:rsidR="00000000" w:rsidRPr="007A211A" w:rsidP="007A211A">
            <w:pPr>
              <w:pStyle w:val="ListBullet2"/>
            </w:pPr>
            <w:r w:rsidRPr="007A211A">
              <w:t>computer-aided design (CAD)</w:t>
            </w:r>
          </w:p>
          <w:p w:rsidR="00000000" w:rsidRPr="007A211A" w:rsidP="007A211A">
            <w:pPr>
              <w:pStyle w:val="ListBullet2"/>
            </w:pPr>
            <w:r w:rsidRPr="007A211A">
              <w:t>current meter</w:t>
            </w:r>
          </w:p>
          <w:p w:rsidR="00000000" w:rsidRPr="007A211A" w:rsidP="007A211A">
            <w:pPr>
              <w:pStyle w:val="ListBullet2"/>
            </w:pPr>
            <w:r w:rsidRPr="007A211A">
              <w:t>echo sounder</w:t>
            </w:r>
          </w:p>
          <w:p w:rsidR="00000000" w:rsidRPr="007A211A" w:rsidP="007A211A">
            <w:pPr>
              <w:pStyle w:val="ListBullet2"/>
            </w:pPr>
            <w:r w:rsidRPr="007A211A">
              <w:t>global positioning system (GPS)</w:t>
            </w:r>
          </w:p>
          <w:p w:rsidR="00000000" w:rsidRPr="007A211A" w:rsidP="007A211A">
            <w:pPr>
              <w:pStyle w:val="ListBullet2"/>
            </w:pPr>
            <w:r w:rsidRPr="007A211A">
              <w:t>level</w:t>
            </w:r>
          </w:p>
          <w:p w:rsidR="00000000" w:rsidRPr="007A211A" w:rsidP="007A211A">
            <w:pPr>
              <w:pStyle w:val="ListBullet2"/>
            </w:pPr>
            <w:r w:rsidRPr="007A211A">
              <w:t>photogrammetry</w:t>
            </w:r>
          </w:p>
          <w:p w:rsidR="00000000" w:rsidRPr="007A211A" w:rsidP="007A211A">
            <w:pPr>
              <w:pStyle w:val="ListBullet2"/>
            </w:pPr>
            <w:r w:rsidRPr="007A211A">
              <w:t>remote sensing</w:t>
            </w:r>
          </w:p>
          <w:p w:rsidR="00000000" w:rsidRPr="007A211A" w:rsidP="007A211A">
            <w:pPr>
              <w:pStyle w:val="ListBullet2"/>
            </w:pPr>
            <w:r w:rsidRPr="007A211A">
              <w:t>tide gauge</w:t>
            </w:r>
          </w:p>
          <w:p w:rsidR="00000000" w:rsidP="007A211A">
            <w:pPr>
              <w:pStyle w:val="ListBullet2"/>
              <w:rPr>
                <w:lang w:val="en-NZ"/>
              </w:rPr>
            </w:pPr>
            <w:r w:rsidRPr="007A211A">
              <w:t>total station.</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Manufacturer specifications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equipment specifications</w:t>
            </w:r>
          </w:p>
          <w:p w:rsidR="00000000" w:rsidP="007A211A">
            <w:pPr>
              <w:pStyle w:val="ListBullet"/>
              <w:rPr>
                <w:lang w:val="en-NZ"/>
              </w:rPr>
            </w:pPr>
            <w:r w:rsidRPr="007A211A">
              <w:t>operator manuals.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Constraints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coverage</w:t>
            </w:r>
          </w:p>
          <w:p w:rsidR="00000000" w:rsidRPr="007A211A" w:rsidP="007A211A">
            <w:pPr>
              <w:pStyle w:val="ListBullet"/>
            </w:pPr>
            <w:r w:rsidRPr="007A211A">
              <w:t>datum</w:t>
            </w:r>
          </w:p>
          <w:p w:rsidR="00000000" w:rsidRPr="007A211A" w:rsidP="007A211A">
            <w:pPr>
              <w:pStyle w:val="ListBullet"/>
            </w:pPr>
            <w:r w:rsidRPr="007A211A">
              <w:t>environmental factors</w:t>
            </w:r>
          </w:p>
          <w:p w:rsidR="00000000" w:rsidRPr="007A211A" w:rsidP="007A211A">
            <w:pPr>
              <w:pStyle w:val="ListBullet"/>
            </w:pPr>
            <w:r w:rsidRPr="007A211A">
              <w:t>industry requirements</w:t>
            </w:r>
          </w:p>
          <w:p w:rsidR="00000000" w:rsidRPr="007A211A" w:rsidP="007A211A">
            <w:pPr>
              <w:pStyle w:val="ListBullet"/>
            </w:pPr>
            <w:r w:rsidRPr="007A211A">
              <w:t>legal and statutory</w:t>
            </w:r>
          </w:p>
          <w:p w:rsidR="00000000" w:rsidRPr="007A211A" w:rsidP="007A211A">
            <w:pPr>
              <w:pStyle w:val="ListBullet"/>
            </w:pPr>
            <w:r w:rsidRPr="007A211A">
              <w:t>financial</w:t>
            </w:r>
          </w:p>
          <w:p w:rsidR="00000000" w:rsidRPr="007A211A" w:rsidP="007A211A">
            <w:pPr>
              <w:pStyle w:val="ListBullet"/>
            </w:pPr>
            <w:r w:rsidRPr="007A211A">
              <w:t>resource availability</w:t>
            </w:r>
          </w:p>
          <w:p w:rsidR="00000000" w:rsidP="007A211A">
            <w:pPr>
              <w:pStyle w:val="ListBullet"/>
              <w:rPr>
                <w:lang w:val="en-NZ"/>
              </w:rPr>
            </w:pPr>
            <w:r w:rsidRPr="007A211A">
              <w:t>time.</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Principal work activities</w:t>
            </w:r>
            <w:r w:rsidRPr="007A211A">
              <w:t xml:space="preserve"> may include the survey design of:</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bridge construction</w:t>
            </w:r>
          </w:p>
          <w:p w:rsidR="00000000" w:rsidRPr="007A211A" w:rsidP="007A211A">
            <w:pPr>
              <w:pStyle w:val="ListBullet"/>
            </w:pPr>
            <w:r w:rsidRPr="007A211A">
              <w:t>building construction (domestic and commercial)</w:t>
            </w:r>
          </w:p>
          <w:p w:rsidR="00000000" w:rsidRPr="007A211A" w:rsidP="007A211A">
            <w:pPr>
              <w:pStyle w:val="ListBullet"/>
            </w:pPr>
            <w:r w:rsidRPr="007A211A">
              <w:t>railway construction</w:t>
            </w:r>
          </w:p>
          <w:p w:rsidR="00000000" w:rsidRPr="007A211A" w:rsidP="007A211A">
            <w:pPr>
              <w:pStyle w:val="ListBullet"/>
            </w:pPr>
            <w:r w:rsidRPr="007A211A">
              <w:t>road construction</w:t>
            </w:r>
          </w:p>
          <w:p w:rsidR="00000000" w:rsidRPr="007A211A" w:rsidP="007A211A">
            <w:pPr>
              <w:pStyle w:val="ListBullet"/>
            </w:pPr>
            <w:r w:rsidRPr="007A211A">
              <w:t>sewerage systems</w:t>
            </w:r>
          </w:p>
          <w:p w:rsidR="00000000" w:rsidP="007A211A">
            <w:pPr>
              <w:pStyle w:val="ListBullet"/>
              <w:rPr>
                <w:lang w:val="en-NZ"/>
              </w:rPr>
            </w:pPr>
            <w:r w:rsidRPr="007A211A">
              <w:t>stormwater systems.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Specifications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detailed technical descriptions of survey data and its requirements</w:t>
            </w:r>
          </w:p>
          <w:p w:rsidR="00000000" w:rsidP="007A211A">
            <w:pPr>
              <w:pStyle w:val="ListBullet"/>
              <w:rPr>
                <w:lang w:val="en-NZ"/>
              </w:rPr>
            </w:pPr>
            <w:r w:rsidRPr="007A211A">
              <w:t>preparation of</w:t>
            </w:r>
            <w:r w:rsidRPr="007A211A">
              <w:t xml:space="preserve"> cross-sections and plans with all information included.</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Client requirements</w:t>
            </w:r>
            <w:r w:rsidRPr="007A211A">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contracts</w:t>
            </w:r>
          </w:p>
          <w:p w:rsidR="00000000" w:rsidRPr="007A211A" w:rsidP="007A211A">
            <w:pPr>
              <w:pStyle w:val="ListBullet"/>
            </w:pPr>
            <w:r w:rsidRPr="007A211A">
              <w:t>memos</w:t>
            </w:r>
          </w:p>
          <w:p w:rsidR="00000000" w:rsidRPr="007A211A" w:rsidP="007A211A">
            <w:pPr>
              <w:pStyle w:val="ListBullet"/>
            </w:pPr>
            <w:r w:rsidRPr="007A211A">
              <w:t>tender briefs</w:t>
            </w:r>
          </w:p>
          <w:p w:rsidR="00000000" w:rsidRPr="007A211A" w:rsidP="007A211A">
            <w:pPr>
              <w:pStyle w:val="ListBullet"/>
            </w:pPr>
            <w:r w:rsidRPr="007A211A">
              <w:t>verbal instructions</w:t>
            </w:r>
          </w:p>
          <w:p w:rsidR="00000000" w:rsidP="007A211A">
            <w:pPr>
              <w:pStyle w:val="ListBullet"/>
              <w:rPr>
                <w:lang w:val="en-NZ"/>
              </w:rPr>
            </w:pPr>
            <w:r w:rsidRPr="007A211A">
              <w:t>written instructions.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Contingencies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equipment failure</w:t>
            </w:r>
          </w:p>
          <w:p w:rsidR="00000000" w:rsidRPr="007A211A" w:rsidP="007A211A">
            <w:pPr>
              <w:pStyle w:val="ListBullet"/>
            </w:pPr>
            <w:r w:rsidRPr="007A211A">
              <w:t>injury to personnel</w:t>
            </w:r>
          </w:p>
          <w:p w:rsidR="00000000" w:rsidRPr="007A211A" w:rsidP="007A211A">
            <w:pPr>
              <w:pStyle w:val="ListBullet"/>
            </w:pPr>
            <w:r w:rsidRPr="007A211A">
              <w:t>personnel turnover</w:t>
            </w:r>
          </w:p>
          <w:p w:rsidR="00000000" w:rsidRPr="007A211A" w:rsidP="007A211A">
            <w:pPr>
              <w:pStyle w:val="ListBullet"/>
            </w:pPr>
            <w:r w:rsidRPr="007A211A">
              <w:t>observation errors</w:t>
            </w:r>
          </w:p>
          <w:p w:rsidR="00000000" w:rsidRPr="007A211A" w:rsidP="007A211A">
            <w:pPr>
              <w:pStyle w:val="ListBullet"/>
            </w:pPr>
            <w:r w:rsidRPr="007A211A">
              <w:t>obstructions to engineering activity</w:t>
            </w:r>
          </w:p>
          <w:p w:rsidR="00000000" w:rsidP="007A211A">
            <w:pPr>
              <w:pStyle w:val="ListBullet"/>
              <w:rPr>
                <w:lang w:val="en-NZ"/>
              </w:rPr>
            </w:pPr>
            <w:r w:rsidRPr="007A211A">
              <w:t>weather.</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Design</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digital information</w:t>
            </w:r>
          </w:p>
          <w:p w:rsidR="00000000" w:rsidRPr="007A211A" w:rsidP="007A211A">
            <w:pPr>
              <w:pStyle w:val="ListBullet"/>
            </w:pPr>
            <w:r w:rsidRPr="007A211A">
              <w:t>hard copy plans</w:t>
            </w:r>
          </w:p>
          <w:p w:rsidR="00000000" w:rsidRPr="007A211A" w:rsidP="007A211A">
            <w:pPr>
              <w:pStyle w:val="ListBullet"/>
            </w:pPr>
            <w:r w:rsidRPr="007A211A">
              <w:t>maps</w:t>
            </w:r>
          </w:p>
          <w:p w:rsidR="00000000" w:rsidP="007A211A">
            <w:pPr>
              <w:pStyle w:val="ListBullet"/>
              <w:rPr>
                <w:lang w:val="en-NZ"/>
              </w:rPr>
            </w:pPr>
            <w:r w:rsidRPr="007A211A">
              <w:t>written instructions.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Surveying data components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depth</w:t>
            </w:r>
          </w:p>
          <w:p w:rsidR="00000000" w:rsidRPr="007A211A" w:rsidP="007A211A">
            <w:pPr>
              <w:pStyle w:val="ListBullet"/>
            </w:pPr>
            <w:r w:rsidRPr="007A211A">
              <w:t>dimension</w:t>
            </w:r>
          </w:p>
          <w:p w:rsidR="00000000" w:rsidRPr="007A211A" w:rsidP="007A211A">
            <w:pPr>
              <w:pStyle w:val="ListBullet"/>
            </w:pPr>
            <w:r w:rsidRPr="007A211A">
              <w:t>direction</w:t>
            </w:r>
          </w:p>
          <w:p w:rsidR="00000000" w:rsidRPr="007A211A" w:rsidP="007A211A">
            <w:pPr>
              <w:pStyle w:val="ListBullet"/>
            </w:pPr>
            <w:r w:rsidRPr="007A211A">
              <w:t>flow rates</w:t>
            </w:r>
          </w:p>
          <w:p w:rsidR="00000000" w:rsidRPr="007A211A" w:rsidP="007A211A">
            <w:pPr>
              <w:pStyle w:val="ListBullet"/>
            </w:pPr>
            <w:r w:rsidRPr="007A211A">
              <w:t>position</w:t>
            </w:r>
          </w:p>
          <w:p w:rsidR="00000000" w:rsidP="007A211A">
            <w:pPr>
              <w:pStyle w:val="ListBullet"/>
              <w:rPr>
                <w:lang w:val="en-NZ"/>
              </w:rPr>
            </w:pPr>
            <w:r w:rsidRPr="007A211A">
              <w:t>slope.</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Hazards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broken glass and other sharp surfaces</w:t>
            </w:r>
          </w:p>
          <w:p w:rsidR="00000000" w:rsidRPr="007A211A" w:rsidP="007A211A">
            <w:pPr>
              <w:pStyle w:val="ListBullet"/>
            </w:pPr>
            <w:r w:rsidRPr="007A211A">
              <w:t>damaged or inappropriate equipment</w:t>
            </w:r>
          </w:p>
          <w:p w:rsidR="00000000" w:rsidRPr="007A211A" w:rsidP="007A211A">
            <w:pPr>
              <w:pStyle w:val="ListBullet"/>
            </w:pPr>
            <w:r w:rsidRPr="007A211A">
              <w:t>dust and fibres</w:t>
            </w:r>
          </w:p>
          <w:p w:rsidR="00000000" w:rsidRPr="007A211A" w:rsidP="007A211A">
            <w:pPr>
              <w:pStyle w:val="ListBullet"/>
            </w:pPr>
            <w:r w:rsidRPr="007A211A">
              <w:t>electrical problems arising from cables, electrical fittings (switches and lights) and untested electrical equipment</w:t>
            </w:r>
          </w:p>
          <w:p w:rsidR="00000000" w:rsidRPr="007A211A" w:rsidP="007A211A">
            <w:pPr>
              <w:pStyle w:val="ListBullet"/>
            </w:pPr>
            <w:r w:rsidRPr="007A211A">
              <w:t>environmental impact</w:t>
            </w:r>
          </w:p>
          <w:p w:rsidR="00000000" w:rsidRPr="007A211A" w:rsidP="007A211A">
            <w:pPr>
              <w:pStyle w:val="ListBullet"/>
            </w:pPr>
            <w:r w:rsidRPr="007A211A">
              <w:t>extremes of heat and temperature</w:t>
            </w:r>
          </w:p>
          <w:p w:rsidR="00000000" w:rsidRPr="007A211A" w:rsidP="007A211A">
            <w:pPr>
              <w:pStyle w:val="ListBullet"/>
            </w:pPr>
            <w:r w:rsidRPr="007A211A">
              <w:t>fatigue</w:t>
            </w:r>
          </w:p>
          <w:p w:rsidR="00000000" w:rsidRPr="007A211A" w:rsidP="007A211A">
            <w:pPr>
              <w:pStyle w:val="ListBullet"/>
            </w:pPr>
            <w:r w:rsidRPr="007A211A">
              <w:t>fire</w:t>
            </w:r>
          </w:p>
          <w:p w:rsidR="00000000" w:rsidRPr="007A211A" w:rsidP="007A211A">
            <w:pPr>
              <w:pStyle w:val="ListBullet"/>
            </w:pPr>
            <w:r w:rsidRPr="007A211A">
              <w:t>gas</w:t>
            </w:r>
          </w:p>
          <w:p w:rsidR="00000000" w:rsidRPr="007A211A" w:rsidP="007A211A">
            <w:pPr>
              <w:pStyle w:val="ListBullet"/>
            </w:pPr>
            <w:r w:rsidRPr="007A211A">
              <w:t>heights</w:t>
            </w:r>
          </w:p>
          <w:p w:rsidR="00000000" w:rsidRPr="007A211A" w:rsidP="007A211A">
            <w:pPr>
              <w:pStyle w:val="ListBullet"/>
            </w:pPr>
            <w:r w:rsidRPr="007A211A">
              <w:t>awkward and repetitive postures</w:t>
            </w:r>
          </w:p>
          <w:p w:rsidR="00000000" w:rsidRPr="007A211A" w:rsidP="007A211A">
            <w:pPr>
              <w:pStyle w:val="ListBullet"/>
            </w:pPr>
            <w:r w:rsidRPr="007A211A">
              <w:t>mobile vehicle problems around plant and vehicles</w:t>
            </w:r>
          </w:p>
          <w:p w:rsidR="00000000" w:rsidRPr="007A211A" w:rsidP="007A211A">
            <w:pPr>
              <w:pStyle w:val="ListBullet"/>
            </w:pPr>
            <w:r w:rsidRPr="007A211A">
              <w:t>moving and unguarded machinery and equipment</w:t>
            </w:r>
          </w:p>
          <w:p w:rsidR="00000000" w:rsidRPr="007A211A" w:rsidP="007A211A">
            <w:pPr>
              <w:pStyle w:val="ListBullet"/>
            </w:pPr>
            <w:r w:rsidRPr="007A211A">
              <w:t>noise</w:t>
            </w:r>
          </w:p>
          <w:p w:rsidR="00000000" w:rsidRPr="007A211A" w:rsidP="007A211A">
            <w:pPr>
              <w:pStyle w:val="ListBullet"/>
            </w:pPr>
            <w:r w:rsidRPr="007A211A">
              <w:t>occupational violence and bullying</w:t>
            </w:r>
          </w:p>
          <w:p w:rsidR="00000000" w:rsidRPr="007A211A" w:rsidP="007A211A">
            <w:pPr>
              <w:pStyle w:val="ListBullet"/>
            </w:pPr>
            <w:r w:rsidRPr="007A211A">
              <w:t>poor manu</w:t>
            </w:r>
            <w:r w:rsidRPr="007A211A">
              <w:t>al handling techniques</w:t>
            </w:r>
          </w:p>
          <w:p w:rsidR="00000000" w:rsidRPr="007A211A" w:rsidP="007A211A">
            <w:pPr>
              <w:pStyle w:val="ListBullet"/>
            </w:pPr>
            <w:r w:rsidRPr="007A211A">
              <w:t>poor personal hygiene practices</w:t>
            </w:r>
          </w:p>
          <w:p w:rsidR="00000000" w:rsidRPr="007A211A" w:rsidP="007A211A">
            <w:pPr>
              <w:pStyle w:val="ListBullet"/>
            </w:pPr>
            <w:r w:rsidRPr="007A211A">
              <w:t>repetitive motion, force and vibration</w:t>
            </w:r>
          </w:p>
          <w:p w:rsidR="00000000" w:rsidRPr="007A211A" w:rsidP="007A211A">
            <w:pPr>
              <w:pStyle w:val="ListBullet"/>
            </w:pPr>
            <w:r w:rsidRPr="007A211A">
              <w:t>syringes or other sharp objects</w:t>
            </w:r>
          </w:p>
          <w:p w:rsidR="00000000" w:rsidRPr="007A211A" w:rsidP="007A211A">
            <w:pPr>
              <w:pStyle w:val="ListBullet"/>
            </w:pPr>
            <w:r w:rsidRPr="007A211A">
              <w:t>ultraviolet light</w:t>
            </w:r>
          </w:p>
          <w:p w:rsidR="00000000" w:rsidRPr="007A211A" w:rsidP="007A211A">
            <w:pPr>
              <w:pStyle w:val="ListBullet"/>
            </w:pPr>
            <w:r w:rsidRPr="007A211A">
              <w:t>underfoot conditions e.g. slippery, uneven and rough surfaces</w:t>
            </w:r>
          </w:p>
          <w:p w:rsidR="00000000" w:rsidRPr="007A211A" w:rsidP="007A211A">
            <w:pPr>
              <w:pStyle w:val="ListBullet"/>
            </w:pPr>
            <w:r w:rsidRPr="007A211A">
              <w:t>unrestricted people access</w:t>
            </w:r>
          </w:p>
          <w:p w:rsidR="00000000" w:rsidP="007A211A">
            <w:pPr>
              <w:pStyle w:val="ListBullet"/>
              <w:rPr>
                <w:lang w:val="en-NZ"/>
              </w:rPr>
            </w:pPr>
            <w:r w:rsidRPr="007A211A">
              <w:t>work in isolated and re</w:t>
            </w:r>
            <w:r w:rsidRPr="007A211A">
              <w:t>mote environments.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OHS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Australian standards</w:t>
            </w:r>
          </w:p>
          <w:p w:rsidR="00000000" w:rsidRPr="007A211A" w:rsidP="007A211A">
            <w:pPr>
              <w:pStyle w:val="ListBullet"/>
            </w:pPr>
            <w:r w:rsidRPr="007A211A">
              <w:t>development of site safety plan</w:t>
            </w:r>
          </w:p>
          <w:p w:rsidR="00000000" w:rsidRPr="007A211A" w:rsidP="007A211A">
            <w:pPr>
              <w:pStyle w:val="ListBullet"/>
            </w:pPr>
            <w:r w:rsidRPr="007A211A">
              <w:t>identification of potential hazards</w:t>
            </w:r>
          </w:p>
          <w:p w:rsidR="00000000" w:rsidRPr="007A211A" w:rsidP="007A211A">
            <w:pPr>
              <w:pStyle w:val="ListBullet"/>
            </w:pPr>
            <w:r w:rsidRPr="007A211A">
              <w:t>inspection of work sites</w:t>
            </w:r>
          </w:p>
          <w:p w:rsidR="00000000" w:rsidRPr="007A211A" w:rsidP="007A211A">
            <w:pPr>
              <w:pStyle w:val="ListBullet"/>
            </w:pPr>
            <w:r w:rsidRPr="007A211A">
              <w:t>training staff in OHS requirements</w:t>
            </w:r>
          </w:p>
          <w:p w:rsidR="00000000" w:rsidRPr="007A211A" w:rsidP="007A211A">
            <w:pPr>
              <w:pStyle w:val="ListBullet"/>
            </w:pPr>
            <w:r w:rsidRPr="007A211A">
              <w:t>use of personal protective clothing</w:t>
            </w:r>
          </w:p>
          <w:p w:rsidR="00000000" w:rsidP="007A211A">
            <w:pPr>
              <w:pStyle w:val="ListBullet"/>
              <w:rPr>
                <w:lang w:val="en-NZ"/>
              </w:rPr>
            </w:pPr>
            <w:r w:rsidRPr="007A211A">
              <w:t>use of safety equipment and signage.</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Legislative requirements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Australian standards</w:t>
            </w:r>
          </w:p>
          <w:p w:rsidR="00000000" w:rsidRPr="007A211A" w:rsidP="007A211A">
            <w:pPr>
              <w:pStyle w:val="ListBullet"/>
            </w:pPr>
            <w:r w:rsidRPr="007A211A">
              <w:t>award and enterprise agreements</w:t>
            </w:r>
          </w:p>
          <w:p w:rsidR="00000000" w:rsidRPr="007A211A" w:rsidP="007A211A">
            <w:pPr>
              <w:pStyle w:val="ListBullet"/>
            </w:pPr>
            <w:r w:rsidRPr="007A211A">
              <w:t>certification requirements</w:t>
            </w:r>
          </w:p>
          <w:p w:rsidR="00000000" w:rsidRPr="007A211A" w:rsidP="007A211A">
            <w:pPr>
              <w:pStyle w:val="ListBullet"/>
            </w:pPr>
            <w:r w:rsidRPr="007A211A">
              <w:t>codes of practice</w:t>
            </w:r>
          </w:p>
          <w:p w:rsidR="00000000" w:rsidRPr="007A211A" w:rsidP="007A211A">
            <w:pPr>
              <w:pStyle w:val="ListBullet"/>
            </w:pPr>
            <w:r w:rsidRPr="007A211A">
              <w:t>equal employment opportunity (EEO)</w:t>
            </w:r>
          </w:p>
          <w:p w:rsidR="00000000" w:rsidP="007A211A">
            <w:pPr>
              <w:pStyle w:val="ListBullet"/>
              <w:rPr>
                <w:lang w:val="en-NZ"/>
              </w:rPr>
            </w:pPr>
            <w:r w:rsidRPr="007A211A">
              <w:t>quality assurance requirements.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Legal and statutory standards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local government requirements</w:t>
            </w:r>
          </w:p>
          <w:p w:rsidR="00000000" w:rsidRPr="007A211A" w:rsidP="007A211A">
            <w:pPr>
              <w:pStyle w:val="ListBullet"/>
            </w:pPr>
            <w:r w:rsidRPr="007A211A">
              <w:t>national standards</w:t>
            </w:r>
          </w:p>
          <w:p w:rsidR="00000000" w:rsidP="007A211A">
            <w:pPr>
              <w:pStyle w:val="ListBullet"/>
              <w:rPr>
                <w:lang w:val="en-NZ"/>
              </w:rPr>
            </w:pPr>
            <w:r w:rsidRPr="007A211A">
              <w:t>state statutes and regulations.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Relevant personnel</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colleagues</w:t>
            </w:r>
          </w:p>
          <w:p w:rsidR="00000000" w:rsidRPr="007A211A" w:rsidP="007A211A">
            <w:pPr>
              <w:pStyle w:val="ListBullet"/>
            </w:pPr>
            <w:r w:rsidRPr="007A211A">
              <w:t>registered surveyors</w:t>
            </w:r>
          </w:p>
          <w:p w:rsidR="00000000" w:rsidRPr="007A211A" w:rsidP="007A211A">
            <w:pPr>
              <w:pStyle w:val="ListBullet"/>
            </w:pPr>
            <w:r w:rsidRPr="007A211A">
              <w:t>site personnel</w:t>
            </w:r>
          </w:p>
          <w:p w:rsidR="00000000" w:rsidRPr="007A211A" w:rsidP="007A211A">
            <w:pPr>
              <w:pStyle w:val="ListBullet"/>
            </w:pPr>
            <w:r w:rsidRPr="007A211A">
              <w:t>staff or employee representatives</w:t>
            </w:r>
          </w:p>
          <w:p w:rsidR="00000000" w:rsidRPr="007A211A" w:rsidP="007A211A">
            <w:pPr>
              <w:pStyle w:val="ListBullet"/>
            </w:pPr>
            <w:r w:rsidRPr="007A211A">
              <w:t>supervisors or l</w:t>
            </w:r>
            <w:r w:rsidRPr="007A211A">
              <w:t>ine managers</w:t>
            </w:r>
          </w:p>
          <w:p w:rsidR="00000000" w:rsidRPr="007A211A" w:rsidP="007A211A">
            <w:pPr>
              <w:pStyle w:val="ListBullet"/>
            </w:pPr>
            <w:r w:rsidRPr="007A211A">
              <w:t>suppliers</w:t>
            </w:r>
          </w:p>
          <w:p w:rsidR="00000000" w:rsidP="007A211A">
            <w:pPr>
              <w:pStyle w:val="ListBullet"/>
              <w:rPr>
                <w:lang w:val="en-NZ"/>
              </w:rPr>
            </w:pPr>
            <w:r w:rsidRPr="007A211A">
              <w:t>users.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Measurements</w:t>
            </w:r>
            <w:r w:rsidRPr="007A211A">
              <w:t xml:space="preserve"> may include use of:</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equipment required for survey project</w:t>
            </w:r>
          </w:p>
          <w:p w:rsidR="00000000" w:rsidRPr="007A211A" w:rsidP="007A211A">
            <w:pPr>
              <w:pStyle w:val="ListBullet"/>
            </w:pPr>
            <w:r w:rsidRPr="007A211A">
              <w:t>GPS</w:t>
            </w:r>
          </w:p>
          <w:p w:rsidR="00000000" w:rsidRPr="007A211A" w:rsidP="007A211A">
            <w:pPr>
              <w:pStyle w:val="ListBullet"/>
            </w:pPr>
            <w:r w:rsidRPr="007A211A">
              <w:t>level</w:t>
            </w:r>
          </w:p>
          <w:p w:rsidR="00000000" w:rsidRPr="007A211A" w:rsidP="007A211A">
            <w:pPr>
              <w:pStyle w:val="ListBullet"/>
            </w:pPr>
            <w:r w:rsidRPr="007A211A">
              <w:t>tape</w:t>
            </w:r>
          </w:p>
          <w:p w:rsidR="00000000" w:rsidP="007A211A">
            <w:pPr>
              <w:pStyle w:val="ListBullet"/>
              <w:rPr>
                <w:lang w:val="en-NZ"/>
              </w:rPr>
            </w:pPr>
            <w:r w:rsidRPr="007A211A">
              <w:t>total station.</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Supervisory process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planning</w:t>
            </w:r>
          </w:p>
          <w:p w:rsidR="00000000" w:rsidRPr="007A211A" w:rsidP="007A211A">
            <w:pPr>
              <w:pStyle w:val="ListBullet"/>
            </w:pPr>
            <w:r w:rsidRPr="007A211A">
              <w:t>targeting</w:t>
            </w:r>
          </w:p>
          <w:p w:rsidR="00000000" w:rsidRPr="007A211A" w:rsidP="007A211A">
            <w:pPr>
              <w:pStyle w:val="ListBullet"/>
            </w:pPr>
            <w:r w:rsidRPr="007A211A">
              <w:t>delegating</w:t>
            </w:r>
          </w:p>
          <w:p w:rsidR="00000000" w:rsidRPr="007A211A" w:rsidP="007A211A">
            <w:pPr>
              <w:pStyle w:val="ListBullet"/>
            </w:pPr>
            <w:r w:rsidRPr="007A211A">
              <w:t>implementing</w:t>
            </w:r>
          </w:p>
          <w:p w:rsidR="00000000" w:rsidRPr="007A211A" w:rsidP="007A211A">
            <w:pPr>
              <w:pStyle w:val="ListBullet"/>
            </w:pPr>
            <w:r w:rsidRPr="007A211A">
              <w:t>monitoring</w:t>
            </w:r>
          </w:p>
          <w:p w:rsidR="00000000" w:rsidRPr="007A211A" w:rsidP="007A211A">
            <w:pPr>
              <w:pStyle w:val="ListBullet"/>
            </w:pPr>
            <w:r w:rsidRPr="007A211A">
              <w:t>overseeing practices</w:t>
            </w:r>
          </w:p>
          <w:p w:rsidR="00000000" w:rsidRPr="007A211A" w:rsidP="007A211A">
            <w:pPr>
              <w:pStyle w:val="ListBullet"/>
            </w:pPr>
            <w:r w:rsidRPr="007A211A">
              <w:t>finalising activity</w:t>
            </w:r>
          </w:p>
          <w:p w:rsidR="00000000" w:rsidP="007A211A">
            <w:pPr>
              <w:pStyle w:val="ListBullet"/>
              <w:rPr>
                <w:lang w:val="en-NZ"/>
              </w:rPr>
            </w:pPr>
            <w:r w:rsidRPr="007A211A">
              <w:t>review.</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Project management mechanisms</w:t>
            </w:r>
            <w:r w:rsidRPr="007A211A">
              <w:t xml:space="preserve"> may include: </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communication with stakeholders</w:t>
            </w:r>
          </w:p>
          <w:p w:rsidR="00000000" w:rsidRPr="007A211A" w:rsidP="007A211A">
            <w:pPr>
              <w:pStyle w:val="ListBullet"/>
            </w:pPr>
            <w:r w:rsidRPr="007A211A">
              <w:t>dispute resolution guidelines</w:t>
            </w:r>
          </w:p>
          <w:p w:rsidR="00000000" w:rsidRPr="007A211A" w:rsidP="007A211A">
            <w:pPr>
              <w:pStyle w:val="ListBullet"/>
            </w:pPr>
            <w:r w:rsidRPr="007A211A">
              <w:t>monitoring and adjusting key milestones</w:t>
            </w:r>
          </w:p>
          <w:p w:rsidR="00000000" w:rsidP="007A211A">
            <w:pPr>
              <w:pStyle w:val="ListBullet"/>
              <w:rPr>
                <w:lang w:val="en-NZ"/>
              </w:rPr>
            </w:pPr>
            <w:r w:rsidRPr="007A211A">
              <w:t>progress reports.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Client</w:t>
            </w:r>
            <w:r w:rsidRPr="007A211A">
              <w:t xml:space="preserve"> may include: </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customers with routine or special reque</w:t>
            </w:r>
            <w:r w:rsidRPr="007A211A">
              <w:t>sts</w:t>
            </w:r>
          </w:p>
          <w:p w:rsidR="00000000" w:rsidRPr="007A211A" w:rsidP="007A211A">
            <w:pPr>
              <w:pStyle w:val="ListBullet"/>
            </w:pPr>
            <w:r w:rsidRPr="007A211A">
              <w:t>external to organisation</w:t>
            </w:r>
          </w:p>
          <w:p w:rsidR="00000000" w:rsidRPr="007A211A" w:rsidP="007A211A">
            <w:pPr>
              <w:pStyle w:val="ListBullet"/>
            </w:pPr>
            <w:r w:rsidRPr="007A211A">
              <w:t>internal to organisation</w:t>
            </w:r>
          </w:p>
          <w:p w:rsidR="00000000" w:rsidRPr="007A211A" w:rsidP="007A211A">
            <w:pPr>
              <w:pStyle w:val="ListBullet"/>
            </w:pPr>
            <w:r w:rsidRPr="007A211A">
              <w:t>regular and new customers, including:</w:t>
            </w:r>
          </w:p>
          <w:p w:rsidR="00000000" w:rsidRPr="007A211A" w:rsidP="007A211A">
            <w:pPr>
              <w:pStyle w:val="ListBullet2"/>
            </w:pPr>
            <w:r w:rsidRPr="007A211A">
              <w:t>business enterprises</w:t>
            </w:r>
          </w:p>
          <w:p w:rsidR="00000000" w:rsidRPr="007A211A" w:rsidP="007A211A">
            <w:pPr>
              <w:pStyle w:val="ListBullet2"/>
            </w:pPr>
            <w:r w:rsidRPr="007A211A">
              <w:t>government agencies</w:t>
            </w:r>
          </w:p>
          <w:p w:rsidR="00000000" w:rsidRPr="007A211A" w:rsidP="007A211A">
            <w:pPr>
              <w:pStyle w:val="ListBullet2"/>
            </w:pPr>
            <w:r w:rsidRPr="007A211A">
              <w:t>members of the public</w:t>
            </w:r>
          </w:p>
          <w:p w:rsidR="00000000" w:rsidP="007A211A">
            <w:pPr>
              <w:pStyle w:val="ListBullet2"/>
              <w:rPr>
                <w:lang w:val="en-NZ"/>
              </w:rPr>
            </w:pPr>
            <w:r w:rsidRPr="007A211A">
              <w:t>suppliers.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Quality assurance processes</w:t>
            </w:r>
            <w:r w:rsidRPr="007A211A">
              <w:t xml:space="preserve"> may be internal and external and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product or service measurement against set criteria</w:t>
            </w:r>
          </w:p>
          <w:p w:rsidR="00000000" w:rsidRPr="007A211A" w:rsidP="007A211A">
            <w:pPr>
              <w:pStyle w:val="ListBullet"/>
            </w:pPr>
            <w:r w:rsidRPr="007A211A">
              <w:t>standard verification</w:t>
            </w:r>
          </w:p>
          <w:p w:rsidR="00000000" w:rsidP="007A211A">
            <w:pPr>
              <w:pStyle w:val="ListBullet"/>
              <w:rPr>
                <w:lang w:val="en-NZ"/>
              </w:rPr>
            </w:pPr>
            <w:r w:rsidRPr="007A211A">
              <w:t>target monitoring.</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Required documentation</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electronic or paper-based correspondence with client</w:t>
            </w:r>
          </w:p>
          <w:p w:rsidR="00000000" w:rsidRPr="007A211A" w:rsidP="007A211A">
            <w:pPr>
              <w:pStyle w:val="ListBullet"/>
            </w:pPr>
            <w:r w:rsidRPr="007A211A">
              <w:t>field records</w:t>
            </w:r>
          </w:p>
          <w:p w:rsidR="00000000" w:rsidRPr="007A211A" w:rsidP="007A211A">
            <w:pPr>
              <w:pStyle w:val="ListBullet"/>
            </w:pPr>
            <w:r w:rsidRPr="007A211A">
              <w:t>final report</w:t>
            </w:r>
          </w:p>
          <w:p w:rsidR="00000000" w:rsidRPr="007A211A" w:rsidP="007A211A">
            <w:pPr>
              <w:pStyle w:val="ListBullet"/>
            </w:pPr>
            <w:r w:rsidRPr="007A211A">
              <w:t>records of conversation</w:t>
            </w:r>
          </w:p>
          <w:p w:rsidR="00000000" w:rsidRPr="007A211A" w:rsidP="007A211A">
            <w:pPr>
              <w:pStyle w:val="ListBullet"/>
            </w:pPr>
            <w:r w:rsidRPr="007A211A">
              <w:t>survey plots</w:t>
            </w:r>
          </w:p>
          <w:p w:rsidR="00000000" w:rsidP="007A211A">
            <w:pPr>
              <w:pStyle w:val="ListBullet"/>
              <w:rPr>
                <w:lang w:val="en-NZ"/>
              </w:rPr>
            </w:pPr>
            <w:r w:rsidRPr="007A211A">
              <w:t>organisational work activity sheets.</w:t>
            </w:r>
          </w:p>
        </w:tc>
      </w:tr>
      <w:tr w:rsidTr="00F141F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BoldandItalics"/>
              </w:rPr>
              <w:t>Stakeholders</w:t>
            </w:r>
            <w:r w:rsidRPr="007A211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A211A" w:rsidP="007A211A">
            <w:pPr>
              <w:pStyle w:val="ListBullet"/>
            </w:pPr>
            <w:r w:rsidRPr="007A211A">
              <w:t>human resource personnel: internal or external</w:t>
            </w:r>
          </w:p>
          <w:p w:rsidR="00000000" w:rsidRPr="007A211A" w:rsidP="007A211A">
            <w:pPr>
              <w:pStyle w:val="ListBullet"/>
            </w:pPr>
            <w:r w:rsidRPr="007A211A">
              <w:t>procurement agency: internal or external management.</w:t>
            </w:r>
          </w:p>
        </w:tc>
      </w:tr>
    </w:tbl>
    <w:p w:rsidR="00F141F0" w:rsidP="007A211A">
      <w:pPr>
        <w:pStyle w:val="BodyText"/>
      </w:pPr>
    </w:p>
    <w:p w:rsidR="00F141F0" w:rsidP="007A211A">
      <w:pPr>
        <w:pStyle w:val="BodyText"/>
      </w:pPr>
    </w:p>
    <w:p w:rsidR="00000000" w:rsidRPr="007A211A" w:rsidP="007A211A">
      <w:pPr>
        <w:pStyle w:val="Heading1"/>
      </w:pPr>
      <w:bookmarkStart w:id="12" w:name="O_202559"/>
      <w:bookmarkEnd w:id="12"/>
      <w:r w:rsidRPr="007A211A">
        <w:t>Unit Sector(s)</w:t>
      </w:r>
    </w:p>
    <w:tbl>
      <w:tblPr>
        <w:tblW w:w="0" w:type="auto"/>
        <w:tblLayout w:type="fixed"/>
        <w:tblCellMar>
          <w:left w:w="62" w:type="dxa"/>
          <w:right w:w="62" w:type="dxa"/>
        </w:tblCellMar>
        <w:tblLook w:val="0000"/>
      </w:tblPr>
      <w:tblGrid>
        <w:gridCol w:w="2846"/>
        <w:gridCol w:w="5645"/>
      </w:tblGrid>
      <w:tr w:rsidTr="00F141F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A211A">
            <w:pPr>
              <w:pStyle w:val="BodyText"/>
              <w:rPr>
                <w:lang w:val="en-NZ"/>
              </w:rPr>
            </w:pPr>
            <w:r w:rsidRPr="007A211A">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7A211A" w:rsidP="007A211A">
            <w:pPr>
              <w:pStyle w:val="BodyText"/>
            </w:pPr>
            <w:r w:rsidRPr="007A211A">
              <w:t>Spatial information services</w:t>
            </w:r>
          </w:p>
        </w:tc>
      </w:tr>
    </w:tbl>
    <w:p w:rsidR="00F141F0" w:rsidP="007A211A">
      <w:pPr>
        <w:pStyle w:val="BodyText"/>
      </w:pPr>
    </w:p>
    <w:p w:rsidR="00F141F0" w:rsidP="007A211A">
      <w:pPr>
        <w:pStyle w:val="BodyText"/>
      </w:pPr>
    </w:p>
    <w:p w:rsidR="00000000" w:rsidRPr="007A211A" w:rsidP="007A211A"/>
    <w:sectPr w:rsidSect="007A21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1F0" w:rsidP="00F141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F0" w:rsidP="007A2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141F0" w:rsidP="007A21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141F0" w:rsidP="007A21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1F0" w:rsidP="00F141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1F0" w:rsidP="007A211A">
    <w:pPr>
      <w:pStyle w:val="Header"/>
      <w:framePr w:wrap="around"/>
    </w:pPr>
    <w:r>
      <w:fldChar w:fldCharType="begin"/>
    </w:r>
    <w:r>
      <w:instrText xml:space="preserve"> TITLE   \* MERGEFORMAT </w:instrText>
    </w:r>
    <w:r>
      <w:fldChar w:fldCharType="separate"/>
    </w:r>
    <w:r>
      <w:t>CPPSIS6016A Monitor complex engineering surveying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41F0" w:rsidP="007A21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5EE6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24D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C2F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1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211A"/>
    <w:pPr>
      <w:spacing w:before="360" w:after="60"/>
      <w:outlineLvl w:val="0"/>
    </w:pPr>
    <w:rPr>
      <w:sz w:val="32"/>
    </w:rPr>
  </w:style>
  <w:style w:type="paragraph" w:styleId="Heading2">
    <w:name w:val="heading 2"/>
    <w:basedOn w:val="HeadingBase"/>
    <w:next w:val="BodyText"/>
    <w:link w:val="Heading2Char"/>
    <w:qFormat/>
    <w:rsid w:val="007A211A"/>
    <w:pPr>
      <w:keepLines/>
      <w:spacing w:before="240" w:after="120"/>
      <w:outlineLvl w:val="1"/>
    </w:pPr>
    <w:rPr>
      <w:sz w:val="28"/>
      <w:szCs w:val="40"/>
    </w:rPr>
  </w:style>
  <w:style w:type="paragraph" w:styleId="Heading3">
    <w:name w:val="heading 3"/>
    <w:basedOn w:val="HeadingBase"/>
    <w:next w:val="BodyText"/>
    <w:link w:val="Heading3Char"/>
    <w:qFormat/>
    <w:rsid w:val="007A211A"/>
    <w:pPr>
      <w:spacing w:before="180" w:after="120"/>
      <w:outlineLvl w:val="2"/>
    </w:pPr>
    <w:rPr>
      <w:spacing w:val="-10"/>
      <w:kern w:val="32"/>
    </w:rPr>
  </w:style>
  <w:style w:type="paragraph" w:styleId="Heading4">
    <w:name w:val="heading 4"/>
    <w:basedOn w:val="HeadingBase"/>
    <w:next w:val="BodyText"/>
    <w:link w:val="Heading4Char"/>
    <w:qFormat/>
    <w:rsid w:val="007A211A"/>
    <w:pPr>
      <w:spacing w:before="160" w:after="120"/>
      <w:outlineLvl w:val="3"/>
    </w:pPr>
    <w:rPr>
      <w:sz w:val="22"/>
    </w:rPr>
  </w:style>
  <w:style w:type="paragraph" w:styleId="Heading5">
    <w:name w:val="heading 5"/>
    <w:basedOn w:val="HeadingBase"/>
    <w:next w:val="Normal"/>
    <w:link w:val="Heading5Char"/>
    <w:qFormat/>
    <w:rsid w:val="007A211A"/>
    <w:pPr>
      <w:spacing w:before="80"/>
      <w:outlineLvl w:val="4"/>
    </w:pPr>
    <w:rPr>
      <w:color w:val="918585"/>
      <w:sz w:val="20"/>
    </w:rPr>
  </w:style>
  <w:style w:type="paragraph" w:styleId="Heading6">
    <w:name w:val="heading 6"/>
    <w:basedOn w:val="HeadingBase"/>
    <w:next w:val="Normal"/>
    <w:link w:val="Heading6Char"/>
    <w:qFormat/>
    <w:rsid w:val="007A211A"/>
    <w:pPr>
      <w:spacing w:before="60"/>
      <w:outlineLvl w:val="5"/>
    </w:pPr>
    <w:rPr>
      <w:color w:val="918585"/>
      <w:sz w:val="20"/>
    </w:rPr>
  </w:style>
  <w:style w:type="paragraph" w:styleId="Heading7">
    <w:name w:val="heading 7"/>
    <w:basedOn w:val="Normal"/>
    <w:next w:val="Normal"/>
    <w:link w:val="Heading7Char"/>
    <w:qFormat/>
    <w:rsid w:val="007A211A"/>
    <w:pPr>
      <w:ind w:left="720"/>
      <w:outlineLvl w:val="6"/>
    </w:pPr>
    <w:rPr>
      <w:i/>
    </w:rPr>
  </w:style>
  <w:style w:type="paragraph" w:styleId="Heading8">
    <w:name w:val="heading 8"/>
    <w:basedOn w:val="Normal"/>
    <w:next w:val="Normal"/>
    <w:link w:val="Heading8Char"/>
    <w:qFormat/>
    <w:rsid w:val="007A211A"/>
    <w:pPr>
      <w:ind w:left="720"/>
      <w:outlineLvl w:val="7"/>
    </w:pPr>
    <w:rPr>
      <w:i/>
    </w:rPr>
  </w:style>
  <w:style w:type="paragraph" w:styleId="Heading9">
    <w:name w:val="heading 9"/>
    <w:basedOn w:val="Normal"/>
    <w:next w:val="Normal"/>
    <w:link w:val="Heading9Char"/>
    <w:qFormat/>
    <w:rsid w:val="007A211A"/>
    <w:pPr>
      <w:ind w:left="720"/>
      <w:outlineLvl w:val="8"/>
    </w:pPr>
    <w:rPr>
      <w:i/>
    </w:rPr>
  </w:style>
  <w:style w:type="character" w:default="1" w:styleId="DefaultParagraphFont">
    <w:name w:val="Default Paragraph Font"/>
    <w:uiPriority w:val="1"/>
    <w:unhideWhenUsed/>
    <w:rsid w:val="007A2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11A"/>
  </w:style>
  <w:style w:type="character" w:customStyle="1" w:styleId="Heading1Char">
    <w:name w:val="Heading 1 Char"/>
    <w:basedOn w:val="DefaultParagraphFont"/>
    <w:link w:val="Heading1"/>
    <w:rsid w:val="007A211A"/>
    <w:rPr>
      <w:rFonts w:ascii="Times New Roman" w:eastAsia="Times New Roman" w:hAnsi="Times New Roman" w:cs="Times New Roman"/>
      <w:b/>
      <w:sz w:val="32"/>
      <w:szCs w:val="20"/>
      <w:lang w:eastAsia="en-US"/>
    </w:rPr>
  </w:style>
  <w:style w:type="paragraph" w:styleId="BodyText">
    <w:name w:val="Body Text"/>
    <w:basedOn w:val="Normal"/>
    <w:link w:val="BodyTextChar"/>
    <w:rsid w:val="007A21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11A"/>
    <w:rPr>
      <w:rFonts w:ascii="Times New Roman" w:eastAsia="Times New Roman" w:hAnsi="Times New Roman" w:cs="Times New Roman"/>
      <w:sz w:val="24"/>
      <w:lang w:val="en-US" w:eastAsia="en-US"/>
    </w:rPr>
  </w:style>
  <w:style w:type="paragraph" w:styleId="Footer">
    <w:name w:val="footer"/>
    <w:basedOn w:val="Normal"/>
    <w:link w:val="FooterChar"/>
    <w:rsid w:val="007A2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11A"/>
    <w:rPr>
      <w:rFonts w:ascii="Times New Roman" w:eastAsia="Times New Roman" w:hAnsi="Times New Roman" w:cs="Times New Roman"/>
      <w:sz w:val="16"/>
      <w:lang w:val="en-US" w:eastAsia="en-US"/>
    </w:rPr>
  </w:style>
  <w:style w:type="paragraph" w:styleId="List">
    <w:name w:val="List"/>
    <w:basedOn w:val="BodyText"/>
    <w:next w:val="BodyText"/>
    <w:rsid w:val="007A211A"/>
    <w:pPr>
      <w:tabs>
        <w:tab w:val="left" w:pos="340"/>
      </w:tabs>
      <w:spacing w:before="60" w:after="60"/>
      <w:ind w:left="340" w:hanging="340"/>
    </w:pPr>
  </w:style>
  <w:style w:type="paragraph" w:styleId="ListBullet">
    <w:name w:val="List Bullet"/>
    <w:basedOn w:val="List"/>
    <w:rsid w:val="007A211A"/>
    <w:pPr>
      <w:numPr>
        <w:numId w:val="13"/>
      </w:numPr>
      <w:tabs>
        <w:tab w:val="clear" w:pos="340"/>
      </w:tabs>
      <w:spacing w:before="40" w:after="40"/>
    </w:pPr>
  </w:style>
  <w:style w:type="character" w:customStyle="1" w:styleId="SpecialBold">
    <w:name w:val="Special Bold"/>
    <w:basedOn w:val="DefaultParagraphFont"/>
    <w:rsid w:val="007A211A"/>
    <w:rPr>
      <w:b/>
      <w:spacing w:val="0"/>
    </w:rPr>
  </w:style>
  <w:style w:type="paragraph" w:styleId="ListBullet2">
    <w:name w:val="List Bullet 2"/>
    <w:basedOn w:val="List2"/>
    <w:rsid w:val="007A211A"/>
    <w:pPr>
      <w:numPr>
        <w:numId w:val="14"/>
      </w:numPr>
      <w:tabs>
        <w:tab w:val="clear" w:pos="680"/>
      </w:tabs>
    </w:pPr>
  </w:style>
  <w:style w:type="paragraph" w:styleId="Header">
    <w:name w:val="header"/>
    <w:basedOn w:val="Normal"/>
    <w:link w:val="HeaderChar"/>
    <w:rsid w:val="007A2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1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211A"/>
    <w:pPr>
      <w:spacing w:before="240" w:after="120"/>
      <w:outlineLvl w:val="0"/>
    </w:pPr>
    <w:rPr>
      <w:rFonts w:ascii="Times New Roman" w:hAnsi="Times New Roman"/>
      <w:b/>
      <w:sz w:val="28"/>
    </w:rPr>
  </w:style>
  <w:style w:type="paragraph" w:customStyle="1" w:styleId="AllowPageBreak">
    <w:name w:val="AllowPageBreak"/>
    <w:rsid w:val="007A21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211A"/>
    <w:rPr>
      <w:b/>
      <w:i/>
      <w:u w:val="none"/>
    </w:rPr>
  </w:style>
  <w:style w:type="character" w:customStyle="1" w:styleId="Heading2Char">
    <w:name w:val="Heading 2 Char"/>
    <w:basedOn w:val="DefaultParagraphFont"/>
    <w:link w:val="Heading2"/>
    <w:rsid w:val="007A2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1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21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211A"/>
    <w:rPr>
      <w:rFonts w:ascii="Courier New" w:eastAsia="Times New Roman" w:hAnsi="Courier New" w:cs="Times New Roman"/>
      <w:i/>
      <w:szCs w:val="20"/>
      <w:lang w:val="en-US" w:eastAsia="en-US"/>
    </w:rPr>
  </w:style>
  <w:style w:type="paragraph" w:customStyle="1" w:styleId="HeadingBase">
    <w:name w:val="Heading Base"/>
    <w:rsid w:val="007A2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11A"/>
    <w:pPr>
      <w:tabs>
        <w:tab w:val="right" w:leader="dot" w:pos="9072"/>
      </w:tabs>
      <w:ind w:left="567"/>
    </w:pPr>
    <w:rPr>
      <w:szCs w:val="22"/>
    </w:rPr>
  </w:style>
  <w:style w:type="paragraph" w:customStyle="1" w:styleId="TOCBase">
    <w:name w:val="TOC Base"/>
    <w:rsid w:val="007A2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11A"/>
    <w:pPr>
      <w:tabs>
        <w:tab w:val="right" w:leader="dot" w:pos="9072"/>
      </w:tabs>
      <w:spacing w:before="40" w:after="40"/>
      <w:ind w:left="284"/>
    </w:pPr>
    <w:rPr>
      <w:rFonts w:ascii="Times New Roman" w:hAnsi="Times New Roman"/>
    </w:rPr>
  </w:style>
  <w:style w:type="paragraph" w:styleId="TOC1">
    <w:name w:val="toc 1"/>
    <w:basedOn w:val="TOCBase"/>
    <w:next w:val="Normal"/>
    <w:rsid w:val="007A21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11A"/>
    <w:pPr>
      <w:spacing w:before="5040"/>
      <w:jc w:val="center"/>
    </w:pPr>
    <w:rPr>
      <w:sz w:val="48"/>
      <w:szCs w:val="72"/>
      <w:lang w:val="en-US"/>
    </w:rPr>
  </w:style>
  <w:style w:type="character" w:customStyle="1" w:styleId="TitleChar">
    <w:name w:val="Title Char"/>
    <w:basedOn w:val="DefaultParagraphFont"/>
    <w:link w:val="Title"/>
    <w:rsid w:val="007A2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11A"/>
    <w:pPr>
      <w:tabs>
        <w:tab w:val="left" w:pos="3600"/>
        <w:tab w:val="left" w:pos="3958"/>
      </w:tabs>
    </w:pPr>
  </w:style>
  <w:style w:type="paragraph" w:customStyle="1" w:styleId="Note">
    <w:name w:val="Note"/>
    <w:basedOn w:val="BodyText"/>
    <w:rsid w:val="007A2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11A"/>
    <w:pPr>
      <w:framePr w:wrap="auto" w:hAnchor="text" w:y="6049"/>
    </w:pPr>
    <w:rPr>
      <w:color w:val="000000"/>
      <w:sz w:val="40"/>
    </w:rPr>
  </w:style>
  <w:style w:type="paragraph" w:customStyle="1" w:styleId="TOCTitle">
    <w:name w:val="TOCTitle"/>
    <w:basedOn w:val="Heading1"/>
    <w:rsid w:val="007A211A"/>
    <w:pPr>
      <w:spacing w:after="240"/>
      <w:jc w:val="center"/>
      <w:outlineLvl w:val="9"/>
    </w:pPr>
    <w:rPr>
      <w:caps/>
    </w:rPr>
  </w:style>
  <w:style w:type="paragraph" w:customStyle="1" w:styleId="Version">
    <w:name w:val="Version"/>
    <w:rsid w:val="007A21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11A"/>
    <w:pPr>
      <w:keepNext w:val="0"/>
      <w:tabs>
        <w:tab w:val="right" w:pos="4176"/>
      </w:tabs>
      <w:ind w:left="198" w:hanging="198"/>
    </w:pPr>
    <w:rPr>
      <w:rFonts w:ascii="Garamond" w:hAnsi="Garamond"/>
    </w:rPr>
  </w:style>
  <w:style w:type="paragraph" w:styleId="IndexHeading">
    <w:name w:val="index heading"/>
    <w:basedOn w:val="Normal"/>
    <w:next w:val="Index1"/>
    <w:semiHidden/>
    <w:rsid w:val="007A211A"/>
    <w:pPr>
      <w:spacing w:before="120" w:after="120"/>
    </w:pPr>
    <w:rPr>
      <w:rFonts w:ascii="Arial" w:hAnsi="Arial"/>
      <w:b/>
      <w:color w:val="918585"/>
      <w:sz w:val="24"/>
    </w:rPr>
  </w:style>
  <w:style w:type="paragraph" w:customStyle="1" w:styleId="Chapter">
    <w:name w:val="Chapter"/>
    <w:basedOn w:val="Normal"/>
    <w:rsid w:val="007A211A"/>
    <w:pPr>
      <w:spacing w:before="240"/>
    </w:pPr>
    <w:rPr>
      <w:rFonts w:ascii="Times New Roman" w:hAnsi="Times New Roman"/>
      <w:smallCaps/>
      <w:spacing w:val="80"/>
      <w:sz w:val="28"/>
    </w:rPr>
  </w:style>
  <w:style w:type="paragraph" w:customStyle="1" w:styleId="InChapter">
    <w:name w:val="InChapter"/>
    <w:basedOn w:val="Heading3"/>
    <w:rsid w:val="007A211A"/>
    <w:pPr>
      <w:spacing w:after="240"/>
      <w:outlineLvl w:val="9"/>
    </w:pPr>
    <w:rPr>
      <w:noProof/>
    </w:rPr>
  </w:style>
  <w:style w:type="paragraph" w:styleId="Index2">
    <w:name w:val="index 2"/>
    <w:basedOn w:val="Normal"/>
    <w:next w:val="Normal"/>
    <w:semiHidden/>
    <w:rsid w:val="007A211A"/>
    <w:pPr>
      <w:tabs>
        <w:tab w:val="right" w:pos="4176"/>
      </w:tabs>
      <w:ind w:left="568" w:hanging="284"/>
    </w:pPr>
    <w:rPr>
      <w:rFonts w:ascii="Garamond" w:hAnsi="Garamond"/>
    </w:rPr>
  </w:style>
  <w:style w:type="paragraph" w:customStyle="1" w:styleId="Byline">
    <w:name w:val="Byline"/>
    <w:rsid w:val="007A2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11A"/>
    <w:pPr>
      <w:tabs>
        <w:tab w:val="clear" w:pos="3600"/>
        <w:tab w:val="clear" w:pos="3958"/>
      </w:tabs>
      <w:jc w:val="right"/>
    </w:pPr>
  </w:style>
  <w:style w:type="character" w:styleId="Emphasis">
    <w:name w:val="Emphasis"/>
    <w:basedOn w:val="DefaultParagraphFont"/>
    <w:qFormat/>
    <w:rsid w:val="007A211A"/>
    <w:rPr>
      <w:i/>
    </w:rPr>
  </w:style>
  <w:style w:type="paragraph" w:styleId="Caption">
    <w:name w:val="caption"/>
    <w:basedOn w:val="BodyText"/>
    <w:next w:val="Normal"/>
    <w:qFormat/>
    <w:rsid w:val="007A211A"/>
    <w:pPr>
      <w:framePr w:w="2268" w:hSpace="181" w:vSpace="181" w:wrap="around" w:vAnchor="text" w:hAnchor="page" w:x="1135" w:y="285" w:anchorLock="1"/>
    </w:pPr>
    <w:rPr>
      <w:i/>
    </w:rPr>
  </w:style>
  <w:style w:type="paragraph" w:customStyle="1" w:styleId="MiniTOCTitle">
    <w:name w:val="MiniTOCTitle"/>
    <w:basedOn w:val="Heading4"/>
    <w:rsid w:val="007A211A"/>
    <w:pPr>
      <w:spacing w:before="240"/>
      <w:outlineLvl w:val="9"/>
    </w:pPr>
    <w:rPr>
      <w:noProof/>
      <w:sz w:val="24"/>
    </w:rPr>
  </w:style>
  <w:style w:type="paragraph" w:customStyle="1" w:styleId="MiniTOCItem">
    <w:name w:val="MiniTOCItem"/>
    <w:basedOn w:val="ListBullet"/>
    <w:rsid w:val="007A211A"/>
    <w:pPr>
      <w:numPr>
        <w:numId w:val="0"/>
      </w:numPr>
      <w:tabs>
        <w:tab w:val="right" w:leader="dot" w:pos="6521"/>
      </w:tabs>
      <w:spacing w:before="0" w:after="0"/>
    </w:pPr>
  </w:style>
  <w:style w:type="paragraph" w:customStyle="1" w:styleId="TOFTitle">
    <w:name w:val="TOFTitle"/>
    <w:basedOn w:val="TOCTitle"/>
    <w:rsid w:val="007A211A"/>
  </w:style>
  <w:style w:type="paragraph" w:styleId="TableofFigures">
    <w:name w:val="table of figures"/>
    <w:basedOn w:val="Normal"/>
    <w:next w:val="Normal"/>
    <w:semiHidden/>
    <w:rsid w:val="007A211A"/>
    <w:pPr>
      <w:tabs>
        <w:tab w:val="right" w:leader="dot" w:pos="9072"/>
      </w:tabs>
      <w:ind w:left="970" w:hanging="403"/>
    </w:pPr>
    <w:rPr>
      <w:rFonts w:ascii="Times New Roman" w:hAnsi="Times New Roman"/>
      <w:b/>
    </w:rPr>
  </w:style>
  <w:style w:type="paragraph" w:styleId="ListNumber">
    <w:name w:val="List Number"/>
    <w:basedOn w:val="List"/>
    <w:rsid w:val="007A211A"/>
    <w:pPr>
      <w:numPr>
        <w:numId w:val="11"/>
      </w:numPr>
    </w:pPr>
  </w:style>
  <w:style w:type="character" w:customStyle="1" w:styleId="WingdingSymbols">
    <w:name w:val="Wingding Symbols"/>
    <w:rsid w:val="007A211A"/>
    <w:rPr>
      <w:rFonts w:ascii="Wingdings" w:hAnsi="Wingdings"/>
    </w:rPr>
  </w:style>
  <w:style w:type="paragraph" w:customStyle="1" w:styleId="TableHeading">
    <w:name w:val="Table Heading"/>
    <w:basedOn w:val="HeadingBase"/>
    <w:rsid w:val="007A211A"/>
    <w:pPr>
      <w:keepLines/>
      <w:pBdr>
        <w:bottom w:val="single" w:sz="6" w:space="1" w:color="918585"/>
      </w:pBdr>
      <w:spacing w:before="240"/>
    </w:pPr>
  </w:style>
  <w:style w:type="character" w:customStyle="1" w:styleId="HotSpot">
    <w:name w:val="HotSpot"/>
    <w:rsid w:val="007A211A"/>
    <w:rPr>
      <w:color w:val="0033CC"/>
      <w:u w:val="none"/>
    </w:rPr>
  </w:style>
  <w:style w:type="paragraph" w:customStyle="1" w:styleId="BodyTextRight">
    <w:name w:val="Body Text Right"/>
    <w:basedOn w:val="BodyText"/>
    <w:rsid w:val="007A211A"/>
    <w:pPr>
      <w:spacing w:before="0" w:after="0"/>
      <w:jc w:val="right"/>
    </w:pPr>
  </w:style>
  <w:style w:type="paragraph" w:styleId="Index3">
    <w:name w:val="index 3"/>
    <w:basedOn w:val="ListNumber2"/>
    <w:next w:val="Normal"/>
    <w:semiHidden/>
    <w:rsid w:val="007A211A"/>
    <w:pPr>
      <w:numPr>
        <w:numId w:val="0"/>
      </w:numPr>
      <w:tabs>
        <w:tab w:val="right" w:leader="dot" w:pos="4176"/>
      </w:tabs>
    </w:pPr>
  </w:style>
  <w:style w:type="paragraph" w:styleId="ListNumber2">
    <w:name w:val="List Number 2"/>
    <w:basedOn w:val="List2"/>
    <w:rsid w:val="007A211A"/>
    <w:pPr>
      <w:numPr>
        <w:numId w:val="10"/>
      </w:numPr>
      <w:tabs>
        <w:tab w:val="clear" w:pos="1060"/>
      </w:tabs>
    </w:pPr>
  </w:style>
  <w:style w:type="paragraph" w:customStyle="1" w:styleId="MarginNote">
    <w:name w:val="Margin Note"/>
    <w:basedOn w:val="BodyText"/>
    <w:rsid w:val="007A2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1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211A"/>
    <w:rPr>
      <w:sz w:val="32"/>
    </w:rPr>
  </w:style>
  <w:style w:type="paragraph" w:customStyle="1" w:styleId="HeadingProcedure">
    <w:name w:val="Heading Procedure"/>
    <w:basedOn w:val="HeadingBase"/>
    <w:next w:val="Normal"/>
    <w:rsid w:val="007A211A"/>
    <w:pPr>
      <w:tabs>
        <w:tab w:val="left" w:pos="0"/>
      </w:tabs>
      <w:spacing w:before="120" w:after="60"/>
    </w:pPr>
    <w:rPr>
      <w:i/>
      <w:color w:val="918585"/>
      <w:sz w:val="22"/>
    </w:rPr>
  </w:style>
  <w:style w:type="paragraph" w:customStyle="1" w:styleId="TableBodyText">
    <w:name w:val="Table Body Text"/>
    <w:basedOn w:val="BodyText"/>
    <w:rsid w:val="007A211A"/>
    <w:pPr>
      <w:spacing w:before="60" w:after="60"/>
    </w:pPr>
  </w:style>
  <w:style w:type="paragraph" w:styleId="ListContinue">
    <w:name w:val="List Continue"/>
    <w:basedOn w:val="List"/>
    <w:rsid w:val="007A211A"/>
    <w:pPr>
      <w:ind w:firstLine="0"/>
    </w:pPr>
  </w:style>
  <w:style w:type="paragraph" w:customStyle="1" w:styleId="ListNote">
    <w:name w:val="List Note"/>
    <w:basedOn w:val="List"/>
    <w:rsid w:val="007A211A"/>
    <w:pPr>
      <w:pBdr>
        <w:top w:val="single" w:sz="6" w:space="2" w:color="918585"/>
        <w:bottom w:val="single" w:sz="6" w:space="2" w:color="918585"/>
      </w:pBdr>
      <w:tabs>
        <w:tab w:val="left" w:pos="1021"/>
      </w:tabs>
      <w:ind w:firstLine="0"/>
    </w:pPr>
  </w:style>
  <w:style w:type="paragraph" w:customStyle="1" w:styleId="Warning">
    <w:name w:val="Warning"/>
    <w:basedOn w:val="BodyText"/>
    <w:rsid w:val="007A211A"/>
    <w:pPr>
      <w:shd w:val="clear" w:color="auto" w:fill="D9D9D9"/>
      <w:tabs>
        <w:tab w:val="left" w:pos="992"/>
      </w:tabs>
      <w:ind w:left="119" w:right="119"/>
    </w:pPr>
    <w:rPr>
      <w:sz w:val="20"/>
    </w:rPr>
  </w:style>
  <w:style w:type="paragraph" w:customStyle="1" w:styleId="MarginIcons">
    <w:name w:val="Margin Icons"/>
    <w:basedOn w:val="BodyText"/>
    <w:rsid w:val="007A2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11A"/>
    <w:rPr>
      <w:rFonts w:ascii="Courier New" w:hAnsi="Courier New"/>
    </w:rPr>
  </w:style>
  <w:style w:type="paragraph" w:customStyle="1" w:styleId="NoteBullet">
    <w:name w:val="Note Bullet"/>
    <w:basedOn w:val="Note"/>
    <w:rsid w:val="007A211A"/>
    <w:pPr>
      <w:tabs>
        <w:tab w:val="clear" w:pos="680"/>
      </w:tabs>
      <w:spacing w:before="60" w:after="60"/>
    </w:pPr>
  </w:style>
  <w:style w:type="paragraph" w:customStyle="1" w:styleId="SubHeading2">
    <w:name w:val="SubHeading2"/>
    <w:basedOn w:val="HeadingBase"/>
    <w:rsid w:val="007A211A"/>
    <w:pPr>
      <w:spacing w:before="240" w:after="60"/>
    </w:pPr>
    <w:rPr>
      <w:sz w:val="20"/>
    </w:rPr>
  </w:style>
  <w:style w:type="paragraph" w:customStyle="1" w:styleId="SubHeading1">
    <w:name w:val="SubHeading1"/>
    <w:basedOn w:val="HeadingBase"/>
    <w:rsid w:val="007A211A"/>
    <w:pPr>
      <w:spacing w:before="240" w:after="60"/>
    </w:pPr>
    <w:rPr>
      <w:color w:val="918585"/>
      <w:sz w:val="22"/>
    </w:rPr>
  </w:style>
  <w:style w:type="paragraph" w:customStyle="1" w:styleId="SideHeading">
    <w:name w:val="Side Heading"/>
    <w:basedOn w:val="HeadingBase"/>
    <w:rsid w:val="007A2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11A"/>
    <w:pPr>
      <w:numPr>
        <w:numId w:val="12"/>
      </w:numPr>
    </w:pPr>
  </w:style>
  <w:style w:type="paragraph" w:styleId="PlainText">
    <w:name w:val="Plain Text"/>
    <w:basedOn w:val="Normal"/>
    <w:link w:val="PlainTextChar"/>
    <w:rsid w:val="007A211A"/>
    <w:rPr>
      <w:sz w:val="20"/>
    </w:rPr>
  </w:style>
  <w:style w:type="character" w:customStyle="1" w:styleId="PlainTextChar">
    <w:name w:val="Plain Text Char"/>
    <w:basedOn w:val="DefaultParagraphFont"/>
    <w:link w:val="PlainText"/>
    <w:rsid w:val="007A21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211A"/>
    <w:rPr>
      <w:b/>
      <w:smallCaps/>
    </w:rPr>
  </w:style>
  <w:style w:type="paragraph" w:customStyle="1" w:styleId="TableListNumber">
    <w:name w:val="Table List Number"/>
    <w:basedOn w:val="ListNumber"/>
    <w:rsid w:val="007A211A"/>
    <w:pPr>
      <w:numPr>
        <w:numId w:val="0"/>
      </w:numPr>
    </w:pPr>
  </w:style>
  <w:style w:type="paragraph" w:styleId="TOC4">
    <w:name w:val="toc 4"/>
    <w:basedOn w:val="TOCBase"/>
    <w:next w:val="Normal"/>
    <w:semiHidden/>
    <w:rsid w:val="007A211A"/>
    <w:pPr>
      <w:tabs>
        <w:tab w:val="right" w:leader="dot" w:pos="9071"/>
      </w:tabs>
      <w:ind w:left="1701"/>
    </w:pPr>
  </w:style>
  <w:style w:type="paragraph" w:customStyle="1" w:styleId="ListAlpha">
    <w:name w:val="List Alpha"/>
    <w:basedOn w:val="List"/>
    <w:rsid w:val="007A211A"/>
    <w:pPr>
      <w:numPr>
        <w:numId w:val="9"/>
      </w:numPr>
    </w:pPr>
  </w:style>
  <w:style w:type="paragraph" w:customStyle="1" w:styleId="ListAlpha2">
    <w:name w:val="List Alpha 2"/>
    <w:basedOn w:val="List2"/>
    <w:rsid w:val="007A211A"/>
    <w:pPr>
      <w:numPr>
        <w:numId w:val="8"/>
      </w:numPr>
    </w:pPr>
  </w:style>
  <w:style w:type="paragraph" w:styleId="List2">
    <w:name w:val="List 2"/>
    <w:basedOn w:val="BodyText"/>
    <w:rsid w:val="007A211A"/>
    <w:pPr>
      <w:tabs>
        <w:tab w:val="left" w:pos="680"/>
      </w:tabs>
      <w:spacing w:before="60" w:after="60"/>
      <w:ind w:left="680" w:hanging="340"/>
    </w:pPr>
  </w:style>
  <w:style w:type="paragraph" w:styleId="List3">
    <w:name w:val="List 3"/>
    <w:basedOn w:val="BodyText"/>
    <w:rsid w:val="007A211A"/>
    <w:pPr>
      <w:tabs>
        <w:tab w:val="left" w:pos="1021"/>
      </w:tabs>
      <w:spacing w:before="60" w:after="60"/>
      <w:ind w:left="1020" w:hanging="340"/>
    </w:pPr>
  </w:style>
  <w:style w:type="paragraph" w:styleId="List4">
    <w:name w:val="List 4"/>
    <w:basedOn w:val="BodyText"/>
    <w:rsid w:val="007A211A"/>
    <w:pPr>
      <w:tabs>
        <w:tab w:val="left" w:pos="1361"/>
      </w:tabs>
      <w:spacing w:before="60" w:after="60"/>
      <w:ind w:left="1361" w:hanging="340"/>
    </w:pPr>
  </w:style>
  <w:style w:type="paragraph" w:styleId="List5">
    <w:name w:val="List 5"/>
    <w:basedOn w:val="BodyText"/>
    <w:rsid w:val="007A211A"/>
    <w:pPr>
      <w:tabs>
        <w:tab w:val="left" w:pos="1701"/>
      </w:tabs>
      <w:spacing w:before="60" w:after="60"/>
      <w:ind w:left="1701" w:hanging="340"/>
    </w:pPr>
  </w:style>
  <w:style w:type="paragraph" w:styleId="ListBullet3">
    <w:name w:val="List Bullet 3"/>
    <w:basedOn w:val="List3"/>
    <w:rsid w:val="007A211A"/>
    <w:pPr>
      <w:numPr>
        <w:numId w:val="15"/>
      </w:numPr>
      <w:tabs>
        <w:tab w:val="clear" w:pos="1021"/>
      </w:tabs>
      <w:ind w:left="1037" w:hanging="357"/>
    </w:pPr>
  </w:style>
  <w:style w:type="paragraph" w:styleId="ListBullet4">
    <w:name w:val="List Bullet 4"/>
    <w:basedOn w:val="List4"/>
    <w:rsid w:val="007A211A"/>
    <w:pPr>
      <w:numPr>
        <w:numId w:val="3"/>
      </w:numPr>
    </w:pPr>
  </w:style>
  <w:style w:type="paragraph" w:styleId="ListBullet5">
    <w:name w:val="List Bullet 5"/>
    <w:basedOn w:val="List5"/>
    <w:rsid w:val="007A211A"/>
    <w:pPr>
      <w:numPr>
        <w:numId w:val="4"/>
      </w:numPr>
    </w:pPr>
  </w:style>
  <w:style w:type="paragraph" w:styleId="ListContinue2">
    <w:name w:val="List Continue 2"/>
    <w:basedOn w:val="List2"/>
    <w:rsid w:val="007A211A"/>
    <w:pPr>
      <w:ind w:firstLine="0"/>
    </w:pPr>
  </w:style>
  <w:style w:type="paragraph" w:styleId="ListContinue3">
    <w:name w:val="List Continue 3"/>
    <w:basedOn w:val="List3"/>
    <w:rsid w:val="007A211A"/>
    <w:pPr>
      <w:ind w:left="1021" w:firstLine="0"/>
    </w:pPr>
  </w:style>
  <w:style w:type="paragraph" w:styleId="ListContinue4">
    <w:name w:val="List Continue 4"/>
    <w:basedOn w:val="List4"/>
    <w:rsid w:val="007A211A"/>
    <w:pPr>
      <w:ind w:firstLine="0"/>
    </w:pPr>
  </w:style>
  <w:style w:type="paragraph" w:styleId="ListContinue5">
    <w:name w:val="List Continue 5"/>
    <w:basedOn w:val="List5"/>
    <w:rsid w:val="007A211A"/>
    <w:pPr>
      <w:ind w:firstLine="0"/>
    </w:pPr>
  </w:style>
  <w:style w:type="paragraph" w:styleId="ListNumber3">
    <w:name w:val="List Number 3"/>
    <w:basedOn w:val="List3"/>
    <w:rsid w:val="007A211A"/>
    <w:pPr>
      <w:numPr>
        <w:numId w:val="5"/>
      </w:numPr>
    </w:pPr>
  </w:style>
  <w:style w:type="paragraph" w:styleId="ListNumber4">
    <w:name w:val="List Number 4"/>
    <w:basedOn w:val="List4"/>
    <w:rsid w:val="007A211A"/>
    <w:pPr>
      <w:numPr>
        <w:numId w:val="6"/>
      </w:numPr>
    </w:pPr>
  </w:style>
  <w:style w:type="paragraph" w:styleId="ListNumber5">
    <w:name w:val="List Number 5"/>
    <w:basedOn w:val="List5"/>
    <w:rsid w:val="007A211A"/>
    <w:pPr>
      <w:numPr>
        <w:numId w:val="7"/>
      </w:numPr>
    </w:pPr>
  </w:style>
  <w:style w:type="paragraph" w:styleId="BlockText">
    <w:name w:val="Block Text"/>
    <w:basedOn w:val="Normal"/>
    <w:rsid w:val="007A211A"/>
    <w:pPr>
      <w:spacing w:after="120"/>
      <w:ind w:left="1440" w:right="1440"/>
    </w:pPr>
  </w:style>
  <w:style w:type="character" w:customStyle="1" w:styleId="Subscript">
    <w:name w:val="Subscript"/>
    <w:basedOn w:val="DefaultParagraphFont"/>
    <w:rsid w:val="007A211A"/>
    <w:rPr>
      <w:sz w:val="16"/>
      <w:vertAlign w:val="subscript"/>
    </w:rPr>
  </w:style>
  <w:style w:type="character" w:customStyle="1" w:styleId="Superscript">
    <w:name w:val="Superscript"/>
    <w:basedOn w:val="DefaultParagraphFont"/>
    <w:rsid w:val="007A211A"/>
    <w:rPr>
      <w:sz w:val="16"/>
      <w:vertAlign w:val="superscript"/>
    </w:rPr>
  </w:style>
  <w:style w:type="character" w:customStyle="1" w:styleId="Symbols">
    <w:name w:val="Symbols"/>
    <w:basedOn w:val="DefaultParagraphFont"/>
    <w:rsid w:val="007A211A"/>
    <w:rPr>
      <w:rFonts w:ascii="Symbol" w:hAnsi="Symbol"/>
    </w:rPr>
  </w:style>
  <w:style w:type="character" w:customStyle="1" w:styleId="MenuOptions">
    <w:name w:val="Menu Options"/>
    <w:basedOn w:val="DefaultParagraphFont"/>
    <w:rsid w:val="007A211A"/>
    <w:rPr>
      <w:rFonts w:ascii="Arial Narrow" w:hAnsi="Arial Narrow"/>
      <w:smallCaps/>
    </w:rPr>
  </w:style>
  <w:style w:type="character" w:customStyle="1" w:styleId="Buttons">
    <w:name w:val="Buttons"/>
    <w:basedOn w:val="DefaultParagraphFont"/>
    <w:rsid w:val="007A211A"/>
    <w:rPr>
      <w:b/>
    </w:rPr>
  </w:style>
  <w:style w:type="character" w:customStyle="1" w:styleId="Underlined">
    <w:name w:val="Underlined"/>
    <w:basedOn w:val="DefaultParagraphFont"/>
    <w:rsid w:val="007A211A"/>
    <w:rPr>
      <w:u w:val="single"/>
    </w:rPr>
  </w:style>
  <w:style w:type="paragraph" w:customStyle="1" w:styleId="TableBodyTextRight">
    <w:name w:val="Table Body Text Right"/>
    <w:basedOn w:val="TableBodyText"/>
    <w:rsid w:val="007A211A"/>
    <w:pPr>
      <w:widowControl w:val="0"/>
      <w:autoSpaceDE w:val="0"/>
      <w:autoSpaceDN w:val="0"/>
      <w:adjustRightInd w:val="0"/>
      <w:jc w:val="right"/>
    </w:pPr>
    <w:rPr>
      <w:rFonts w:cs="Arial"/>
      <w:szCs w:val="18"/>
    </w:rPr>
  </w:style>
  <w:style w:type="paragraph" w:customStyle="1" w:styleId="CopyrightText">
    <w:name w:val="Copyright Text"/>
    <w:basedOn w:val="BodyText"/>
    <w:rsid w:val="007A211A"/>
    <w:rPr>
      <w:sz w:val="18"/>
    </w:rPr>
  </w:style>
  <w:style w:type="paragraph" w:customStyle="1" w:styleId="BodySmallRight">
    <w:name w:val="Body Small Right"/>
    <w:basedOn w:val="BodyTextRight"/>
    <w:rsid w:val="007A211A"/>
    <w:rPr>
      <w:sz w:val="18"/>
      <w:szCs w:val="18"/>
    </w:rPr>
  </w:style>
  <w:style w:type="paragraph" w:customStyle="1" w:styleId="MarginEdition">
    <w:name w:val="Margin Edition"/>
    <w:basedOn w:val="MarginNote"/>
    <w:rsid w:val="007A211A"/>
    <w:pPr>
      <w:spacing w:before="0" w:after="0"/>
    </w:pPr>
    <w:rPr>
      <w:rFonts w:ascii="Times New Roman" w:hAnsi="Times New Roman"/>
      <w:color w:val="999999"/>
    </w:rPr>
  </w:style>
  <w:style w:type="paragraph" w:customStyle="1" w:styleId="Spacer">
    <w:name w:val="Spacer"/>
    <w:basedOn w:val="Normal"/>
    <w:rsid w:val="007A211A"/>
    <w:rPr>
      <w:sz w:val="2"/>
      <w:szCs w:val="2"/>
    </w:rPr>
  </w:style>
  <w:style w:type="character" w:customStyle="1" w:styleId="Small">
    <w:name w:val="Small"/>
    <w:basedOn w:val="DefaultParagraphFont"/>
    <w:rsid w:val="007A211A"/>
    <w:rPr>
      <w:sz w:val="16"/>
    </w:rPr>
  </w:style>
  <w:style w:type="paragraph" w:customStyle="1" w:styleId="WideTable">
    <w:name w:val="Wide Table"/>
    <w:basedOn w:val="Normal"/>
    <w:rsid w:val="007A211A"/>
    <w:pPr>
      <w:ind w:left="-1418"/>
    </w:pPr>
    <w:rPr>
      <w:sz w:val="2"/>
      <w:szCs w:val="2"/>
    </w:rPr>
  </w:style>
  <w:style w:type="character" w:styleId="PageNumber">
    <w:name w:val="page number"/>
    <w:basedOn w:val="DefaultParagraphFont"/>
    <w:rsid w:val="007A211A"/>
  </w:style>
  <w:style w:type="paragraph" w:styleId="Quote">
    <w:name w:val="Quote"/>
    <w:basedOn w:val="Heading1"/>
    <w:link w:val="QuoteChar"/>
    <w:qFormat/>
    <w:rsid w:val="007A211A"/>
    <w:rPr>
      <w:b w:val="0"/>
      <w:sz w:val="72"/>
      <w:szCs w:val="72"/>
      <w:lang w:val="en-NZ"/>
    </w:rPr>
  </w:style>
  <w:style w:type="character" w:customStyle="1" w:styleId="QuoteChar">
    <w:name w:val="Quote Char"/>
    <w:basedOn w:val="DefaultParagraphFont"/>
    <w:link w:val="Quote"/>
    <w:rsid w:val="007A2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11A"/>
    <w:pPr>
      <w:pageBreakBefore/>
    </w:pPr>
  </w:style>
  <w:style w:type="paragraph" w:customStyle="1" w:styleId="Border">
    <w:name w:val="Border"/>
    <w:basedOn w:val="Normal"/>
    <w:qFormat/>
    <w:rsid w:val="007A2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11A"/>
    <w:rPr>
      <w:b/>
      <w:bCs/>
      <w:i/>
      <w:iCs/>
      <w:color w:val="auto"/>
    </w:rPr>
  </w:style>
  <w:style w:type="paragraph" w:styleId="IntenseQuote">
    <w:name w:val="Intense Quote"/>
    <w:basedOn w:val="Normal"/>
    <w:next w:val="Normal"/>
    <w:link w:val="IntenseQuoteChar"/>
    <w:uiPriority w:val="30"/>
    <w:qFormat/>
    <w:rsid w:val="007A2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1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211A"/>
    <w:rPr>
      <w:smallCaps/>
      <w:color w:val="auto"/>
      <w:u w:val="single"/>
    </w:rPr>
  </w:style>
  <w:style w:type="character" w:styleId="IntenseReference">
    <w:name w:val="Intense Reference"/>
    <w:basedOn w:val="DefaultParagraphFont"/>
    <w:uiPriority w:val="32"/>
    <w:qFormat/>
    <w:rsid w:val="007A211A"/>
    <w:rPr>
      <w:b/>
      <w:bCs/>
      <w:smallCaps/>
      <w:color w:val="auto"/>
      <w:spacing w:val="5"/>
      <w:u w:val="single"/>
    </w:rPr>
  </w:style>
  <w:style w:type="paragraph" w:customStyle="1" w:styleId="2ColumnHeading">
    <w:name w:val="2Column Heading"/>
    <w:basedOn w:val="BodyText"/>
    <w:qFormat/>
    <w:rsid w:val="007A211A"/>
    <w:pPr>
      <w:spacing w:after="60"/>
      <w:ind w:left="-2268"/>
    </w:pPr>
    <w:rPr>
      <w:b/>
    </w:rPr>
  </w:style>
  <w:style w:type="paragraph" w:customStyle="1" w:styleId="Heading1TOC">
    <w:name w:val="Heading1 TOC"/>
    <w:basedOn w:val="Normal"/>
    <w:qFormat/>
    <w:rsid w:val="007A211A"/>
    <w:pPr>
      <w:spacing w:before="240" w:after="120"/>
    </w:pPr>
    <w:rPr>
      <w:rFonts w:ascii="Times New Roman" w:hAnsi="Times New Roman"/>
      <w:b/>
      <w:sz w:val="32"/>
    </w:rPr>
  </w:style>
  <w:style w:type="paragraph" w:customStyle="1" w:styleId="Heading2TOC">
    <w:name w:val="Heading2 TOC"/>
    <w:basedOn w:val="Normal"/>
    <w:qFormat/>
    <w:rsid w:val="007A211A"/>
    <w:pPr>
      <w:spacing w:before="240" w:after="60"/>
    </w:pPr>
    <w:rPr>
      <w:rFonts w:ascii="Times New Roman" w:hAnsi="Times New Roman"/>
      <w:b/>
      <w:sz w:val="28"/>
    </w:rPr>
  </w:style>
  <w:style w:type="character" w:customStyle="1" w:styleId="Underline">
    <w:name w:val="Underline"/>
    <w:basedOn w:val="DefaultParagraphFont"/>
    <w:qFormat/>
    <w:rsid w:val="007A211A"/>
    <w:rPr>
      <w:u w:val="single"/>
    </w:rPr>
  </w:style>
  <w:style w:type="paragraph" w:styleId="BalloonText">
    <w:name w:val="Balloon Text"/>
    <w:basedOn w:val="Normal"/>
    <w:link w:val="BalloonTextChar"/>
    <w:rsid w:val="007A211A"/>
    <w:rPr>
      <w:rFonts w:ascii="Tahoma" w:hAnsi="Tahoma" w:cs="Tahoma"/>
      <w:sz w:val="16"/>
      <w:szCs w:val="16"/>
    </w:rPr>
  </w:style>
  <w:style w:type="character" w:customStyle="1" w:styleId="BalloonTextChar">
    <w:name w:val="Balloon Text Char"/>
    <w:basedOn w:val="DefaultParagraphFont"/>
    <w:link w:val="BalloonText"/>
    <w:rsid w:val="007A21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21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1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2285</Words>
  <Characters>15104</Characters>
  <Application>Microsoft Office Word</Application>
  <DocSecurity>0</DocSecurity>
  <Lines>520</Lines>
  <Paragraphs>344</Paragraphs>
  <ScaleCrop>false</ScaleCrop>
  <Company>Author-it Software Corporation Ltd.</Company>
  <LinksUpToDate>false</LinksUpToDate>
  <CharactersWithSpaces>17270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CPPSIS6016A Monitor complex engineering surveying structures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2012-05-26T06:31:00Z</dcterms:created>
  <dcterms:modified xsi:type="dcterms:W3CDTF">2012-05-26T06:31:00Z</dcterms:modified>
</cp:coreProperties>
</file>