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BCF" w:rsidP="00FD4BCF">
      <w:pPr>
        <w:pStyle w:val="Title"/>
      </w:pPr>
      <w:r>
        <w:fldChar w:fldCharType="begin"/>
      </w:r>
      <w:r>
        <w:instrText xml:space="preserve"> TITLE   \* MERGEFORMAT </w:instrText>
      </w:r>
      <w:r>
        <w:fldChar w:fldCharType="separate"/>
      </w:r>
      <w:r>
        <w:t>CPPSIS6015A Conduct complex engineering set out surveys</w:t>
      </w:r>
      <w:r>
        <w:fldChar w:fldCharType="end"/>
      </w:r>
    </w:p>
    <w:p w:rsidR="00FD4BCF" w:rsidP="00FD4BCF">
      <w:pPr>
        <w:pStyle w:val="Version"/>
        <w:sectPr w:rsidSect="00173B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B34" w:rsidP="00173B34">
      <w:pPr>
        <w:pStyle w:val="SuperHeading"/>
      </w:pPr>
      <w:r w:rsidRPr="00173B34">
        <w:t>CPPSIS6015A Conduct complex engineering set out surveys</w:t>
      </w:r>
    </w:p>
    <w:p w:rsidR="00000000" w:rsidRPr="00173B34" w:rsidP="00173B34">
      <w:pPr>
        <w:pStyle w:val="Heading1"/>
      </w:pPr>
      <w:bookmarkStart w:id="1" w:name="O_270351"/>
      <w:bookmarkEnd w:id="1"/>
      <w:r w:rsidRPr="00173B34">
        <w:t>Modification History</w:t>
      </w:r>
    </w:p>
    <w:p w:rsidR="00000000" w:rsidRPr="00173B34" w:rsidP="00173B34">
      <w:pPr>
        <w:pStyle w:val="BodyText"/>
      </w:pPr>
      <w:r w:rsidRPr="00173B34">
        <w:t>Not Applicable</w:t>
      </w:r>
    </w:p>
    <w:p w:rsidR="00000000" w:rsidRPr="00173B34" w:rsidP="00173B34">
      <w:pPr>
        <w:pStyle w:val="AllowPageBreak"/>
      </w:pPr>
    </w:p>
    <w:p w:rsidR="00000000" w:rsidRPr="00173B34" w:rsidP="00173B34">
      <w:pPr>
        <w:pStyle w:val="Heading1"/>
      </w:pPr>
      <w:bookmarkStart w:id="2" w:name="O_202550"/>
      <w:bookmarkEnd w:id="2"/>
      <w:r w:rsidRPr="00173B34">
        <w:t>Unit Descriptor</w:t>
      </w:r>
    </w:p>
    <w:tbl>
      <w:tblPr>
        <w:tblW w:w="0" w:type="auto"/>
        <w:tblLayout w:type="fixed"/>
        <w:tblCellMar>
          <w:left w:w="62" w:type="dxa"/>
          <w:right w:w="62" w:type="dxa"/>
        </w:tblCellMar>
        <w:tblLook w:val="0000"/>
      </w:tblPr>
      <w:tblGrid>
        <w:gridCol w:w="2846"/>
        <w:gridCol w:w="5645"/>
      </w:tblGrid>
      <w:tr w:rsidTr="00FD4BC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 xml:space="preserve">This unit of competency specifies the outcomes required to conduct complex engineering set out </w:t>
            </w:r>
            <w:r w:rsidRPr="00173B34">
              <w:t>surveys. It requires the ability to demonstrate highly specialised technical skills and to plan and execute project activity according to job specifications. Functions will entail complying with and developing or amending organisational guidelines.</w:t>
            </w:r>
          </w:p>
        </w:tc>
      </w:tr>
    </w:tbl>
    <w:p w:rsidR="00FD4BCF" w:rsidP="00173B34">
      <w:pPr>
        <w:pStyle w:val="BodyText"/>
      </w:pPr>
    </w:p>
    <w:p w:rsidR="00FD4BCF" w:rsidP="00173B34">
      <w:pPr>
        <w:pStyle w:val="BodyText"/>
      </w:pPr>
    </w:p>
    <w:p w:rsidR="00000000" w:rsidRPr="00173B34" w:rsidP="00173B34">
      <w:pPr>
        <w:pStyle w:val="Heading1"/>
      </w:pPr>
      <w:bookmarkStart w:id="3" w:name="O_202553"/>
      <w:bookmarkEnd w:id="3"/>
      <w:r w:rsidRPr="00173B34">
        <w:t>Application of the Unit</w:t>
      </w:r>
    </w:p>
    <w:tbl>
      <w:tblPr>
        <w:tblW w:w="0" w:type="auto"/>
        <w:tblLayout w:type="fixed"/>
        <w:tblCellMar>
          <w:left w:w="62" w:type="dxa"/>
          <w:right w:w="62" w:type="dxa"/>
        </w:tblCellMar>
        <w:tblLook w:val="0000"/>
      </w:tblPr>
      <w:tblGrid>
        <w:gridCol w:w="2846"/>
        <w:gridCol w:w="5645"/>
      </w:tblGrid>
      <w:tr w:rsidTr="00FD4BC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This unit of competency supports the application of planning, organisational, communication, sound problem-solving and accuracy skills; error analysis; designing and interpreting technical doc</w:t>
            </w:r>
            <w:r w:rsidRPr="00173B34">
              <w:t>umentation; and a high-level understanding of technology. The skills and knowledge acquired upon completion of this unit would support the needs of employees in surveying.</w:t>
            </w:r>
          </w:p>
          <w:p w:rsidR="00000000" w:rsidRPr="00173B34" w:rsidP="00173B34">
            <w:pPr>
              <w:pStyle w:val="BodyText"/>
            </w:pPr>
            <w:r w:rsidRPr="00173B34">
              <w:t>Licensing, legislative, regulatory and certification requirements may impact on this</w:t>
            </w:r>
            <w:r w:rsidRPr="00173B34">
              <w:t xml:space="preserve"> unit. Incorporate these requirements according to state, territory and federal legislation.</w:t>
            </w:r>
          </w:p>
        </w:tc>
      </w:tr>
    </w:tbl>
    <w:p w:rsidR="00FD4BCF" w:rsidP="00173B34">
      <w:pPr>
        <w:pStyle w:val="BodyText"/>
      </w:pPr>
    </w:p>
    <w:p w:rsidR="00FD4BCF" w:rsidP="00173B34">
      <w:pPr>
        <w:pStyle w:val="BodyText"/>
      </w:pPr>
    </w:p>
    <w:p w:rsidR="00000000" w:rsidRPr="00173B34" w:rsidP="00173B34">
      <w:pPr>
        <w:pStyle w:val="Heading1"/>
      </w:pPr>
      <w:bookmarkStart w:id="4" w:name="O_278611"/>
      <w:bookmarkEnd w:id="4"/>
      <w:r w:rsidRPr="00173B34">
        <w:t>Licensing/Regulatory Information</w:t>
      </w:r>
    </w:p>
    <w:p w:rsidR="00000000" w:rsidRPr="00173B34" w:rsidP="00173B34">
      <w:pPr>
        <w:pStyle w:val="BodyText"/>
      </w:pPr>
      <w:r w:rsidRPr="00173B34">
        <w:t>Refer to Application of the Unit</w:t>
      </w:r>
    </w:p>
    <w:p w:rsidR="00000000" w:rsidRPr="00173B34" w:rsidP="00173B34">
      <w:pPr>
        <w:pStyle w:val="AllowPageBreak"/>
      </w:pPr>
    </w:p>
    <w:p w:rsidR="00000000" w:rsidRPr="00173B34" w:rsidP="00173B34">
      <w:pPr>
        <w:pStyle w:val="Heading1"/>
      </w:pPr>
      <w:bookmarkStart w:id="5" w:name="O_202552"/>
      <w:bookmarkEnd w:id="5"/>
      <w:r w:rsidRPr="00173B34">
        <w:t>Pre-Requisites</w:t>
      </w:r>
    </w:p>
    <w:tbl>
      <w:tblPr>
        <w:tblW w:w="0" w:type="auto"/>
        <w:tblLayout w:type="fixed"/>
        <w:tblCellMar>
          <w:left w:w="62" w:type="dxa"/>
          <w:right w:w="62" w:type="dxa"/>
        </w:tblCellMar>
        <w:tblLook w:val="0000"/>
      </w:tblPr>
      <w:tblGrid>
        <w:gridCol w:w="2846"/>
        <w:gridCol w:w="5645"/>
      </w:tblGrid>
      <w:tr w:rsidTr="00FD4BC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Nil</w:t>
            </w:r>
          </w:p>
        </w:tc>
      </w:tr>
    </w:tbl>
    <w:p w:rsidR="00FD4BCF" w:rsidP="00173B34">
      <w:pPr>
        <w:pStyle w:val="BodyText"/>
      </w:pPr>
    </w:p>
    <w:p w:rsidR="00FD4BCF" w:rsidP="00173B34">
      <w:pPr>
        <w:pStyle w:val="BodyText"/>
      </w:pPr>
    </w:p>
    <w:p w:rsidR="00000000" w:rsidRPr="00173B34" w:rsidP="00173B34">
      <w:pPr>
        <w:pStyle w:val="Heading1"/>
      </w:pPr>
      <w:bookmarkStart w:id="6" w:name="O_202551"/>
      <w:bookmarkEnd w:id="6"/>
      <w:r w:rsidRPr="00173B34">
        <w:t>Employability Skills Information</w:t>
      </w:r>
    </w:p>
    <w:tbl>
      <w:tblPr>
        <w:tblW w:w="0" w:type="auto"/>
        <w:tblLayout w:type="fixed"/>
        <w:tblCellMar>
          <w:left w:w="62" w:type="dxa"/>
          <w:right w:w="62" w:type="dxa"/>
        </w:tblCellMar>
        <w:tblLook w:val="0000"/>
      </w:tblPr>
      <w:tblGrid>
        <w:gridCol w:w="2846"/>
        <w:gridCol w:w="5645"/>
      </w:tblGrid>
      <w:tr w:rsidTr="00FD4BC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The required outcomes described in this unit of competency contain applicable facets of employability skills. The Employability Skills Summary of the qualification in which this unit of competency is pa</w:t>
            </w:r>
            <w:r w:rsidRPr="00173B34">
              <w:t>ckaged, will assist in identifying employability skills requirements.</w:t>
            </w:r>
          </w:p>
        </w:tc>
      </w:tr>
    </w:tbl>
    <w:p w:rsidR="00FD4BCF" w:rsidP="00173B34">
      <w:pPr>
        <w:pStyle w:val="BodyText"/>
      </w:pPr>
    </w:p>
    <w:p w:rsidR="00FD4BCF" w:rsidP="00173B34">
      <w:pPr>
        <w:pStyle w:val="BodyText"/>
      </w:pPr>
    </w:p>
    <w:p w:rsidR="00000000" w:rsidRPr="00173B34" w:rsidP="00173B34">
      <w:pPr>
        <w:pStyle w:val="Heading1"/>
      </w:pPr>
      <w:bookmarkStart w:id="7" w:name="O_288397"/>
      <w:bookmarkEnd w:id="7"/>
      <w:r w:rsidRPr="00173B34">
        <w:t>Elements and Performance Criteria Pre-Content</w:t>
      </w:r>
    </w:p>
    <w:tbl>
      <w:tblPr>
        <w:tblW w:w="0" w:type="auto"/>
        <w:tblLayout w:type="fixed"/>
        <w:tblCellMar>
          <w:left w:w="62" w:type="dxa"/>
          <w:right w:w="62" w:type="dxa"/>
        </w:tblCellMar>
        <w:tblLook w:val="0000"/>
      </w:tblPr>
      <w:tblGrid>
        <w:gridCol w:w="2905"/>
        <w:gridCol w:w="5775"/>
      </w:tblGrid>
      <w:tr w:rsidTr="00FD4BC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Performance criteria describe the required performance</w:t>
            </w:r>
            <w:r w:rsidRPr="00173B34">
              <w:t xml:space="preserve"> needed to demonstrate achievement of the element. Where </w:t>
            </w:r>
            <w:r w:rsidRPr="00173B34">
              <w:rPr>
                <w:rStyle w:val="BoldandItalics"/>
              </w:rPr>
              <w:t>bold italicised</w:t>
            </w:r>
            <w:r w:rsidRPr="00173B34">
              <w:t xml:space="preserve"> text is used, further information is detailed in the required skills and knowledge and/or the range statement. Assessment of performance is to be consistent with the evidence guide.</w:t>
            </w:r>
          </w:p>
        </w:tc>
      </w:tr>
    </w:tbl>
    <w:p w:rsidR="00000000" w:rsidRPr="00173B34" w:rsidP="00173B34">
      <w:pPr>
        <w:pStyle w:val="BodyText"/>
      </w:pPr>
    </w:p>
    <w:p w:rsidR="00000000" w:rsidRPr="00173B34" w:rsidP="00173B34">
      <w:pPr>
        <w:pStyle w:val="AllowPageBreak"/>
      </w:pPr>
    </w:p>
    <w:p w:rsidR="00000000" w:rsidRPr="00173B34" w:rsidP="00173B34">
      <w:pPr>
        <w:pStyle w:val="Heading1"/>
      </w:pPr>
      <w:bookmarkStart w:id="8" w:name="O_235064"/>
      <w:bookmarkEnd w:id="8"/>
      <w:r w:rsidRPr="00173B34">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FD4BCF">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PERFORMANCE CRITERIA</w:t>
            </w:r>
          </w:p>
        </w:tc>
      </w:tr>
      <w:tr w:rsidTr="00FD4BCF">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t>1</w:t>
            </w:r>
            <w:r w:rsidRPr="00173B34">
              <w:tab/>
              <w:t>Identify project.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1.1</w:t>
            </w:r>
            <w:r w:rsidRPr="00173B34">
              <w:tab/>
            </w:r>
            <w:r w:rsidRPr="00173B34">
              <w:rPr>
                <w:rStyle w:val="BoldandItalics"/>
              </w:rPr>
              <w:t>Organisational priorities</w:t>
            </w:r>
            <w:r w:rsidRPr="00173B34">
              <w:t xml:space="preserve"> are determined to identify project activity.</w:t>
            </w:r>
          </w:p>
          <w:p w:rsidR="00000000" w:rsidP="00173B34">
            <w:pPr>
              <w:pStyle w:val="List"/>
              <w:rPr>
                <w:lang w:val="en-NZ"/>
              </w:rPr>
            </w:pPr>
            <w:r w:rsidRPr="00173B34">
              <w:t>1.2</w:t>
            </w:r>
            <w:r w:rsidRPr="00173B34">
              <w:tab/>
            </w:r>
            <w:r w:rsidRPr="00173B34">
              <w:rPr>
                <w:rStyle w:val="BoldandItalics"/>
              </w:rPr>
              <w:t>Project objectives</w:t>
            </w:r>
            <w:r w:rsidRPr="00173B34">
              <w:t xml:space="preserve"> are set according to organisational priorities and </w:t>
            </w:r>
            <w:r w:rsidRPr="00173B34">
              <w:rPr>
                <w:rStyle w:val="BoldandItalics"/>
              </w:rPr>
              <w:t>client requirements</w:t>
            </w:r>
            <w:r w:rsidRPr="00173B34">
              <w:t>.</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2</w:t>
            </w:r>
            <w:r w:rsidRPr="00173B34">
              <w:tab/>
            </w:r>
            <w:r w:rsidRPr="00173B34">
              <w:rPr>
                <w:rStyle w:val="SpecialBold"/>
              </w:rPr>
              <w:t>Organise project resources</w:t>
            </w:r>
            <w:r w:rsidRPr="00173B34">
              <w: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2.1</w:t>
            </w:r>
            <w:r w:rsidRPr="00173B34">
              <w:tab/>
              <w:t xml:space="preserve">Characteristics of the </w:t>
            </w:r>
            <w:r w:rsidRPr="00173B34">
              <w:rPr>
                <w:rStyle w:val="BoldandItalics"/>
              </w:rPr>
              <w:t>operating environment</w:t>
            </w:r>
            <w:r w:rsidRPr="00173B34">
              <w:t xml:space="preserve"> and any special </w:t>
            </w:r>
            <w:r w:rsidRPr="00173B34">
              <w:rPr>
                <w:rStyle w:val="BoldandItalics"/>
              </w:rPr>
              <w:t>equipment</w:t>
            </w:r>
            <w:r w:rsidRPr="00173B34">
              <w:t xml:space="preserve"> or resource requirements are identified according to </w:t>
            </w:r>
            <w:r w:rsidRPr="00173B34">
              <w:rPr>
                <w:rStyle w:val="BoldandItalics"/>
              </w:rPr>
              <w:t>organisational guidelines</w:t>
            </w:r>
            <w:r w:rsidRPr="00173B34">
              <w:t>.</w:t>
            </w:r>
          </w:p>
          <w:p w:rsidR="00000000" w:rsidRPr="00173B34" w:rsidP="00173B34">
            <w:pPr>
              <w:pStyle w:val="List"/>
            </w:pPr>
            <w:r w:rsidRPr="00173B34">
              <w:t>2.2</w:t>
            </w:r>
            <w:r w:rsidRPr="00173B34">
              <w:tab/>
              <w:t>Equipment is checked to be in good working or</w:t>
            </w:r>
            <w:r w:rsidRPr="00173B34">
              <w:t>der.</w:t>
            </w:r>
          </w:p>
          <w:p w:rsidR="00000000" w:rsidP="00173B34">
            <w:pPr>
              <w:pStyle w:val="List"/>
              <w:rPr>
                <w:lang w:val="en-NZ"/>
              </w:rPr>
            </w:pPr>
            <w:r w:rsidRPr="00173B34">
              <w:t>2.3</w:t>
            </w:r>
            <w:r w:rsidRPr="00173B34">
              <w:tab/>
            </w:r>
            <w:r w:rsidRPr="00173B34">
              <w:rPr>
                <w:rStyle w:val="BoldandItalics"/>
              </w:rPr>
              <w:t>Manufacturer specifications</w:t>
            </w:r>
            <w:r w:rsidRPr="00173B34">
              <w:t xml:space="preserve"> with regard to the use of equipment are complied with.</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2.4</w:t>
            </w:r>
            <w:r w:rsidRPr="00173B34">
              <w:tab/>
              <w:t xml:space="preserve">Project objectives comply with relevant </w:t>
            </w:r>
            <w:r w:rsidRPr="00173B34">
              <w:rPr>
                <w:rStyle w:val="BoldandItalics"/>
              </w:rPr>
              <w:t>legislation</w:t>
            </w:r>
            <w:r w:rsidRPr="00173B34">
              <w:t xml:space="preserve"> and </w:t>
            </w:r>
            <w:r w:rsidRPr="00173B34">
              <w:rPr>
                <w:rStyle w:val="BoldandItalics"/>
              </w:rPr>
              <w:t>company policy</w:t>
            </w:r>
            <w:r w:rsidRPr="00173B34">
              <w:t>.</w:t>
            </w:r>
          </w:p>
          <w:p w:rsidR="00000000" w:rsidP="00173B34">
            <w:pPr>
              <w:pStyle w:val="List"/>
              <w:rPr>
                <w:lang w:val="en-NZ"/>
              </w:rPr>
            </w:pPr>
            <w:r w:rsidRPr="00173B34">
              <w:t>2.5</w:t>
            </w:r>
            <w:r w:rsidRPr="00173B34">
              <w:tab/>
              <w:t>Personnel and work teams are selected for the project activity.</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3</w:t>
            </w:r>
            <w:r w:rsidRPr="00173B34">
              <w:tab/>
            </w:r>
            <w:r w:rsidRPr="00173B34">
              <w:rPr>
                <w:rStyle w:val="SpecialBold"/>
              </w:rPr>
              <w:t>Plan the project</w:t>
            </w:r>
            <w:r w:rsidRPr="00173B34">
              <w: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3.1</w:t>
            </w:r>
            <w:r w:rsidRPr="00173B34">
              <w:tab/>
              <w:t xml:space="preserve">Project objectives, </w:t>
            </w:r>
            <w:r w:rsidRPr="00173B34">
              <w:rPr>
                <w:rStyle w:val="BoldandItalics"/>
              </w:rPr>
              <w:t>principal work activities</w:t>
            </w:r>
            <w:r w:rsidRPr="00173B34">
              <w:t xml:space="preserve"> and </w:t>
            </w:r>
            <w:r w:rsidRPr="00173B34">
              <w:rPr>
                <w:rStyle w:val="BoldandItalics"/>
              </w:rPr>
              <w:t>constraints</w:t>
            </w:r>
            <w:r w:rsidRPr="00173B34">
              <w:t xml:space="preserve"> are defined and documented according to written spatial data specifications and </w:t>
            </w:r>
            <w:r w:rsidRPr="00173B34">
              <w:rPr>
                <w:rStyle w:val="BoldandItalics"/>
              </w:rPr>
              <w:t>client</w:t>
            </w:r>
            <w:r w:rsidRPr="00173B34">
              <w:t xml:space="preserve"> requirements.</w:t>
            </w:r>
          </w:p>
          <w:p w:rsidR="00000000" w:rsidRPr="00173B34" w:rsidP="00173B34">
            <w:pPr>
              <w:pStyle w:val="List"/>
            </w:pPr>
            <w:r w:rsidRPr="00173B34">
              <w:t>3.2</w:t>
            </w:r>
            <w:r w:rsidRPr="00173B34">
              <w:tab/>
              <w:t xml:space="preserve">Plan includes information on identified risks, </w:t>
            </w:r>
            <w:r w:rsidRPr="00173B34">
              <w:rPr>
                <w:rStyle w:val="BoldandItalics"/>
              </w:rPr>
              <w:t>contingencies</w:t>
            </w:r>
            <w:r w:rsidRPr="00173B34">
              <w:t xml:space="preserve">, risk </w:t>
            </w:r>
            <w:r w:rsidRPr="00173B34">
              <w:t>management processes and resources.</w:t>
            </w:r>
          </w:p>
          <w:p w:rsidR="00000000" w:rsidRPr="00173B34" w:rsidP="00173B34">
            <w:pPr>
              <w:pStyle w:val="List"/>
            </w:pPr>
            <w:r w:rsidRPr="00173B34">
              <w:t>3.3</w:t>
            </w:r>
            <w:r w:rsidRPr="00173B34">
              <w:tab/>
              <w:t xml:space="preserve">Plan gives full details of technology and </w:t>
            </w:r>
            <w:r w:rsidRPr="00173B34">
              <w:rPr>
                <w:rStyle w:val="BoldandItalics"/>
              </w:rPr>
              <w:t>techniques</w:t>
            </w:r>
            <w:r w:rsidRPr="00173B34">
              <w:t xml:space="preserve"> to be used for the engineering set out.</w:t>
            </w:r>
          </w:p>
          <w:p w:rsidR="00000000" w:rsidRPr="00173B34" w:rsidP="00173B34">
            <w:pPr>
              <w:pStyle w:val="List"/>
            </w:pPr>
            <w:r w:rsidRPr="00173B34">
              <w:t>3.4</w:t>
            </w:r>
            <w:r w:rsidRPr="00173B34">
              <w:tab/>
            </w:r>
            <w:r w:rsidRPr="00173B34">
              <w:rPr>
                <w:rStyle w:val="BoldandItalics"/>
              </w:rPr>
              <w:t>Design</w:t>
            </w:r>
            <w:r w:rsidRPr="00173B34">
              <w:t xml:space="preserve"> is interpreted to identify the </w:t>
            </w:r>
            <w:r w:rsidRPr="00173B34">
              <w:rPr>
                <w:rStyle w:val="BoldandItalics"/>
              </w:rPr>
              <w:t>surveying data components</w:t>
            </w:r>
            <w:r w:rsidRPr="00173B34">
              <w:t xml:space="preserve"> required for set out.</w:t>
            </w:r>
          </w:p>
          <w:p w:rsidR="00000000" w:rsidRPr="00173B34" w:rsidP="00173B34">
            <w:pPr>
              <w:pStyle w:val="List"/>
            </w:pPr>
            <w:r w:rsidRPr="00173B34">
              <w:t>3.5</w:t>
            </w:r>
            <w:r w:rsidRPr="00173B34">
              <w:tab/>
            </w:r>
            <w:r w:rsidRPr="00173B34">
              <w:t xml:space="preserve">Agreed communication processes between project members, client and other </w:t>
            </w:r>
            <w:r w:rsidRPr="00173B34">
              <w:rPr>
                <w:rStyle w:val="BoldandItalics"/>
              </w:rPr>
              <w:t>stakeholders</w:t>
            </w:r>
            <w:r w:rsidRPr="00173B34">
              <w:t xml:space="preserve"> are implemented and maintained.</w:t>
            </w:r>
          </w:p>
          <w:p w:rsidR="00000000" w:rsidRPr="00173B34" w:rsidP="00173B34">
            <w:pPr>
              <w:pStyle w:val="List"/>
            </w:pPr>
            <w:r w:rsidRPr="00173B34">
              <w:t>3.6</w:t>
            </w:r>
            <w:r w:rsidRPr="00173B34">
              <w:tab/>
            </w:r>
            <w:r w:rsidRPr="00173B34">
              <w:rPr>
                <w:rStyle w:val="BoldandItalics"/>
              </w:rPr>
              <w:t>OHS</w:t>
            </w:r>
            <w:r w:rsidRPr="00173B34">
              <w:t xml:space="preserve"> and legislative requirements are incorporated into project </w:t>
            </w:r>
            <w:r w:rsidRPr="00173B34">
              <w:rPr>
                <w:rStyle w:val="BoldandItalics"/>
              </w:rPr>
              <w:t>risk management plan</w:t>
            </w:r>
            <w:r w:rsidRPr="00173B34">
              <w:t>.</w:t>
            </w:r>
          </w:p>
          <w:p w:rsidR="00000000" w:rsidRPr="00173B34" w:rsidP="00173B34">
            <w:pPr>
              <w:pStyle w:val="List"/>
            </w:pPr>
            <w:r w:rsidRPr="00173B34">
              <w:t>3.7</w:t>
            </w:r>
            <w:r w:rsidRPr="00173B34">
              <w:tab/>
              <w:t xml:space="preserve">Pertinent </w:t>
            </w:r>
            <w:r w:rsidRPr="00173B34">
              <w:rPr>
                <w:rStyle w:val="BoldandItalics"/>
              </w:rPr>
              <w:t>legal and statutory</w:t>
            </w:r>
            <w:r w:rsidRPr="00173B34">
              <w:t xml:space="preserve"> </w:t>
            </w:r>
            <w:r w:rsidRPr="00173B34">
              <w:rPr>
                <w:rStyle w:val="BoldandItalics"/>
              </w:rPr>
              <w:t>standards</w:t>
            </w:r>
            <w:r w:rsidRPr="00173B34">
              <w:t xml:space="preserve"> are r</w:t>
            </w:r>
            <w:r w:rsidRPr="00173B34">
              <w:t>esearched, considered and adhered to.</w:t>
            </w:r>
          </w:p>
          <w:p w:rsidR="00000000" w:rsidRPr="00173B34" w:rsidP="00173B34">
            <w:pPr>
              <w:pStyle w:val="List"/>
            </w:pPr>
            <w:r w:rsidRPr="00173B34">
              <w:t>3.8</w:t>
            </w:r>
            <w:r w:rsidRPr="00173B34">
              <w:tab/>
              <w:t xml:space="preserve">Work is allocated to appropriate personnel, and </w:t>
            </w:r>
            <w:r w:rsidRPr="00173B34">
              <w:rPr>
                <w:rStyle w:val="BoldandItalics"/>
              </w:rPr>
              <w:t>supervisory processes</w:t>
            </w:r>
            <w:r w:rsidRPr="00173B34">
              <w:t xml:space="preserve">, checks, measures and problem-solving techniques are implemented to ensure work is completed within </w:t>
            </w:r>
            <w:r w:rsidRPr="00173B34">
              <w:rPr>
                <w:rStyle w:val="BoldandItalics"/>
              </w:rPr>
              <w:t>time available</w:t>
            </w:r>
            <w:r w:rsidRPr="00173B34">
              <w:t>.</w:t>
            </w:r>
          </w:p>
          <w:p w:rsidR="00000000" w:rsidP="00173B34">
            <w:pPr>
              <w:pStyle w:val="List"/>
              <w:rPr>
                <w:lang w:val="en-NZ"/>
              </w:rPr>
            </w:pPr>
            <w:r w:rsidRPr="00173B34">
              <w:t>3.9</w:t>
            </w:r>
            <w:r w:rsidRPr="00173B34">
              <w:tab/>
              <w:t>Skills and knowledge are</w:t>
            </w:r>
            <w:r w:rsidRPr="00173B34">
              <w:t xml:space="preserve"> updated to accommodate changes in operating environment and equipment.</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4</w:t>
            </w:r>
            <w:r w:rsidRPr="00173B34">
              <w:tab/>
            </w:r>
            <w:r w:rsidRPr="00173B34">
              <w:rPr>
                <w:rStyle w:val="SpecialBold"/>
              </w:rPr>
              <w:t>Manage and monitor the project</w:t>
            </w:r>
            <w:r w:rsidRPr="00173B34">
              <w: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4.1</w:t>
            </w:r>
            <w:r w:rsidRPr="00173B34">
              <w:tab/>
              <w:t>Identified project components are accurately set out.</w:t>
            </w:r>
          </w:p>
          <w:p w:rsidR="00000000" w:rsidRPr="00173B34" w:rsidP="00173B34">
            <w:pPr>
              <w:pStyle w:val="List"/>
            </w:pPr>
            <w:r w:rsidRPr="00173B34">
              <w:t>4.2</w:t>
            </w:r>
            <w:r w:rsidRPr="00173B34">
              <w:tab/>
            </w:r>
            <w:r w:rsidRPr="00173B34">
              <w:rPr>
                <w:rStyle w:val="BoldandItalics"/>
              </w:rPr>
              <w:t>Set out measurements</w:t>
            </w:r>
            <w:r w:rsidRPr="00173B34">
              <w:t xml:space="preserve"> are </w:t>
            </w:r>
            <w:r w:rsidRPr="00173B34">
              <w:rPr>
                <w:rStyle w:val="BoldandItalics"/>
              </w:rPr>
              <w:t>validated</w:t>
            </w:r>
            <w:r w:rsidRPr="00173B34">
              <w:t xml:space="preserve"> and recorded according to project </w:t>
            </w:r>
            <w:r w:rsidRPr="00173B34">
              <w:rPr>
                <w:rStyle w:val="BoldandItalics"/>
              </w:rPr>
              <w:t>specifications</w:t>
            </w:r>
            <w:r w:rsidRPr="00173B34">
              <w:t>.</w:t>
            </w:r>
          </w:p>
          <w:p w:rsidR="00000000" w:rsidRPr="00173B34" w:rsidP="00173B34">
            <w:pPr>
              <w:pStyle w:val="List"/>
            </w:pPr>
            <w:r w:rsidRPr="00173B34">
              <w:t>4.</w:t>
            </w:r>
            <w:r w:rsidRPr="00173B34">
              <w:t>3</w:t>
            </w:r>
            <w:r w:rsidRPr="00173B34">
              <w:tab/>
            </w:r>
            <w:r w:rsidRPr="00173B34">
              <w:rPr>
                <w:rStyle w:val="BoldandItalics"/>
              </w:rPr>
              <w:t>Project management mechanisms</w:t>
            </w:r>
            <w:r w:rsidRPr="00173B34">
              <w:t xml:space="preserve"> are implemented to measure, record and report progress of activities in relation to the agreed schedule and plans.</w:t>
            </w:r>
          </w:p>
          <w:p w:rsidR="00000000" w:rsidP="00173B34">
            <w:pPr>
              <w:pStyle w:val="List"/>
              <w:rPr>
                <w:lang w:val="en-NZ"/>
              </w:rPr>
            </w:pPr>
            <w:r w:rsidRPr="00173B34">
              <w:t>4.4</w:t>
            </w:r>
            <w:r w:rsidRPr="00173B34">
              <w:tab/>
              <w:t>Progress is reviewed throughout the project, and any agreed changes are implemented to ensure consistency</w:t>
            </w:r>
            <w:r w:rsidRPr="00173B34">
              <w:t xml:space="preserve"> with project scope, objectives and constraints.</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4.5</w:t>
            </w:r>
            <w:r w:rsidRPr="00173B34">
              <w:tab/>
              <w:t>Agreed communication processes between project members, client and other stakeholders are implemented and maintained.</w:t>
            </w:r>
          </w:p>
          <w:p w:rsidR="00000000" w:rsidRPr="00173B34" w:rsidP="00173B34">
            <w:pPr>
              <w:pStyle w:val="List"/>
            </w:pPr>
            <w:r w:rsidRPr="00173B34">
              <w:t>4.6</w:t>
            </w:r>
            <w:r w:rsidRPr="00173B34">
              <w:tab/>
            </w:r>
            <w:r w:rsidRPr="00173B34">
              <w:t>Contingencies and constraints are managed to ensure project meets specifications.</w:t>
            </w:r>
          </w:p>
          <w:p w:rsidR="00000000" w:rsidRPr="00173B34" w:rsidP="00173B34">
            <w:pPr>
              <w:pStyle w:val="List"/>
            </w:pPr>
            <w:r w:rsidRPr="00173B34">
              <w:t>4.7</w:t>
            </w:r>
            <w:r w:rsidRPr="00173B34">
              <w:tab/>
              <w:t>OHS requirements are adhered to.</w:t>
            </w:r>
          </w:p>
          <w:p w:rsidR="00000000" w:rsidP="00173B34">
            <w:pPr>
              <w:pStyle w:val="List"/>
              <w:rPr>
                <w:lang w:val="en-NZ"/>
              </w:rPr>
            </w:pPr>
            <w:r w:rsidRPr="00173B34">
              <w:t>4.8</w:t>
            </w:r>
            <w:r w:rsidRPr="00173B34">
              <w:tab/>
            </w:r>
            <w:r w:rsidRPr="00173B34">
              <w:rPr>
                <w:rStyle w:val="BoldandItalics"/>
              </w:rPr>
              <w:t>Quality assurance processes</w:t>
            </w:r>
            <w:r w:rsidRPr="00173B34">
              <w:t xml:space="preserve"> are implemented based on the project plan.</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5</w:t>
            </w:r>
            <w:r w:rsidRPr="00173B34">
              <w:tab/>
            </w:r>
            <w:r w:rsidRPr="00173B34">
              <w:rPr>
                <w:rStyle w:val="SpecialBold"/>
              </w:rPr>
              <w:t>Finalise the project</w:t>
            </w:r>
            <w:r w:rsidRPr="00173B34">
              <w: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5.1</w:t>
            </w:r>
            <w:r w:rsidRPr="00173B34">
              <w:tab/>
            </w:r>
            <w:r w:rsidRPr="00173B34">
              <w:rPr>
                <w:rStyle w:val="BoldandItalics"/>
              </w:rPr>
              <w:t>Relevant personnel</w:t>
            </w:r>
            <w:r w:rsidRPr="00173B34">
              <w:t xml:space="preserve"> are informed o</w:t>
            </w:r>
            <w:r w:rsidRPr="00173B34">
              <w:t>f the results according to organisational guidelines.</w:t>
            </w:r>
          </w:p>
          <w:p w:rsidR="00000000" w:rsidRPr="00173B34" w:rsidP="00173B34">
            <w:pPr>
              <w:pStyle w:val="List"/>
            </w:pPr>
            <w:r w:rsidRPr="00173B34">
              <w:t>5.2</w:t>
            </w:r>
            <w:r w:rsidRPr="00173B34">
              <w:tab/>
            </w:r>
            <w:r w:rsidRPr="00173B34">
              <w:rPr>
                <w:rStyle w:val="BoldandItalics"/>
              </w:rPr>
              <w:t>Required documentation</w:t>
            </w:r>
            <w:r w:rsidRPr="00173B34">
              <w:t xml:space="preserve"> is completed according to organisational guidelines.</w:t>
            </w:r>
          </w:p>
          <w:p w:rsidR="00000000" w:rsidP="00173B34">
            <w:pPr>
              <w:pStyle w:val="List"/>
              <w:rPr>
                <w:lang w:val="en-NZ"/>
              </w:rPr>
            </w:pPr>
            <w:r w:rsidRPr="00173B34">
              <w:t>5.3</w:t>
            </w:r>
            <w:r w:rsidRPr="00173B34">
              <w:tab/>
              <w:t>Spatial data is archived according to project specifications.</w:t>
            </w:r>
          </w:p>
        </w:tc>
      </w:tr>
      <w:tr w:rsidTr="00FD4BCF">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173B34">
            <w:pPr>
              <w:pStyle w:val="List"/>
              <w:rPr>
                <w:lang w:val="en-NZ"/>
              </w:rPr>
            </w:pPr>
            <w:r w:rsidRPr="00173B34">
              <w:rPr>
                <w:rStyle w:val="SpecialBold"/>
              </w:rPr>
              <w:t>6</w:t>
            </w:r>
            <w:r w:rsidRPr="00173B34">
              <w:tab/>
            </w:r>
            <w:r w:rsidRPr="00173B34">
              <w:rPr>
                <w:rStyle w:val="SpecialBold"/>
              </w:rPr>
              <w:t>Review project's strategic achievements</w:t>
            </w:r>
            <w:r w:rsidRPr="00173B34">
              <w:t>.</w:t>
            </w:r>
          </w:p>
        </w:tc>
        <w:tc>
          <w:tcPr>
            <w:tcW w:w="5775" w:type="dxa"/>
            <w:gridSpan w:val="3"/>
            <w:tcBorders>
              <w:top w:val="nil"/>
              <w:left w:val="nil"/>
              <w:bottom w:val="nil"/>
              <w:right w:val="nil"/>
            </w:tcBorders>
            <w:tcMar>
              <w:top w:w="0" w:type="dxa"/>
              <w:left w:w="62" w:type="dxa"/>
              <w:bottom w:w="0" w:type="dxa"/>
              <w:right w:w="62" w:type="dxa"/>
            </w:tcMar>
          </w:tcPr>
          <w:p w:rsidR="00000000" w:rsidRPr="00173B34" w:rsidP="00173B34">
            <w:pPr>
              <w:pStyle w:val="List"/>
            </w:pPr>
            <w:r w:rsidRPr="00173B34">
              <w:t>6.1</w:t>
            </w:r>
            <w:r w:rsidRPr="00173B34">
              <w:tab/>
              <w:t xml:space="preserve">Project </w:t>
            </w:r>
            <w:r w:rsidRPr="00173B34">
              <w:t xml:space="preserve">achievements are reviewed against the organisation's </w:t>
            </w:r>
            <w:r w:rsidRPr="00173B34">
              <w:rPr>
                <w:rStyle w:val="BoldandItalics"/>
              </w:rPr>
              <w:t>strategic goals</w:t>
            </w:r>
            <w:r w:rsidRPr="00173B34">
              <w:t>.</w:t>
            </w:r>
          </w:p>
          <w:p w:rsidR="00000000" w:rsidRPr="00173B34" w:rsidP="00173B34">
            <w:pPr>
              <w:pStyle w:val="List"/>
            </w:pPr>
            <w:r w:rsidRPr="00173B34">
              <w:t>6.2</w:t>
            </w:r>
            <w:r w:rsidRPr="00173B34">
              <w:tab/>
              <w:t>Recommendations are made on possible links between project achievements and future organisational goals.</w:t>
            </w:r>
          </w:p>
        </w:tc>
      </w:tr>
    </w:tbl>
    <w:p w:rsidR="00FD4BCF" w:rsidP="00173B34">
      <w:pPr>
        <w:pStyle w:val="BodyText"/>
      </w:pPr>
    </w:p>
    <w:p w:rsidR="00FD4BCF" w:rsidP="00173B34">
      <w:pPr>
        <w:pStyle w:val="BodyText"/>
      </w:pPr>
    </w:p>
    <w:p w:rsidR="00000000" w:rsidRPr="00173B34" w:rsidP="00173B34">
      <w:pPr>
        <w:pStyle w:val="Heading1"/>
      </w:pPr>
      <w:bookmarkStart w:id="9" w:name="O_259014"/>
      <w:bookmarkEnd w:id="9"/>
      <w:r w:rsidRPr="00173B34">
        <w:t>Required Skills and Knowledge</w:t>
      </w:r>
    </w:p>
    <w:tbl>
      <w:tblPr>
        <w:tblW w:w="0" w:type="auto"/>
        <w:tblLayout w:type="fixed"/>
        <w:tblCellMar>
          <w:left w:w="62" w:type="dxa"/>
          <w:right w:w="62" w:type="dxa"/>
        </w:tblCellMar>
        <w:tblLook w:val="0000"/>
      </w:tblPr>
      <w:tblGrid>
        <w:gridCol w:w="8483"/>
        <w:gridCol w:w="8"/>
      </w:tblGrid>
      <w:tr w:rsidTr="00FD4BC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REQUIRED SKILLS AND KNOWLEDGE</w:t>
            </w:r>
          </w:p>
        </w:tc>
      </w:tr>
      <w:tr w:rsidTr="00FD4BC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t>This section describes the essential skills and knowledge and their level, required for this unit.</w:t>
            </w:r>
          </w:p>
        </w:tc>
      </w:tr>
      <w:tr w:rsidTr="00FD4BC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rPr>
                <w:rStyle w:val="SpecialBold"/>
              </w:rPr>
              <w:t>Required skills</w:t>
            </w:r>
            <w:r w:rsidRPr="00173B34">
              <w:t>:</w:t>
            </w:r>
          </w:p>
          <w:p w:rsidR="00000000" w:rsidRPr="00173B34" w:rsidP="00173B34">
            <w:pPr>
              <w:pStyle w:val="ListBullet"/>
            </w:pPr>
            <w:r w:rsidRPr="00173B34">
              <w:t>ability to relate to people from a range of social, cultural and ethnic backgrounds and with a range of phy</w:t>
            </w:r>
            <w:r w:rsidRPr="00173B34">
              <w:t>sical and mental abilities</w:t>
            </w:r>
          </w:p>
          <w:p w:rsidR="00000000" w:rsidRPr="00173B34" w:rsidP="00173B34">
            <w:pPr>
              <w:pStyle w:val="ListBullet"/>
            </w:pPr>
            <w:r w:rsidRPr="00173B34">
              <w:t>analytical skills</w:t>
            </w:r>
          </w:p>
          <w:p w:rsidR="00000000" w:rsidRPr="00173B34" w:rsidP="00173B34">
            <w:pPr>
              <w:pStyle w:val="ListBullet"/>
            </w:pPr>
            <w:r w:rsidRPr="00173B34">
              <w:t>ability to translate requirements into design</w:t>
            </w:r>
          </w:p>
          <w:p w:rsidR="00000000" w:rsidRPr="00173B34" w:rsidP="00173B34">
            <w:pPr>
              <w:pStyle w:val="ListBullet"/>
            </w:pPr>
            <w:r w:rsidRPr="00173B34">
              <w:t>communication skills to:</w:t>
            </w:r>
          </w:p>
          <w:p w:rsidR="00000000" w:rsidRPr="00173B34" w:rsidP="00173B34">
            <w:pPr>
              <w:pStyle w:val="ListBullet2"/>
            </w:pPr>
            <w:r w:rsidRPr="00173B34">
              <w:t>consult effectively with clients and colleagues</w:t>
            </w:r>
          </w:p>
          <w:p w:rsidR="00000000" w:rsidRPr="00173B34" w:rsidP="00173B34">
            <w:pPr>
              <w:pStyle w:val="ListBullet2"/>
            </w:pPr>
            <w:r w:rsidRPr="00173B34">
              <w:t>impart knowledge and ideas through oral, written and visual means</w:t>
            </w:r>
          </w:p>
          <w:p w:rsidR="00000000" w:rsidRPr="00173B34" w:rsidP="00173B34">
            <w:pPr>
              <w:pStyle w:val="ListBullet"/>
            </w:pPr>
            <w:r w:rsidRPr="00173B34">
              <w:t>computer skills (high technical user level) to develop business documentation</w:t>
            </w:r>
          </w:p>
          <w:p w:rsidR="00000000" w:rsidRPr="00173B34" w:rsidP="00173B34">
            <w:pPr>
              <w:pStyle w:val="ListBullet"/>
            </w:pPr>
            <w:r w:rsidRPr="00173B34">
              <w:t>information management</w:t>
            </w:r>
          </w:p>
          <w:p w:rsidR="00000000" w:rsidRPr="00173B34" w:rsidP="00173B34">
            <w:pPr>
              <w:pStyle w:val="ListBullet"/>
            </w:pPr>
            <w:r w:rsidRPr="00173B34">
              <w:t>instrument use (high level)</w:t>
            </w:r>
          </w:p>
          <w:p w:rsidR="00000000" w:rsidRPr="00173B34" w:rsidP="00173B34">
            <w:pPr>
              <w:pStyle w:val="ListBullet"/>
            </w:pPr>
            <w:r w:rsidRPr="00173B34">
              <w:t>literacy skills to:</w:t>
            </w:r>
          </w:p>
          <w:p w:rsidR="00000000" w:rsidRPr="00173B34" w:rsidP="00173B34">
            <w:pPr>
              <w:pStyle w:val="ListBullet2"/>
            </w:pPr>
            <w:r w:rsidRPr="00173B34">
              <w:t>assess, develop and use workplace information</w:t>
            </w:r>
          </w:p>
          <w:p w:rsidR="00000000" w:rsidRPr="00173B34" w:rsidP="00173B34">
            <w:pPr>
              <w:pStyle w:val="ListBullet2"/>
            </w:pPr>
            <w:r w:rsidRPr="00173B34">
              <w:t>locate and interpret legislation and other written documenta</w:t>
            </w:r>
            <w:r w:rsidRPr="00173B34">
              <w:t>tion</w:t>
            </w:r>
          </w:p>
          <w:p w:rsidR="00000000" w:rsidRPr="00173B34" w:rsidP="00173B34">
            <w:pPr>
              <w:pStyle w:val="ListBullet2"/>
            </w:pPr>
            <w:r w:rsidRPr="00173B34">
              <w:t>prepare and manage documentation and information flow</w:t>
            </w:r>
          </w:p>
          <w:p w:rsidR="00000000" w:rsidRPr="00173B34" w:rsidP="00173B34">
            <w:pPr>
              <w:pStyle w:val="ListBullet2"/>
            </w:pPr>
            <w:r w:rsidRPr="00173B34">
              <w:t>read and write key performance reports, including technical reports</w:t>
            </w:r>
          </w:p>
          <w:p w:rsidR="00000000" w:rsidRPr="00173B34" w:rsidP="00173B34">
            <w:pPr>
              <w:pStyle w:val="ListBullet2"/>
            </w:pPr>
            <w:r w:rsidRPr="00173B34">
              <w:t>research and evaluate (high level) in order to source spatial information services educational information</w:t>
            </w:r>
          </w:p>
          <w:p w:rsidR="00000000" w:rsidRPr="00173B34" w:rsidP="00173B34">
            <w:pPr>
              <w:pStyle w:val="ListBullet"/>
            </w:pPr>
            <w:r w:rsidRPr="00173B34">
              <w:t>negotiation skills</w:t>
            </w:r>
          </w:p>
          <w:p w:rsidR="00000000" w:rsidRPr="00173B34" w:rsidP="00173B34">
            <w:pPr>
              <w:pStyle w:val="ListBullet"/>
            </w:pPr>
            <w:r w:rsidRPr="00173B34">
              <w:t>numeracy skills to:</w:t>
            </w:r>
          </w:p>
          <w:p w:rsidR="00000000" w:rsidRPr="00173B34" w:rsidP="00173B34">
            <w:pPr>
              <w:pStyle w:val="ListBullet2"/>
            </w:pPr>
            <w:r w:rsidRPr="00173B34">
              <w:t>analyse errors</w:t>
            </w:r>
          </w:p>
          <w:p w:rsidR="00000000" w:rsidRPr="00173B34" w:rsidP="00173B34">
            <w:pPr>
              <w:pStyle w:val="ListBullet2"/>
            </w:pPr>
            <w:r w:rsidRPr="00173B34">
              <w:t>conduct image analysis</w:t>
            </w:r>
          </w:p>
          <w:p w:rsidR="00000000" w:rsidRPr="00173B34" w:rsidP="00173B34">
            <w:pPr>
              <w:pStyle w:val="ListBullet2"/>
            </w:pPr>
            <w:r w:rsidRPr="00173B34">
              <w:t>estimate costs</w:t>
            </w:r>
          </w:p>
          <w:p w:rsidR="00000000" w:rsidRPr="00173B34" w:rsidP="00173B34">
            <w:pPr>
              <w:pStyle w:val="ListBullet2"/>
            </w:pPr>
            <w:r w:rsidRPr="00173B34">
              <w:t>interpret and analyse statistics</w:t>
            </w:r>
          </w:p>
          <w:p w:rsidR="00000000" w:rsidRPr="00173B34" w:rsidP="00173B34">
            <w:pPr>
              <w:pStyle w:val="ListBullet2"/>
            </w:pPr>
            <w:r w:rsidRPr="00173B34">
              <w:t>perform mental calculations</w:t>
            </w:r>
          </w:p>
          <w:p w:rsidR="00000000" w:rsidRPr="00173B34" w:rsidP="00173B34">
            <w:pPr>
              <w:pStyle w:val="ListBullet2"/>
            </w:pPr>
            <w:r w:rsidRPr="00173B34">
              <w:t>record with accuracy and precision</w:t>
            </w:r>
          </w:p>
          <w:p w:rsidR="00000000" w:rsidRPr="00173B34" w:rsidP="00173B34">
            <w:pPr>
              <w:pStyle w:val="ListBullet2"/>
            </w:pPr>
            <w:r w:rsidRPr="00173B34">
              <w:t>undertake high level computations</w:t>
            </w:r>
          </w:p>
          <w:p w:rsidR="00000000" w:rsidRPr="00173B34" w:rsidP="00173B34">
            <w:pPr>
              <w:pStyle w:val="ListBullet"/>
            </w:pPr>
            <w:r w:rsidRPr="00173B34">
              <w:t>organisational skills to:</w:t>
            </w:r>
          </w:p>
          <w:p w:rsidR="00000000" w:rsidRPr="00173B34" w:rsidP="00173B34">
            <w:pPr>
              <w:pStyle w:val="ListBullet2"/>
            </w:pPr>
            <w:r w:rsidRPr="00173B34">
              <w:t>plan and coordinate tech</w:t>
            </w:r>
            <w:r w:rsidRPr="00173B34">
              <w:t>nical and human resource inputs to research activities</w:t>
            </w:r>
          </w:p>
          <w:p w:rsidR="00000000" w:rsidRPr="00173B34" w:rsidP="00173B34">
            <w:pPr>
              <w:pStyle w:val="ListBullet2"/>
            </w:pPr>
            <w:r w:rsidRPr="00173B34">
              <w:t>plan and prioritise activities to meet contractual requirements</w:t>
            </w:r>
          </w:p>
          <w:p w:rsidR="00000000" w:rsidRPr="00173B34" w:rsidP="00173B34">
            <w:pPr>
              <w:pStyle w:val="ListBullet"/>
            </w:pPr>
            <w:r w:rsidRPr="00173B34">
              <w:t>planning</w:t>
            </w:r>
          </w:p>
          <w:p w:rsidR="00000000" w:rsidRPr="00173B34" w:rsidP="00173B34">
            <w:pPr>
              <w:pStyle w:val="ListBullet"/>
            </w:pPr>
            <w:r w:rsidRPr="00173B34">
              <w:t>project management skills</w:t>
            </w:r>
          </w:p>
          <w:p w:rsidR="00000000" w:rsidRPr="00173B34" w:rsidP="00173B34">
            <w:pPr>
              <w:pStyle w:val="ListBullet"/>
            </w:pPr>
            <w:r w:rsidRPr="00173B34">
              <w:t>spatial skills to:</w:t>
            </w:r>
          </w:p>
          <w:p w:rsidR="00000000" w:rsidRPr="00173B34" w:rsidP="00173B34">
            <w:pPr>
              <w:pStyle w:val="ListBullet2"/>
            </w:pPr>
            <w:r w:rsidRPr="00173B34">
              <w:t>exercise precision and accuracy in relation t</w:t>
            </w:r>
            <w:r w:rsidRPr="00173B34">
              <w:t>o complex engineering set out survey techniques</w:t>
            </w:r>
          </w:p>
          <w:p w:rsidR="00000000" w:rsidRPr="00173B34" w:rsidP="00173B34">
            <w:pPr>
              <w:pStyle w:val="ListBullet2"/>
            </w:pPr>
            <w:r w:rsidRPr="00173B34">
              <w:t>perform spatial data archival and retrieval and train others in this task</w:t>
            </w:r>
          </w:p>
          <w:p w:rsidR="00000000" w:rsidRPr="00173B34" w:rsidP="00173B34">
            <w:pPr>
              <w:pStyle w:val="ListBullet2"/>
            </w:pPr>
            <w:r w:rsidRPr="00173B34">
              <w:t>perform spatial data management and manipulation and train others in this task</w:t>
            </w:r>
          </w:p>
          <w:p w:rsidR="00000000" w:rsidRPr="00173B34" w:rsidP="00173B34">
            <w:pPr>
              <w:pStyle w:val="ListBullet2"/>
            </w:pPr>
            <w:r w:rsidRPr="00173B34">
              <w:t>perform file management and train others in this task</w:t>
            </w:r>
          </w:p>
          <w:p w:rsidR="00000000" w:rsidRPr="00173B34" w:rsidP="00173B34">
            <w:pPr>
              <w:pStyle w:val="ListBullet2"/>
            </w:pPr>
            <w:r w:rsidRPr="00173B34">
              <w:t>s</w:t>
            </w:r>
            <w:r w:rsidRPr="00173B34">
              <w:t>olve problems relating to height, depth, breadth, dimension, direction and position in actual operational activity and virtual representation</w:t>
            </w:r>
          </w:p>
          <w:p w:rsidR="00000000" w:rsidRPr="00173B34" w:rsidP="00173B34">
            <w:pPr>
              <w:pStyle w:val="ListBullet2"/>
            </w:pPr>
            <w:r w:rsidRPr="00173B34">
              <w:t>understand implications of height, depth, breadth, dimension and position to actual operational activity and virtu</w:t>
            </w:r>
            <w:r w:rsidRPr="00173B34">
              <w:t>al representation</w:t>
            </w:r>
          </w:p>
          <w:p w:rsidR="00000000" w:rsidP="00173B34">
            <w:pPr>
              <w:pStyle w:val="ListBullet"/>
              <w:rPr>
                <w:lang w:val="en-NZ"/>
              </w:rPr>
            </w:pPr>
            <w:r w:rsidRPr="00173B34">
              <w:t>working in a team.</w:t>
            </w:r>
          </w:p>
        </w:tc>
      </w:tr>
      <w:tr w:rsidTr="00FD4BC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rPr>
                <w:rStyle w:val="SpecialBold"/>
              </w:rPr>
              <w:t>Required knowledge and understanding</w:t>
            </w:r>
            <w:r w:rsidRPr="00173B34">
              <w:t>:</w:t>
            </w:r>
          </w:p>
          <w:p w:rsidR="00000000" w:rsidRPr="00173B34" w:rsidP="00173B34">
            <w:pPr>
              <w:pStyle w:val="ListBullet"/>
            </w:pPr>
            <w:r w:rsidRPr="00173B34">
              <w:t>abilities of work teams</w:t>
            </w:r>
          </w:p>
          <w:p w:rsidR="00000000" w:rsidRPr="00173B34" w:rsidP="00173B34">
            <w:pPr>
              <w:pStyle w:val="ListBullet"/>
            </w:pPr>
            <w:r w:rsidRPr="00173B34">
              <w:t>accuracy and precision requirements</w:t>
            </w:r>
          </w:p>
          <w:p w:rsidR="00000000" w:rsidRPr="00173B34" w:rsidP="00173B34">
            <w:pPr>
              <w:pStyle w:val="ListBullet"/>
            </w:pPr>
            <w:r w:rsidRPr="00173B34">
              <w:t>calibration of specialised surveying equipment</w:t>
            </w:r>
          </w:p>
          <w:p w:rsidR="00000000" w:rsidRPr="00173B34" w:rsidP="00173B34">
            <w:pPr>
              <w:pStyle w:val="ListBullet"/>
            </w:pPr>
            <w:r w:rsidRPr="00173B34">
              <w:t>data formats</w:t>
            </w:r>
          </w:p>
          <w:p w:rsidR="00000000" w:rsidRPr="00173B34" w:rsidP="00173B34">
            <w:pPr>
              <w:pStyle w:val="ListBullet"/>
            </w:pPr>
            <w:r w:rsidRPr="00173B34">
              <w:t>data management</w:t>
            </w:r>
          </w:p>
          <w:p w:rsidR="00000000" w:rsidRPr="00173B34" w:rsidP="00173B34">
            <w:pPr>
              <w:pStyle w:val="ListBullet"/>
            </w:pPr>
            <w:r w:rsidRPr="00173B34">
              <w:t>data reduction and manipulation techniques</w:t>
            </w:r>
          </w:p>
          <w:p w:rsidR="00000000" w:rsidRPr="00173B34" w:rsidP="00173B34">
            <w:pPr>
              <w:pStyle w:val="ListBullet"/>
            </w:pPr>
            <w:r w:rsidRPr="00173B34">
              <w:t>guidelines of projects</w:t>
            </w:r>
          </w:p>
          <w:p w:rsidR="00000000" w:rsidRPr="00173B34" w:rsidP="00173B34">
            <w:pPr>
              <w:pStyle w:val="ListBullet"/>
            </w:pPr>
            <w:r w:rsidRPr="00173B34">
              <w:t>high-level, relevant engineering-related tasks and associated computations</w:t>
            </w:r>
          </w:p>
          <w:p w:rsidR="00000000" w:rsidRPr="00173B34" w:rsidP="00173B34">
            <w:pPr>
              <w:pStyle w:val="ListBullet"/>
            </w:pPr>
            <w:r w:rsidRPr="00173B34">
              <w:t>legislative, statutory and industry requirements and standards</w:t>
            </w:r>
          </w:p>
          <w:p w:rsidR="00000000" w:rsidRPr="00173B34" w:rsidP="00173B34">
            <w:pPr>
              <w:pStyle w:val="ListBullet"/>
            </w:pPr>
            <w:r w:rsidRPr="00173B34">
              <w:t>limitations of the guidelines relating to equipment, measuring and analysis</w:t>
            </w:r>
          </w:p>
          <w:p w:rsidR="00000000" w:rsidRPr="00173B34" w:rsidP="00173B34">
            <w:pPr>
              <w:pStyle w:val="ListBullet"/>
            </w:pPr>
            <w:r w:rsidRPr="00173B34">
              <w:t>organisational pol</w:t>
            </w:r>
            <w:r w:rsidRPr="00173B34">
              <w:t>icies and guidelines, such as OHS guidelines</w:t>
            </w:r>
          </w:p>
          <w:p w:rsidR="00000000" w:rsidRPr="00173B34" w:rsidP="00173B34">
            <w:pPr>
              <w:pStyle w:val="ListBullet"/>
            </w:pPr>
            <w:r w:rsidRPr="00173B34">
              <w:t>planning and control processes</w:t>
            </w:r>
          </w:p>
          <w:p w:rsidR="00000000" w:rsidRPr="00173B34" w:rsidP="00173B34">
            <w:pPr>
              <w:pStyle w:val="ListBullet"/>
            </w:pPr>
            <w:r w:rsidRPr="00173B34">
              <w:t>project review procedures</w:t>
            </w:r>
          </w:p>
          <w:p w:rsidR="00000000" w:rsidRPr="00173B34" w:rsidP="00173B34">
            <w:pPr>
              <w:pStyle w:val="ListBullet"/>
            </w:pPr>
            <w:r w:rsidRPr="00173B34">
              <w:t>safe work practices</w:t>
            </w:r>
          </w:p>
          <w:p w:rsidR="00000000" w:rsidRPr="00173B34" w:rsidP="00173B34">
            <w:pPr>
              <w:pStyle w:val="ListBullet"/>
            </w:pPr>
            <w:r w:rsidRPr="00173B34">
              <w:t>surveying reference systems</w:t>
            </w:r>
          </w:p>
          <w:p w:rsidR="00000000" w:rsidRPr="00173B34" w:rsidP="00173B34">
            <w:pPr>
              <w:pStyle w:val="ListBullet"/>
            </w:pPr>
            <w:r w:rsidRPr="00173B34">
              <w:t>surveying data capture and data set out methodologies</w:t>
            </w:r>
          </w:p>
          <w:p w:rsidR="00000000" w:rsidRPr="00173B34" w:rsidP="00173B34">
            <w:pPr>
              <w:pStyle w:val="ListBullet"/>
            </w:pPr>
            <w:r w:rsidRPr="00173B34">
              <w:t>use of surveying equipment for data capture and data set out.</w:t>
            </w:r>
          </w:p>
        </w:tc>
      </w:tr>
    </w:tbl>
    <w:p w:rsidR="00FD4BCF" w:rsidP="00173B34">
      <w:pPr>
        <w:pStyle w:val="BodyText"/>
      </w:pPr>
    </w:p>
    <w:p w:rsidR="00FD4BCF" w:rsidP="00173B34">
      <w:pPr>
        <w:pStyle w:val="BodyText"/>
      </w:pPr>
    </w:p>
    <w:p w:rsidR="00000000" w:rsidRPr="00173B34" w:rsidP="00173B34">
      <w:pPr>
        <w:pStyle w:val="Heading1"/>
      </w:pPr>
      <w:bookmarkStart w:id="10" w:name="O_243048"/>
      <w:bookmarkEnd w:id="10"/>
      <w:r w:rsidRPr="00173B34">
        <w:t>Evidence Guide</w:t>
      </w:r>
    </w:p>
    <w:p w:rsidR="00000000" w:rsidRPr="00173B34" w:rsidP="00173B34">
      <w:pPr>
        <w:pStyle w:val="BodyText"/>
      </w:pPr>
      <w:r w:rsidRPr="00173B34">
        <w:rPr>
          <w:rStyle w:val="SpecialBold"/>
        </w:rPr>
        <w:t>EVIDENCE GUIDE</w:t>
      </w:r>
    </w:p>
    <w:p w:rsidR="00000000" w:rsidRPr="00173B34" w:rsidP="00173B34">
      <w:pPr>
        <w:pStyle w:val="BodyText"/>
      </w:pPr>
      <w:r w:rsidRPr="00173B34">
        <w:t xml:space="preserve">The evidence guide provides advice on assessment and must be read in conjunction with the performance criteria, required skills and knowledge, </w:t>
      </w:r>
      <w:r w:rsidRPr="00173B34">
        <w:t>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t>This unit of competency could be assessed on its own or in combination with other units relevant to the job function, for example unit CPPSIS6008A Conduct d</w:t>
            </w:r>
            <w:r w:rsidRPr="00173B34">
              <w:t>esign and set out survey.</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A person who demonstrates competency in this unit must be able to provide evidence of:</w:t>
            </w:r>
          </w:p>
          <w:p w:rsidR="00000000" w:rsidRPr="00173B34" w:rsidP="00173B34">
            <w:pPr>
              <w:pStyle w:val="ListBullet"/>
            </w:pPr>
            <w:r w:rsidRPr="00173B34">
              <w:t>matching objectives with resources to ensure project proceeds in an organised and timely manner</w:t>
            </w:r>
          </w:p>
          <w:p w:rsidR="00000000" w:rsidRPr="00173B34" w:rsidP="00173B34">
            <w:pPr>
              <w:pStyle w:val="ListBullet"/>
            </w:pPr>
            <w:r w:rsidRPr="00173B34">
              <w:t>ensuring that achievement of required accuracy has been attempted by:</w:t>
            </w:r>
          </w:p>
          <w:p w:rsidR="00000000" w:rsidRPr="00173B34" w:rsidP="00173B34">
            <w:pPr>
              <w:pStyle w:val="ListBullet2"/>
            </w:pPr>
            <w:r w:rsidRPr="00173B34">
              <w:t>accessing and interpreting design information to identify the components to be measured a</w:t>
            </w:r>
            <w:r w:rsidRPr="00173B34">
              <w:t>nd monitored</w:t>
            </w:r>
          </w:p>
          <w:p w:rsidR="00000000" w:rsidRPr="00173B34" w:rsidP="00173B34">
            <w:pPr>
              <w:pStyle w:val="ListBullet2"/>
            </w:pPr>
            <w:r w:rsidRPr="00173B34">
              <w:t>applying solutions to a range of problems</w:t>
            </w:r>
          </w:p>
          <w:p w:rsidR="00000000" w:rsidRPr="00173B34" w:rsidP="00173B34">
            <w:pPr>
              <w:pStyle w:val="ListBullet2"/>
            </w:pPr>
            <w:r w:rsidRPr="00173B34">
              <w:t>documenting and reporting</w:t>
            </w:r>
          </w:p>
          <w:p w:rsidR="00000000" w:rsidRPr="00173B34" w:rsidP="00173B34">
            <w:pPr>
              <w:pStyle w:val="ListBullet2"/>
            </w:pPr>
            <w:r w:rsidRPr="00173B34">
              <w:t>managing contingencies</w:t>
            </w:r>
          </w:p>
          <w:p w:rsidR="00000000" w:rsidRPr="00173B34" w:rsidP="00173B34">
            <w:pPr>
              <w:pStyle w:val="ListBullet2"/>
            </w:pPr>
            <w:r w:rsidRPr="00173B34">
              <w:t>organising and prioritising activity</w:t>
            </w:r>
          </w:p>
          <w:p w:rsidR="00000000" w:rsidRPr="00173B34" w:rsidP="00173B34">
            <w:pPr>
              <w:pStyle w:val="ListBullet2"/>
            </w:pPr>
            <w:r w:rsidRPr="00173B34">
              <w:t>performing measurements</w:t>
            </w:r>
          </w:p>
          <w:p w:rsidR="00000000" w:rsidRPr="00173B34" w:rsidP="00173B34">
            <w:pPr>
              <w:pStyle w:val="ListBullet2"/>
            </w:pPr>
            <w:r w:rsidRPr="00173B34">
              <w:t>planning resources</w:t>
            </w:r>
          </w:p>
          <w:p w:rsidR="00000000" w:rsidRPr="00173B34" w:rsidP="00173B34">
            <w:pPr>
              <w:pStyle w:val="ListBullet2"/>
            </w:pPr>
            <w:r w:rsidRPr="00173B34">
              <w:t>reducing and manipulating spatial data</w:t>
            </w:r>
          </w:p>
          <w:p w:rsidR="00000000" w:rsidRPr="00173B34" w:rsidP="00173B34">
            <w:pPr>
              <w:pStyle w:val="ListBullet"/>
            </w:pPr>
            <w:r w:rsidRPr="00173B34">
              <w:t>ensuring that non-conformity aspects are recorded and reported</w:t>
            </w:r>
          </w:p>
          <w:p w:rsidR="00000000" w:rsidP="00173B34">
            <w:pPr>
              <w:pStyle w:val="ListBullet"/>
              <w:rPr>
                <w:lang w:val="en-NZ"/>
              </w:rPr>
            </w:pPr>
            <w:r w:rsidRPr="00173B34">
              <w:t>taking responsibility for team outputs in work and learning.</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Resource implications for assessment include access to:</w:t>
            </w:r>
          </w:p>
          <w:p w:rsidR="00000000" w:rsidRPr="00173B34" w:rsidP="00173B34">
            <w:pPr>
              <w:pStyle w:val="ListBullet"/>
            </w:pPr>
            <w:r w:rsidRPr="00173B34">
              <w:t>assessment instruments, including personal planner and assessment record book</w:t>
            </w:r>
          </w:p>
          <w:p w:rsidR="00000000" w:rsidRPr="00173B34" w:rsidP="00173B34">
            <w:pPr>
              <w:pStyle w:val="ListBullet"/>
            </w:pPr>
            <w:r w:rsidRPr="00173B34">
              <w:t>assignment instructions, work plans and schedules, policy documents and duty statements</w:t>
            </w:r>
          </w:p>
          <w:p w:rsidR="00000000" w:rsidRPr="00173B34" w:rsidP="00173B34">
            <w:pPr>
              <w:pStyle w:val="ListBullet"/>
            </w:pPr>
            <w:r w:rsidRPr="00173B34">
              <w:t>registered training provider of assessment services</w:t>
            </w:r>
          </w:p>
          <w:p w:rsidR="00000000" w:rsidRPr="00173B34" w:rsidP="00173B34">
            <w:pPr>
              <w:pStyle w:val="ListBullet"/>
            </w:pPr>
            <w:r w:rsidRPr="00173B34">
              <w:t>relevant guidelines, regulations and c</w:t>
            </w:r>
            <w:r w:rsidRPr="00173B34">
              <w:t>odes of practice</w:t>
            </w:r>
          </w:p>
          <w:p w:rsidR="00000000" w:rsidRPr="00173B34" w:rsidP="00173B34">
            <w:pPr>
              <w:pStyle w:val="ListBullet"/>
            </w:pPr>
            <w:r w:rsidRPr="00173B34">
              <w:t>suitable venue and equipment.</w:t>
            </w:r>
          </w:p>
          <w:p w:rsidR="00000000" w:rsidRPr="00173B34" w:rsidP="00173B34">
            <w:pPr>
              <w:pStyle w:val="BodyText"/>
            </w:pPr>
            <w:r w:rsidRPr="00173B34">
              <w:t>Access must be provided to appropriate learning and assessment support when required.</w:t>
            </w:r>
          </w:p>
          <w:p w:rsidR="00000000" w:rsidP="00173B34">
            <w:pPr>
              <w:pStyle w:val="BodyText"/>
              <w:rPr>
                <w:lang w:val="en-NZ"/>
              </w:rPr>
            </w:pPr>
            <w:r w:rsidRPr="00173B34">
              <w:t>Where applicable, physical resources should include equipment modified for people with disabilities.</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t>Holistic: based on the performance criteria, evidence guide, range statement, and required skills and knowledge.</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Demonstrated over a period of time and observed by the assessor (or assessment team working together to conduct the asse</w:t>
            </w:r>
            <w:r w:rsidRPr="00173B34">
              <w:t>ssment).</w:t>
            </w:r>
          </w:p>
          <w:p w:rsidR="00000000" w:rsidRPr="00173B34" w:rsidP="00173B34">
            <w:pPr>
              <w:pStyle w:val="BodyText"/>
            </w:pPr>
            <w:r w:rsidRPr="00173B34">
              <w:t>Demonstrated competency in a range of situations, that may include customer/workplace interruptions and involvement in related activities normally experienced in the workplace.</w:t>
            </w:r>
          </w:p>
          <w:p w:rsidR="00000000" w:rsidP="00173B34">
            <w:pPr>
              <w:pStyle w:val="BodyText"/>
              <w:rPr>
                <w:lang w:val="en-NZ"/>
              </w:rPr>
            </w:pPr>
            <w:r w:rsidRPr="00173B34">
              <w:t xml:space="preserve">Obtained by observing activities in the field and reviewing induction information. If this is not practicable, observation in realistic simulated environments may be substituted. </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Assessment requires that the clients' o</w:t>
            </w:r>
            <w:r w:rsidRPr="00173B34">
              <w:t>bjectives and industry expectations are met. If the clients' objectives are narrowly defined or not representative of industry needs, it may be necessary to refer to portfolio case studies of a variety of spatial information services requirements to assess</w:t>
            </w:r>
            <w:r w:rsidRPr="00173B34">
              <w:t xml:space="preserve"> competency.</w:t>
            </w:r>
          </w:p>
          <w:p w:rsidR="00000000" w:rsidRPr="00173B34" w:rsidP="00173B34">
            <w:pPr>
              <w:pStyle w:val="BodyText"/>
            </w:pPr>
            <w:r w:rsidRPr="00173B34">
              <w:t>Oral questioning or written assessment and hypothetical situations (scenarios) may be used to assess underpinning knowledge (in assessment situations where the candidate is offered a preference between oral questioning or written assessment, q</w:t>
            </w:r>
            <w:r w:rsidRPr="00173B34">
              <w:t>uestions are to be identical).</w:t>
            </w:r>
          </w:p>
          <w:p w:rsidR="00000000" w:rsidRPr="00173B34" w:rsidP="00173B34">
            <w:pPr>
              <w:pStyle w:val="BodyText"/>
            </w:pPr>
            <w:r w:rsidRPr="00173B34">
              <w:t>Supplementary evidence may be obtained from relevant authenticated correspondence from existing supervisors, team leaders or specialist training staff.</w:t>
            </w:r>
          </w:p>
          <w:p w:rsidR="00000000" w:rsidRPr="00173B34" w:rsidP="00173B34">
            <w:pPr>
              <w:pStyle w:val="BodyText"/>
            </w:pPr>
            <w:r w:rsidRPr="00173B34">
              <w:t>All practical demonstration must adhere to the safety and environmental r</w:t>
            </w:r>
            <w:r w:rsidRPr="00173B34">
              <w:t>egulations relevant to each State or Territory.</w:t>
            </w:r>
          </w:p>
          <w:p w:rsidR="00000000" w:rsidP="00173B34">
            <w:pPr>
              <w:pStyle w:val="BodyText"/>
              <w:rPr>
                <w:lang w:val="en-NZ"/>
              </w:rPr>
            </w:pPr>
            <w:r w:rsidRPr="00173B34">
              <w:t>Where assessment is for the purpose of recognition (recognition of current competencies [RCC] or recognition of prior learning [RPL]), the evidence provided will need to be authenticated and show that it repr</w:t>
            </w:r>
            <w:r w:rsidRPr="00173B34">
              <w:t>esents competency demonstrated over a period of time.</w:t>
            </w:r>
          </w:p>
        </w:tc>
      </w:tr>
      <w:tr w:rsidTr="00FD4BC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In all cases where practical assessment is used it will be combined with targeted questioning to assess the underpinning knowledge.</w:t>
            </w:r>
          </w:p>
          <w:p w:rsidR="00000000" w:rsidRPr="00173B34" w:rsidP="00173B34">
            <w:pPr>
              <w:pStyle w:val="BodyText"/>
            </w:pPr>
            <w:r w:rsidRPr="00173B34">
              <w:t>Assessment processes will be appropriate to the language and literac</w:t>
            </w:r>
            <w:r w:rsidRPr="00173B34">
              <w:t>y levels of the candidate and any cultural issues that may affect responses to the questions, and will reflect the requirements of the competency and the work being performed.</w:t>
            </w:r>
          </w:p>
        </w:tc>
      </w:tr>
    </w:tbl>
    <w:p w:rsidR="00FD4BCF" w:rsidP="00173B34">
      <w:pPr>
        <w:pStyle w:val="BodyText"/>
      </w:pPr>
    </w:p>
    <w:p w:rsidR="00FD4BCF" w:rsidP="00173B34">
      <w:pPr>
        <w:pStyle w:val="BodyText"/>
      </w:pPr>
    </w:p>
    <w:p w:rsidR="00000000" w:rsidRPr="00173B34" w:rsidP="00173B34">
      <w:pPr>
        <w:pStyle w:val="Heading1"/>
      </w:pPr>
      <w:bookmarkStart w:id="11" w:name="O_251031"/>
      <w:bookmarkEnd w:id="11"/>
      <w:r w:rsidRPr="00173B34">
        <w:t>Range Statement</w:t>
      </w:r>
    </w:p>
    <w:p w:rsidR="00000000" w:rsidRPr="00173B34" w:rsidP="00173B34">
      <w:pPr>
        <w:pStyle w:val="BodyText"/>
      </w:pPr>
      <w:r w:rsidRPr="00173B34">
        <w:rPr>
          <w:rStyle w:val="SpecialBold"/>
        </w:rPr>
        <w:t>RANGE STATEMENT</w:t>
      </w:r>
    </w:p>
    <w:p w:rsidR="00000000" w:rsidRPr="00173B34" w:rsidP="00173B34">
      <w:pPr>
        <w:pStyle w:val="BodyText"/>
      </w:pPr>
      <w:r w:rsidRPr="00173B34">
        <w:t xml:space="preserve">The range statement relates to the unit of competency as a whole. It allows for different work environments and situations that may affect performance. </w:t>
      </w:r>
      <w:r w:rsidRPr="00173B34">
        <w:rPr>
          <w:rStyle w:val="BoldandItalics"/>
        </w:rPr>
        <w:t>Bold italicised</w:t>
      </w:r>
      <w:r w:rsidRPr="00173B34">
        <w:t xml:space="preserve"> wording in the performance criteria is detailed below. Add any essential operating condi</w:t>
      </w:r>
      <w:r w:rsidRPr="00173B3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Organisational priorities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client focus</w:t>
            </w:r>
          </w:p>
          <w:p w:rsidR="00000000" w:rsidRPr="00173B34" w:rsidP="00173B34">
            <w:pPr>
              <w:pStyle w:val="ListBullet"/>
            </w:pPr>
            <w:r w:rsidRPr="00173B34">
              <w:t>external influence and</w:t>
            </w:r>
            <w:r w:rsidRPr="00173B34">
              <w:t xml:space="preserve"> focus</w:t>
            </w:r>
          </w:p>
          <w:p w:rsidR="00000000" w:rsidRPr="00173B34" w:rsidP="00173B34">
            <w:pPr>
              <w:pStyle w:val="ListBullet"/>
            </w:pPr>
            <w:r w:rsidRPr="00173B34">
              <w:t>financial priorities</w:t>
            </w:r>
          </w:p>
          <w:p w:rsidR="00000000" w:rsidRPr="00173B34" w:rsidP="00173B34">
            <w:pPr>
              <w:pStyle w:val="ListBullet"/>
            </w:pPr>
            <w:r w:rsidRPr="00173B34">
              <w:t>internal influence and focus</w:t>
            </w:r>
          </w:p>
          <w:p w:rsidR="00000000" w:rsidRPr="00173B34" w:rsidP="00173B34">
            <w:pPr>
              <w:pStyle w:val="ListBullet"/>
            </w:pPr>
            <w:r w:rsidRPr="00173B34">
              <w:t>operational plan</w:t>
            </w:r>
          </w:p>
          <w:p w:rsidR="00000000" w:rsidP="00173B34">
            <w:pPr>
              <w:pStyle w:val="ListBullet"/>
              <w:rPr>
                <w:lang w:val="en-NZ"/>
              </w:rPr>
            </w:pPr>
            <w:r w:rsidRPr="00173B34">
              <w:t>strategic plan.</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Project objectives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agreed client requirements</w:t>
            </w:r>
          </w:p>
          <w:p w:rsidR="00000000" w:rsidP="00173B34">
            <w:pPr>
              <w:pStyle w:val="ListBullet"/>
              <w:rPr>
                <w:lang w:val="en-NZ"/>
              </w:rPr>
            </w:pPr>
            <w:r w:rsidRPr="00173B34">
              <w:t>written survey specifications.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Client requirements</w:t>
            </w:r>
            <w:r w:rsidRPr="00173B34">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contracts</w:t>
            </w:r>
          </w:p>
          <w:p w:rsidR="00000000" w:rsidRPr="00173B34" w:rsidP="00173B34">
            <w:pPr>
              <w:pStyle w:val="ListBullet"/>
            </w:pPr>
            <w:r w:rsidRPr="00173B34">
              <w:t>memos</w:t>
            </w:r>
          </w:p>
          <w:p w:rsidR="00000000" w:rsidRPr="00173B34" w:rsidP="00173B34">
            <w:pPr>
              <w:pStyle w:val="ListBullet"/>
            </w:pPr>
            <w:r w:rsidRPr="00173B34">
              <w:t>tender briefs</w:t>
            </w:r>
          </w:p>
          <w:p w:rsidR="00000000" w:rsidRPr="00173B34" w:rsidP="00173B34">
            <w:pPr>
              <w:pStyle w:val="ListBullet"/>
            </w:pPr>
            <w:r w:rsidRPr="00173B34">
              <w:t>verbal instructions</w:t>
            </w:r>
          </w:p>
          <w:p w:rsidR="00000000" w:rsidP="00173B34">
            <w:pPr>
              <w:pStyle w:val="ListBullet"/>
              <w:rPr>
                <w:lang w:val="en-NZ"/>
              </w:rPr>
            </w:pPr>
            <w:r w:rsidRPr="00173B34">
              <w:t>written instructions.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Operating environment</w:t>
            </w:r>
            <w:r w:rsidRPr="00173B34">
              <w:t>:</w:t>
            </w:r>
          </w:p>
        </w:tc>
        <w:tc>
          <w:tcPr>
            <w:tcW w:w="5775" w:type="dxa"/>
            <w:tcBorders>
              <w:top w:val="nil"/>
              <w:left w:val="nil"/>
              <w:bottom w:val="nil"/>
              <w:right w:val="nil"/>
            </w:tcBorders>
            <w:tcMar>
              <w:top w:w="0" w:type="dxa"/>
              <w:left w:w="62" w:type="dxa"/>
              <w:bottom w:w="0" w:type="dxa"/>
              <w:right w:w="62" w:type="dxa"/>
            </w:tcMar>
          </w:tcPr>
          <w:p w:rsidR="00000000" w:rsidP="00173B34">
            <w:pPr>
              <w:pStyle w:val="ListBullet"/>
              <w:rPr>
                <w:lang w:val="en-NZ"/>
              </w:rPr>
            </w:pPr>
            <w:r w:rsidRPr="00173B34">
              <w:t>any surveying project work site.</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Equipment</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global positioning system (GPS)</w:t>
            </w:r>
          </w:p>
          <w:p w:rsidR="00000000" w:rsidRPr="00173B34" w:rsidP="00173B34">
            <w:pPr>
              <w:pStyle w:val="ListBullet"/>
            </w:pPr>
            <w:r w:rsidRPr="00173B34">
              <w:t>level</w:t>
            </w:r>
          </w:p>
          <w:p w:rsidR="00000000" w:rsidRPr="00173B34" w:rsidP="00173B34">
            <w:pPr>
              <w:pStyle w:val="ListBullet"/>
            </w:pPr>
            <w:r w:rsidRPr="00173B34">
              <w:t>tape</w:t>
            </w:r>
          </w:p>
          <w:p w:rsidR="00000000" w:rsidP="00173B34">
            <w:pPr>
              <w:pStyle w:val="ListBullet"/>
              <w:rPr>
                <w:lang w:val="en-NZ"/>
              </w:rPr>
            </w:pPr>
            <w:r w:rsidRPr="00173B34">
              <w:t>total station.</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Organisational guidelines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appropriate timelines</w:t>
            </w:r>
          </w:p>
          <w:p w:rsidR="00000000" w:rsidRPr="00173B34" w:rsidP="00173B34">
            <w:pPr>
              <w:pStyle w:val="ListBullet"/>
            </w:pPr>
            <w:r w:rsidRPr="00173B34">
              <w:t>code of ethics</w:t>
            </w:r>
          </w:p>
          <w:p w:rsidR="00000000" w:rsidRPr="00173B34" w:rsidP="00173B34">
            <w:pPr>
              <w:pStyle w:val="ListBullet"/>
            </w:pPr>
            <w:r w:rsidRPr="00173B34">
              <w:t>company policy</w:t>
            </w:r>
          </w:p>
          <w:p w:rsidR="00000000" w:rsidRPr="00173B34" w:rsidP="00173B34">
            <w:pPr>
              <w:pStyle w:val="ListBullet"/>
            </w:pPr>
            <w:r w:rsidRPr="00173B34">
              <w:t>final product formats</w:t>
            </w:r>
          </w:p>
          <w:p w:rsidR="00000000" w:rsidRPr="00173B34" w:rsidP="00173B34">
            <w:pPr>
              <w:pStyle w:val="ListBullet"/>
            </w:pPr>
            <w:r w:rsidRPr="00173B34">
              <w:t>formal design parameters</w:t>
            </w:r>
          </w:p>
          <w:p w:rsidR="00000000" w:rsidRPr="00173B34" w:rsidP="00173B34">
            <w:pPr>
              <w:pStyle w:val="ListBullet"/>
            </w:pPr>
            <w:r w:rsidRPr="00173B34">
              <w:t>legislation relevant to the work or service function</w:t>
            </w:r>
          </w:p>
          <w:p w:rsidR="00000000" w:rsidRPr="00173B34" w:rsidP="00173B34">
            <w:pPr>
              <w:pStyle w:val="ListBullet"/>
            </w:pPr>
            <w:r w:rsidRPr="00173B34">
              <w:t>manuals</w:t>
            </w:r>
          </w:p>
          <w:p w:rsidR="00000000" w:rsidRPr="00173B34" w:rsidP="00173B34">
            <w:pPr>
              <w:pStyle w:val="ListBullet"/>
            </w:pPr>
            <w:r w:rsidRPr="00173B34">
              <w:t>OHS policies and procedures</w:t>
            </w:r>
          </w:p>
          <w:p w:rsidR="00000000" w:rsidRPr="00173B34" w:rsidP="00173B34">
            <w:pPr>
              <w:pStyle w:val="ListBullet"/>
            </w:pPr>
            <w:r w:rsidRPr="00173B34">
              <w:t>personnel practices and guidelines outlining teamwork, work roles and responsibilities</w:t>
            </w:r>
          </w:p>
          <w:p w:rsidR="00000000" w:rsidP="00173B34">
            <w:pPr>
              <w:pStyle w:val="ListBullet"/>
              <w:rPr>
                <w:lang w:val="en-NZ"/>
              </w:rPr>
            </w:pPr>
            <w:r w:rsidRPr="00173B34">
              <w:t>requirements for data processing.</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Manufacturer specifications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equipment specifications</w:t>
            </w:r>
          </w:p>
          <w:p w:rsidR="00000000" w:rsidP="00173B34">
            <w:pPr>
              <w:pStyle w:val="ListBullet"/>
              <w:rPr>
                <w:lang w:val="en-NZ"/>
              </w:rPr>
            </w:pPr>
            <w:r w:rsidRPr="00173B34">
              <w:t>operator manuals.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Legislation</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Australian standards</w:t>
            </w:r>
          </w:p>
          <w:p w:rsidR="00000000" w:rsidRPr="00173B34" w:rsidP="00173B34">
            <w:pPr>
              <w:pStyle w:val="ListBullet"/>
            </w:pPr>
            <w:r w:rsidRPr="00173B34">
              <w:t>award and enterprise agreements</w:t>
            </w:r>
          </w:p>
          <w:p w:rsidR="00000000" w:rsidRPr="00173B34" w:rsidP="00173B34">
            <w:pPr>
              <w:pStyle w:val="ListBullet"/>
            </w:pPr>
            <w:r w:rsidRPr="00173B34">
              <w:t>certification requirements</w:t>
            </w:r>
          </w:p>
          <w:p w:rsidR="00000000" w:rsidRPr="00173B34" w:rsidP="00173B34">
            <w:pPr>
              <w:pStyle w:val="ListBullet"/>
            </w:pPr>
            <w:r w:rsidRPr="00173B34">
              <w:t>codes of practice</w:t>
            </w:r>
          </w:p>
          <w:p w:rsidR="00000000" w:rsidRPr="00173B34" w:rsidP="00173B34">
            <w:pPr>
              <w:pStyle w:val="ListBullet"/>
            </w:pPr>
            <w:r w:rsidRPr="00173B34">
              <w:t>equal employment opportunity (EEO)</w:t>
            </w:r>
          </w:p>
          <w:p w:rsidR="00000000" w:rsidP="00173B34">
            <w:pPr>
              <w:pStyle w:val="ListBullet"/>
              <w:rPr>
                <w:lang w:val="en-NZ"/>
              </w:rPr>
            </w:pPr>
            <w:r w:rsidRPr="00173B34">
              <w:t>quality assurance requirements.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Company policy</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company OHS standards</w:t>
            </w:r>
          </w:p>
          <w:p w:rsidR="00000000" w:rsidRPr="00173B34" w:rsidP="00173B34">
            <w:pPr>
              <w:pStyle w:val="ListBullet"/>
            </w:pPr>
            <w:r w:rsidRPr="00173B34">
              <w:t>customer service standards</w:t>
            </w:r>
          </w:p>
          <w:p w:rsidR="00000000" w:rsidRPr="00173B34" w:rsidP="00173B34">
            <w:pPr>
              <w:pStyle w:val="ListBullet"/>
            </w:pPr>
            <w:r w:rsidRPr="00173B34">
              <w:t>company goals, such as mission st</w:t>
            </w:r>
            <w:r w:rsidRPr="00173B34">
              <w:t>atement</w:t>
            </w:r>
          </w:p>
          <w:p w:rsidR="00000000" w:rsidRPr="00173B34" w:rsidP="00173B34">
            <w:pPr>
              <w:pStyle w:val="ListBullet"/>
            </w:pPr>
            <w:r w:rsidRPr="00173B34">
              <w:t>governance guidelines</w:t>
            </w:r>
          </w:p>
          <w:p w:rsidR="00000000" w:rsidRPr="00173B34" w:rsidP="00173B34">
            <w:pPr>
              <w:pStyle w:val="ListBullet"/>
            </w:pPr>
            <w:r w:rsidRPr="00173B34">
              <w:t>guidelines on the use of equipment</w:t>
            </w:r>
          </w:p>
          <w:p w:rsidR="00000000" w:rsidRPr="00173B34" w:rsidP="00173B34">
            <w:pPr>
              <w:pStyle w:val="ListBullet"/>
            </w:pPr>
            <w:r w:rsidRPr="00173B34">
              <w:t>internal and external communication guidelines</w:t>
            </w:r>
          </w:p>
          <w:p w:rsidR="00000000" w:rsidRPr="00173B34" w:rsidP="00173B34">
            <w:pPr>
              <w:pStyle w:val="ListBullet"/>
            </w:pPr>
            <w:r w:rsidRPr="00173B34">
              <w:t>operational manuals</w:t>
            </w:r>
          </w:p>
          <w:p w:rsidR="00000000" w:rsidRPr="00173B34" w:rsidP="00173B34">
            <w:pPr>
              <w:pStyle w:val="ListBullet"/>
            </w:pPr>
            <w:r w:rsidRPr="00173B34">
              <w:t>operational plan</w:t>
            </w:r>
          </w:p>
          <w:p w:rsidR="00000000" w:rsidP="00173B34">
            <w:pPr>
              <w:pStyle w:val="ListBullet"/>
              <w:rPr>
                <w:lang w:val="en-NZ"/>
              </w:rPr>
            </w:pPr>
            <w:r w:rsidRPr="00173B34">
              <w:t>strategic plan.</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Principal work activities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173B34">
            <w:pPr>
              <w:pStyle w:val="ListBullet"/>
              <w:rPr>
                <w:lang w:val="en-NZ"/>
              </w:rPr>
            </w:pPr>
            <w:r w:rsidRPr="00173B34">
              <w:t>activity and sequence of activity determined to be essential in order to meet project objectives.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Constraints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coverage</w:t>
            </w:r>
          </w:p>
          <w:p w:rsidR="00000000" w:rsidRPr="00173B34" w:rsidP="00173B34">
            <w:pPr>
              <w:pStyle w:val="ListBullet"/>
            </w:pPr>
            <w:r w:rsidRPr="00173B34">
              <w:t>datum</w:t>
            </w:r>
          </w:p>
          <w:p w:rsidR="00000000" w:rsidRPr="00173B34" w:rsidP="00173B34">
            <w:pPr>
              <w:pStyle w:val="ListBullet"/>
            </w:pPr>
            <w:r w:rsidRPr="00173B34">
              <w:t>environmental factors</w:t>
            </w:r>
          </w:p>
          <w:p w:rsidR="00000000" w:rsidRPr="00173B34" w:rsidP="00173B34">
            <w:pPr>
              <w:pStyle w:val="ListBullet"/>
            </w:pPr>
            <w:r w:rsidRPr="00173B34">
              <w:t>industry requirements</w:t>
            </w:r>
          </w:p>
          <w:p w:rsidR="00000000" w:rsidP="00173B34">
            <w:pPr>
              <w:pStyle w:val="ListBullet"/>
              <w:rPr>
                <w:lang w:val="en-NZ"/>
              </w:rPr>
            </w:pPr>
            <w:r w:rsidRPr="00173B34">
              <w:t>legal and statutory</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financial</w:t>
            </w:r>
          </w:p>
          <w:p w:rsidR="00000000" w:rsidRPr="00173B34" w:rsidP="00173B34">
            <w:pPr>
              <w:pStyle w:val="ListBullet"/>
            </w:pPr>
            <w:r w:rsidRPr="00173B34">
              <w:t>resource availability</w:t>
            </w:r>
          </w:p>
          <w:p w:rsidR="00000000" w:rsidP="00173B34">
            <w:pPr>
              <w:pStyle w:val="ListBullet"/>
              <w:rPr>
                <w:lang w:val="en-NZ"/>
              </w:rPr>
            </w:pPr>
            <w:r w:rsidRPr="00173B34">
              <w:t>time.</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Client</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customers with routine or special requests</w:t>
            </w:r>
          </w:p>
          <w:p w:rsidR="00000000" w:rsidRPr="00173B34" w:rsidP="00173B34">
            <w:pPr>
              <w:pStyle w:val="ListBullet"/>
            </w:pPr>
            <w:r w:rsidRPr="00173B34">
              <w:t>external to organisation</w:t>
            </w:r>
          </w:p>
          <w:p w:rsidR="00000000" w:rsidRPr="00173B34" w:rsidP="00173B34">
            <w:pPr>
              <w:pStyle w:val="ListBullet"/>
            </w:pPr>
            <w:r w:rsidRPr="00173B34">
              <w:t>internal to organisation</w:t>
            </w:r>
          </w:p>
          <w:p w:rsidR="00000000" w:rsidRPr="00173B34" w:rsidP="00173B34">
            <w:pPr>
              <w:pStyle w:val="ListBullet"/>
            </w:pPr>
            <w:r w:rsidRPr="00173B34">
              <w:t>regular and new customers, including:</w:t>
            </w:r>
          </w:p>
          <w:p w:rsidR="00000000" w:rsidRPr="00173B34" w:rsidP="00173B34">
            <w:pPr>
              <w:pStyle w:val="ListBullet2"/>
            </w:pPr>
            <w:r w:rsidRPr="00173B34">
              <w:t>business enterprises</w:t>
            </w:r>
          </w:p>
          <w:p w:rsidR="00000000" w:rsidRPr="00173B34" w:rsidP="00173B34">
            <w:pPr>
              <w:pStyle w:val="ListBullet2"/>
            </w:pPr>
            <w:r w:rsidRPr="00173B34">
              <w:t>government enterprises</w:t>
            </w:r>
          </w:p>
          <w:p w:rsidR="00000000" w:rsidRPr="00173B34" w:rsidP="00173B34">
            <w:pPr>
              <w:pStyle w:val="ListBullet2"/>
            </w:pPr>
            <w:r w:rsidRPr="00173B34">
              <w:t>members of the public</w:t>
            </w:r>
          </w:p>
          <w:p w:rsidR="00000000" w:rsidP="00173B34">
            <w:pPr>
              <w:pStyle w:val="ListBullet2"/>
              <w:rPr>
                <w:lang w:val="en-NZ"/>
              </w:rPr>
            </w:pPr>
            <w:r w:rsidRPr="00173B34">
              <w:t>suppliers.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Contingencies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equipment failure</w:t>
            </w:r>
          </w:p>
          <w:p w:rsidR="00000000" w:rsidRPr="00173B34" w:rsidP="00173B34">
            <w:pPr>
              <w:pStyle w:val="ListBullet"/>
            </w:pPr>
            <w:r w:rsidRPr="00173B34">
              <w:t>injury to personnel</w:t>
            </w:r>
          </w:p>
          <w:p w:rsidR="00000000" w:rsidRPr="00173B34" w:rsidP="00173B34">
            <w:pPr>
              <w:pStyle w:val="ListBullet"/>
            </w:pPr>
            <w:r w:rsidRPr="00173B34">
              <w:t>personnel turnover</w:t>
            </w:r>
          </w:p>
          <w:p w:rsidR="00000000" w:rsidRPr="00173B34" w:rsidP="00173B34">
            <w:pPr>
              <w:pStyle w:val="ListBullet"/>
            </w:pPr>
            <w:r w:rsidRPr="00173B34">
              <w:t>observation errors</w:t>
            </w:r>
          </w:p>
          <w:p w:rsidR="00000000" w:rsidRPr="00173B34" w:rsidP="00173B34">
            <w:pPr>
              <w:pStyle w:val="ListBullet"/>
            </w:pPr>
            <w:r w:rsidRPr="00173B34">
              <w:t>obstructions to project plan</w:t>
            </w:r>
          </w:p>
          <w:p w:rsidR="00000000" w:rsidP="00173B34">
            <w:pPr>
              <w:pStyle w:val="ListBullet"/>
              <w:rPr>
                <w:lang w:val="en-NZ"/>
              </w:rPr>
            </w:pPr>
            <w:r w:rsidRPr="00173B34">
              <w:t>weather.</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Techniques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indoor</w:t>
            </w:r>
          </w:p>
          <w:p w:rsidR="00000000" w:rsidRPr="00173B34" w:rsidP="00173B34">
            <w:pPr>
              <w:pStyle w:val="ListBullet"/>
            </w:pPr>
            <w:r w:rsidRPr="00173B34">
              <w:t>outdoor</w:t>
            </w:r>
          </w:p>
          <w:p w:rsidR="00000000" w:rsidP="00173B34">
            <w:pPr>
              <w:pStyle w:val="ListBullet"/>
              <w:rPr>
                <w:lang w:val="en-NZ"/>
              </w:rPr>
            </w:pPr>
            <w:r w:rsidRPr="00173B34">
              <w:t>special operating methods to suit legislative or industry requirements.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Design</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digital information</w:t>
            </w:r>
          </w:p>
          <w:p w:rsidR="00000000" w:rsidRPr="00173B34" w:rsidP="00173B34">
            <w:pPr>
              <w:pStyle w:val="ListBullet"/>
            </w:pPr>
            <w:r w:rsidRPr="00173B34">
              <w:t>hard copy plans</w:t>
            </w:r>
          </w:p>
          <w:p w:rsidR="00000000" w:rsidRPr="00173B34" w:rsidP="00173B34">
            <w:pPr>
              <w:pStyle w:val="ListBullet"/>
            </w:pPr>
            <w:r w:rsidRPr="00173B34">
              <w:t>maps</w:t>
            </w:r>
          </w:p>
          <w:p w:rsidR="00000000" w:rsidP="00173B34">
            <w:pPr>
              <w:pStyle w:val="ListBullet"/>
              <w:rPr>
                <w:lang w:val="en-NZ"/>
              </w:rPr>
            </w:pPr>
            <w:r w:rsidRPr="00173B34">
              <w:t>written instructions.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Surveying data components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depth</w:t>
            </w:r>
          </w:p>
          <w:p w:rsidR="00000000" w:rsidRPr="00173B34" w:rsidP="00173B34">
            <w:pPr>
              <w:pStyle w:val="ListBullet"/>
            </w:pPr>
            <w:r w:rsidRPr="00173B34">
              <w:t>dimension</w:t>
            </w:r>
          </w:p>
          <w:p w:rsidR="00000000" w:rsidRPr="00173B34" w:rsidP="00173B34">
            <w:pPr>
              <w:pStyle w:val="ListBullet"/>
            </w:pPr>
            <w:r w:rsidRPr="00173B34">
              <w:t>direction</w:t>
            </w:r>
          </w:p>
          <w:p w:rsidR="00000000" w:rsidRPr="00173B34" w:rsidP="00173B34">
            <w:pPr>
              <w:pStyle w:val="ListBullet"/>
            </w:pPr>
            <w:r w:rsidRPr="00173B34">
              <w:t>flow rates</w:t>
            </w:r>
          </w:p>
          <w:p w:rsidR="00000000" w:rsidRPr="00173B34" w:rsidP="00173B34">
            <w:pPr>
              <w:pStyle w:val="ListBullet"/>
            </w:pPr>
            <w:r w:rsidRPr="00173B34">
              <w:t>position</w:t>
            </w:r>
          </w:p>
          <w:p w:rsidR="00000000" w:rsidP="00173B34">
            <w:pPr>
              <w:pStyle w:val="ListBullet"/>
              <w:rPr>
                <w:lang w:val="en-NZ"/>
              </w:rPr>
            </w:pPr>
            <w:r w:rsidRPr="00173B34">
              <w:t>slope.</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Stakeholders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human resource personnel: internal or external</w:t>
            </w:r>
          </w:p>
          <w:p w:rsidR="00000000" w:rsidP="00173B34">
            <w:pPr>
              <w:pStyle w:val="ListBullet"/>
              <w:rPr>
                <w:lang w:val="en-NZ"/>
              </w:rPr>
            </w:pPr>
            <w:r w:rsidRPr="00173B34">
              <w:t>procurement agency: internal or external management.</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OHS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Australian standards</w:t>
            </w:r>
          </w:p>
          <w:p w:rsidR="00000000" w:rsidRPr="00173B34" w:rsidP="00173B34">
            <w:pPr>
              <w:pStyle w:val="ListBullet"/>
            </w:pPr>
            <w:r w:rsidRPr="00173B34">
              <w:t>development of site safety plan</w:t>
            </w:r>
          </w:p>
          <w:p w:rsidR="00000000" w:rsidRPr="00173B34" w:rsidP="00173B34">
            <w:pPr>
              <w:pStyle w:val="ListBullet"/>
            </w:pPr>
            <w:r w:rsidRPr="00173B34">
              <w:t>identification of potential hazards</w:t>
            </w:r>
          </w:p>
          <w:p w:rsidR="00000000" w:rsidRPr="00173B34" w:rsidP="00173B34">
            <w:pPr>
              <w:pStyle w:val="ListBullet"/>
            </w:pPr>
            <w:r w:rsidRPr="00173B34">
              <w:t>inspection of work sites</w:t>
            </w:r>
          </w:p>
          <w:p w:rsidR="00000000" w:rsidRPr="00173B34" w:rsidP="00173B34">
            <w:pPr>
              <w:pStyle w:val="ListBullet"/>
            </w:pPr>
            <w:r w:rsidRPr="00173B34">
              <w:t>training staff in OHS requirements</w:t>
            </w:r>
          </w:p>
          <w:p w:rsidR="00000000" w:rsidRPr="00173B34" w:rsidP="00173B34">
            <w:pPr>
              <w:pStyle w:val="ListBullet"/>
            </w:pPr>
            <w:r w:rsidRPr="00173B34">
              <w:t>use of personal protective clothing</w:t>
            </w:r>
          </w:p>
          <w:p w:rsidR="00000000" w:rsidP="00173B34">
            <w:pPr>
              <w:pStyle w:val="ListBullet"/>
              <w:rPr>
                <w:lang w:val="en-NZ"/>
              </w:rPr>
            </w:pPr>
            <w:r w:rsidRPr="00173B34">
              <w:t>use of safety equipment and signage.</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Risk management plan</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adhering to budget</w:t>
            </w:r>
          </w:p>
          <w:p w:rsidR="00000000" w:rsidRPr="00173B34" w:rsidP="00173B34">
            <w:pPr>
              <w:pStyle w:val="ListBullet"/>
            </w:pPr>
            <w:r w:rsidRPr="00173B34">
              <w:t>anticipating external influences</w:t>
            </w:r>
          </w:p>
          <w:p w:rsidR="00000000" w:rsidRPr="00173B34" w:rsidP="00173B34">
            <w:pPr>
              <w:pStyle w:val="ListBullet"/>
            </w:pPr>
            <w:r w:rsidRPr="00173B34">
              <w:t>contingency planning</w:t>
            </w:r>
          </w:p>
          <w:p w:rsidR="00000000" w:rsidRPr="00173B34" w:rsidP="00173B34">
            <w:pPr>
              <w:pStyle w:val="ListBullet"/>
            </w:pPr>
            <w:r w:rsidRPr="00173B34">
              <w:t>guidelines for the selection of contractors</w:t>
            </w:r>
          </w:p>
          <w:p w:rsidR="00000000" w:rsidRPr="00173B34" w:rsidP="00173B34">
            <w:pPr>
              <w:pStyle w:val="ListBullet"/>
            </w:pPr>
            <w:r w:rsidRPr="00173B34">
              <w:t>effective communication and consultation</w:t>
            </w:r>
          </w:p>
          <w:p w:rsidR="00000000" w:rsidRPr="00173B34" w:rsidP="00173B34">
            <w:pPr>
              <w:pStyle w:val="ListBullet"/>
            </w:pPr>
            <w:r w:rsidRPr="00173B34">
              <w:t>effective project manage</w:t>
            </w:r>
            <w:r w:rsidRPr="00173B34">
              <w:t>ment</w:t>
            </w:r>
          </w:p>
          <w:p w:rsidR="00000000" w:rsidRPr="00173B34" w:rsidP="00173B34">
            <w:pPr>
              <w:pStyle w:val="ListBullet"/>
            </w:pPr>
            <w:r w:rsidRPr="00173B34">
              <w:t>internal and external audit processes</w:t>
            </w:r>
          </w:p>
          <w:p w:rsidR="00000000" w:rsidRPr="00173B34" w:rsidP="00173B34">
            <w:pPr>
              <w:pStyle w:val="ListBullet"/>
            </w:pPr>
            <w:r w:rsidRPr="00173B34">
              <w:t>milestone review and evaluation</w:t>
            </w:r>
          </w:p>
          <w:p w:rsidR="00000000" w:rsidRPr="00173B34" w:rsidP="00173B34">
            <w:pPr>
              <w:pStyle w:val="ListBullet"/>
            </w:pPr>
            <w:r w:rsidRPr="00173B34">
              <w:t>realistic timelines</w:t>
            </w:r>
          </w:p>
          <w:p w:rsidR="00000000" w:rsidP="00173B34">
            <w:pPr>
              <w:pStyle w:val="ListBullet"/>
              <w:rPr>
                <w:lang w:val="en-NZ"/>
              </w:rPr>
            </w:pPr>
            <w:r w:rsidRPr="00173B34">
              <w:t>targeted activity.</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Legal and statutory standards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local government requirements</w:t>
            </w:r>
          </w:p>
          <w:p w:rsidR="00000000" w:rsidRPr="00173B34" w:rsidP="00173B34">
            <w:pPr>
              <w:pStyle w:val="ListBullet"/>
            </w:pPr>
            <w:r w:rsidRPr="00173B34">
              <w:t>national standards</w:t>
            </w:r>
          </w:p>
          <w:p w:rsidR="00000000" w:rsidP="00173B34">
            <w:pPr>
              <w:pStyle w:val="ListBullet"/>
              <w:rPr>
                <w:lang w:val="en-NZ"/>
              </w:rPr>
            </w:pPr>
            <w:r w:rsidRPr="00173B34">
              <w:t>state statutes and regulations.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Supervisory processes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directing activity</w:t>
            </w:r>
          </w:p>
          <w:p w:rsidR="00000000" w:rsidRPr="00173B34" w:rsidP="00173B34">
            <w:pPr>
              <w:pStyle w:val="ListBullet"/>
            </w:pPr>
            <w:r w:rsidRPr="00173B34">
              <w:t>implementing</w:t>
            </w:r>
          </w:p>
          <w:p w:rsidR="00000000" w:rsidRPr="00173B34" w:rsidP="00173B34">
            <w:pPr>
              <w:pStyle w:val="ListBullet"/>
            </w:pPr>
            <w:r w:rsidRPr="00173B34">
              <w:t>meeting deadlines</w:t>
            </w:r>
          </w:p>
          <w:p w:rsidR="00000000" w:rsidRPr="00173B34" w:rsidP="00173B34">
            <w:pPr>
              <w:pStyle w:val="ListBullet"/>
            </w:pPr>
            <w:r w:rsidRPr="00173B34">
              <w:t>monitoring</w:t>
            </w:r>
          </w:p>
          <w:p w:rsidR="00000000" w:rsidRPr="00173B34" w:rsidP="00173B34">
            <w:pPr>
              <w:pStyle w:val="ListBullet"/>
            </w:pPr>
            <w:r w:rsidRPr="00173B34">
              <w:t>planning</w:t>
            </w:r>
          </w:p>
          <w:p w:rsidR="00000000" w:rsidRPr="00173B34" w:rsidP="00173B34">
            <w:pPr>
              <w:pStyle w:val="ListBullet"/>
            </w:pPr>
            <w:r w:rsidRPr="00173B34">
              <w:t>overseeing practices</w:t>
            </w:r>
          </w:p>
          <w:p w:rsidR="00000000" w:rsidRPr="00173B34" w:rsidP="00173B34">
            <w:pPr>
              <w:pStyle w:val="ListBullet"/>
            </w:pPr>
            <w:r w:rsidRPr="00173B34">
              <w:t>reviewing</w:t>
            </w:r>
          </w:p>
          <w:p w:rsidR="00000000" w:rsidP="00173B34">
            <w:pPr>
              <w:pStyle w:val="ListBullet"/>
              <w:rPr>
                <w:lang w:val="en-NZ"/>
              </w:rPr>
            </w:pPr>
            <w:r w:rsidRPr="00173B34">
              <w:t>targeting.</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Time available</w:t>
            </w:r>
            <w:r w:rsidRPr="00173B34">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client instructions</w:t>
            </w:r>
          </w:p>
          <w:p w:rsidR="00000000" w:rsidRPr="00173B34" w:rsidP="00173B34">
            <w:pPr>
              <w:pStyle w:val="ListBullet"/>
            </w:pPr>
            <w:r w:rsidRPr="00173B34">
              <w:t>consideration of contingencies</w:t>
            </w:r>
          </w:p>
          <w:p w:rsidR="00000000" w:rsidRPr="00173B34" w:rsidP="00173B34">
            <w:pPr>
              <w:pStyle w:val="ListBullet"/>
            </w:pPr>
            <w:r w:rsidRPr="00173B34">
              <w:t>consideration of past project experiences</w:t>
            </w:r>
          </w:p>
          <w:p w:rsidR="00000000" w:rsidRPr="00173B34" w:rsidP="00173B34">
            <w:pPr>
              <w:pStyle w:val="ListBullet"/>
            </w:pPr>
            <w:r w:rsidRPr="00173B34">
              <w:t>experience of project personnel</w:t>
            </w:r>
          </w:p>
          <w:p w:rsidR="00000000" w:rsidRPr="00173B34" w:rsidP="00173B34">
            <w:pPr>
              <w:pStyle w:val="ListBullet"/>
            </w:pPr>
            <w:r w:rsidRPr="00173B34">
              <w:t>location of project</w:t>
            </w:r>
          </w:p>
          <w:p w:rsidR="00000000" w:rsidRPr="00173B34" w:rsidP="00173B34">
            <w:pPr>
              <w:pStyle w:val="ListBullet"/>
            </w:pPr>
            <w:r w:rsidRPr="00173B34">
              <w:t>methods to be employed</w:t>
            </w:r>
          </w:p>
          <w:p w:rsidR="00000000" w:rsidP="00173B34">
            <w:pPr>
              <w:pStyle w:val="ListBullet"/>
              <w:rPr>
                <w:lang w:val="en-NZ"/>
              </w:rPr>
            </w:pPr>
            <w:r w:rsidRPr="00173B34">
              <w:t>resources and equipment to be used.</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Set out measures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any equipment used for survey project:</w:t>
            </w:r>
          </w:p>
          <w:p w:rsidR="00000000" w:rsidRPr="00173B34" w:rsidP="00173B34">
            <w:pPr>
              <w:pStyle w:val="ListBullet2"/>
            </w:pPr>
            <w:r w:rsidRPr="00173B34">
              <w:t>current meter</w:t>
            </w:r>
          </w:p>
          <w:p w:rsidR="00000000" w:rsidRPr="00173B34" w:rsidP="00173B34">
            <w:pPr>
              <w:pStyle w:val="ListBullet2"/>
            </w:pPr>
            <w:r w:rsidRPr="00173B34">
              <w:t>echo sounder</w:t>
            </w:r>
          </w:p>
          <w:p w:rsidR="00000000" w:rsidRPr="00173B34" w:rsidP="00173B34">
            <w:pPr>
              <w:pStyle w:val="ListBullet2"/>
            </w:pPr>
            <w:r w:rsidRPr="00173B34">
              <w:t>GPS</w:t>
            </w:r>
          </w:p>
          <w:p w:rsidR="00000000" w:rsidRPr="00173B34" w:rsidP="00173B34">
            <w:pPr>
              <w:pStyle w:val="ListBullet2"/>
            </w:pPr>
            <w:r w:rsidRPr="00173B34">
              <w:t>level</w:t>
            </w:r>
          </w:p>
          <w:p w:rsidR="00000000" w:rsidRPr="00173B34" w:rsidP="00173B34">
            <w:pPr>
              <w:pStyle w:val="ListBullet2"/>
            </w:pPr>
            <w:r w:rsidRPr="00173B34">
              <w:t>remote sensing</w:t>
            </w:r>
          </w:p>
          <w:p w:rsidR="00000000" w:rsidRPr="00173B34" w:rsidP="00173B34">
            <w:pPr>
              <w:pStyle w:val="ListBullet2"/>
            </w:pPr>
            <w:r w:rsidRPr="00173B34">
              <w:t>tape</w:t>
            </w:r>
          </w:p>
          <w:p w:rsidR="00000000" w:rsidRPr="00173B34" w:rsidP="00173B34">
            <w:pPr>
              <w:pStyle w:val="ListBullet2"/>
            </w:pPr>
            <w:r w:rsidRPr="00173B34">
              <w:t>tide gauge</w:t>
            </w:r>
          </w:p>
          <w:p w:rsidR="00000000" w:rsidP="00173B34">
            <w:pPr>
              <w:pStyle w:val="ListBullet2"/>
              <w:rPr>
                <w:lang w:val="en-NZ"/>
              </w:rPr>
            </w:pPr>
            <w:r w:rsidRPr="00173B34">
              <w:t>total station.</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Validated</w:t>
            </w:r>
            <w:r w:rsidRPr="00173B34">
              <w:t xml:space="preserve"> means reflecting the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confounding bias</w:t>
            </w:r>
          </w:p>
          <w:p w:rsidR="00000000" w:rsidRPr="00173B34" w:rsidP="00173B34">
            <w:pPr>
              <w:pStyle w:val="ListBullet"/>
            </w:pPr>
            <w:r w:rsidRPr="00173B34">
              <w:t>information/data bias</w:t>
            </w:r>
          </w:p>
          <w:p w:rsidR="00000000" w:rsidRPr="00173B34" w:rsidP="00173B34">
            <w:pPr>
              <w:pStyle w:val="ListBullet"/>
            </w:pPr>
            <w:r w:rsidRPr="00173B34">
              <w:t>observational bias</w:t>
            </w:r>
          </w:p>
          <w:p w:rsidR="00000000" w:rsidRPr="00173B34" w:rsidP="00173B34">
            <w:pPr>
              <w:pStyle w:val="ListBullet"/>
            </w:pPr>
            <w:r w:rsidRPr="00173B34">
              <w:t>recall bias</w:t>
            </w:r>
          </w:p>
          <w:p w:rsidR="00000000" w:rsidP="00173B34">
            <w:pPr>
              <w:pStyle w:val="ListBullet"/>
              <w:rPr>
                <w:lang w:val="en-NZ"/>
              </w:rPr>
            </w:pPr>
            <w:r w:rsidRPr="00173B34">
              <w:t>selection bias.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Specifications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detailed technical descriptions of survey data and its requirements</w:t>
            </w:r>
          </w:p>
          <w:p w:rsidR="00000000" w:rsidP="00173B34">
            <w:pPr>
              <w:pStyle w:val="ListBullet"/>
              <w:rPr>
                <w:lang w:val="en-NZ"/>
              </w:rPr>
            </w:pPr>
            <w:r w:rsidRPr="00173B34">
              <w:t>preparation of cross-sections and plans with all information included.</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Project management mechanisms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 xml:space="preserve">communication </w:t>
            </w:r>
            <w:r w:rsidRPr="00173B34">
              <w:t>with stakeholders</w:t>
            </w:r>
          </w:p>
          <w:p w:rsidR="00000000" w:rsidRPr="00173B34" w:rsidP="00173B34">
            <w:pPr>
              <w:pStyle w:val="ListBullet"/>
            </w:pPr>
            <w:r w:rsidRPr="00173B34">
              <w:t>dispute resolution guidelines</w:t>
            </w:r>
          </w:p>
          <w:p w:rsidR="00000000" w:rsidP="00173B34">
            <w:pPr>
              <w:pStyle w:val="ListBullet"/>
              <w:rPr>
                <w:lang w:val="en-NZ"/>
              </w:rPr>
            </w:pPr>
            <w:r w:rsidRPr="00173B34">
              <w:t>monitoring and adjusting key milestones.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Quality assurance processes</w:t>
            </w:r>
            <w:r w:rsidRPr="00173B34">
              <w:t xml:space="preserve"> may be internal and external and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monitoring target achievement</w:t>
            </w:r>
          </w:p>
          <w:p w:rsidR="00000000" w:rsidRPr="00173B34" w:rsidP="00173B34">
            <w:pPr>
              <w:pStyle w:val="ListBullet"/>
            </w:pPr>
            <w:r w:rsidRPr="00173B34">
              <w:t>product or service measurement against set criteria</w:t>
            </w:r>
          </w:p>
          <w:p w:rsidR="00000000" w:rsidP="00173B34">
            <w:pPr>
              <w:pStyle w:val="ListBullet"/>
              <w:rPr>
                <w:lang w:val="en-NZ"/>
              </w:rPr>
            </w:pPr>
            <w:r w:rsidRPr="00173B34">
              <w:t>standard verification.</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Relevant personnel</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colleagues</w:t>
            </w:r>
          </w:p>
          <w:p w:rsidR="00000000" w:rsidRPr="00173B34" w:rsidP="00173B34">
            <w:pPr>
              <w:pStyle w:val="ListBullet"/>
            </w:pPr>
            <w:r w:rsidRPr="00173B34">
              <w:t>registered surveyors</w:t>
            </w:r>
          </w:p>
          <w:p w:rsidR="00000000" w:rsidRPr="00173B34" w:rsidP="00173B34">
            <w:pPr>
              <w:pStyle w:val="ListBullet"/>
            </w:pPr>
            <w:r w:rsidRPr="00173B34">
              <w:t>company personnel</w:t>
            </w:r>
          </w:p>
          <w:p w:rsidR="00000000" w:rsidRPr="00173B34" w:rsidP="00173B34">
            <w:pPr>
              <w:pStyle w:val="ListBullet"/>
            </w:pPr>
            <w:r w:rsidRPr="00173B34">
              <w:t>staff or employee representatives</w:t>
            </w:r>
          </w:p>
          <w:p w:rsidR="00000000" w:rsidRPr="00173B34" w:rsidP="00173B34">
            <w:pPr>
              <w:pStyle w:val="ListBullet"/>
            </w:pPr>
            <w:r w:rsidRPr="00173B34">
              <w:t>supervisors or line managers</w:t>
            </w:r>
          </w:p>
          <w:p w:rsidR="00000000" w:rsidRPr="00173B34" w:rsidP="00173B34">
            <w:pPr>
              <w:pStyle w:val="ListBullet"/>
            </w:pPr>
            <w:r w:rsidRPr="00173B34">
              <w:t>suppliers</w:t>
            </w:r>
          </w:p>
          <w:p w:rsidR="00000000" w:rsidP="00173B34">
            <w:pPr>
              <w:pStyle w:val="ListBullet"/>
              <w:rPr>
                <w:lang w:val="en-NZ"/>
              </w:rPr>
            </w:pPr>
            <w:r w:rsidRPr="00173B34">
              <w:t>users.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Required documentation</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electronic or paper-based correspondence with client</w:t>
            </w:r>
          </w:p>
          <w:p w:rsidR="00000000" w:rsidRPr="00173B34" w:rsidP="00173B34">
            <w:pPr>
              <w:pStyle w:val="ListBullet"/>
            </w:pPr>
            <w:r w:rsidRPr="00173B34">
              <w:t>field records</w:t>
            </w:r>
          </w:p>
          <w:p w:rsidR="00000000" w:rsidRPr="00173B34" w:rsidP="00173B34">
            <w:pPr>
              <w:pStyle w:val="ListBullet"/>
            </w:pPr>
            <w:r w:rsidRPr="00173B34">
              <w:t>final report</w:t>
            </w:r>
          </w:p>
          <w:p w:rsidR="00000000" w:rsidRPr="00173B34" w:rsidP="00173B34">
            <w:pPr>
              <w:pStyle w:val="ListBullet"/>
            </w:pPr>
            <w:r w:rsidRPr="00173B34">
              <w:t>progress reports</w:t>
            </w:r>
          </w:p>
          <w:p w:rsidR="00000000" w:rsidRPr="00173B34" w:rsidP="00173B34">
            <w:pPr>
              <w:pStyle w:val="ListBullet"/>
            </w:pPr>
            <w:r w:rsidRPr="00173B34">
              <w:t>records of conversation</w:t>
            </w:r>
          </w:p>
          <w:p w:rsidR="00000000" w:rsidRPr="00173B34" w:rsidP="00173B34">
            <w:pPr>
              <w:pStyle w:val="ListBullet"/>
            </w:pPr>
            <w:r w:rsidRPr="00173B34">
              <w:t>survey plots</w:t>
            </w:r>
          </w:p>
          <w:p w:rsidR="00000000" w:rsidP="00173B34">
            <w:pPr>
              <w:pStyle w:val="ListBullet"/>
              <w:rPr>
                <w:lang w:val="en-NZ"/>
              </w:rPr>
            </w:pPr>
            <w:r w:rsidRPr="00173B34">
              <w:t>organisational work activity sheets.</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BoldandItalics"/>
              </w:rPr>
              <w:t>Strategic goals</w:t>
            </w:r>
            <w:r w:rsidRPr="00173B3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ListBullet"/>
            </w:pPr>
            <w:r w:rsidRPr="00173B34">
              <w:t>key work areas and expertise</w:t>
            </w:r>
          </w:p>
          <w:p w:rsidR="00000000" w:rsidRPr="00173B34" w:rsidP="00173B34">
            <w:pPr>
              <w:pStyle w:val="ListBullet"/>
            </w:pPr>
            <w:r w:rsidRPr="00173B34">
              <w:t>economic positioning</w:t>
            </w:r>
          </w:p>
          <w:p w:rsidR="00000000" w:rsidRPr="00173B34" w:rsidP="00173B34">
            <w:pPr>
              <w:pStyle w:val="ListBullet"/>
            </w:pPr>
            <w:r w:rsidRPr="00173B34">
              <w:t>futu</w:t>
            </w:r>
            <w:r w:rsidRPr="00173B34">
              <w:t>re directions</w:t>
            </w:r>
          </w:p>
          <w:p w:rsidR="00000000" w:rsidRPr="00173B34" w:rsidP="00173B34">
            <w:pPr>
              <w:pStyle w:val="ListBullet"/>
            </w:pPr>
            <w:r w:rsidRPr="00173B34">
              <w:t>growth model</w:t>
            </w:r>
          </w:p>
          <w:p w:rsidR="00000000" w:rsidP="00173B34">
            <w:pPr>
              <w:pStyle w:val="ListBullet"/>
              <w:rPr>
                <w:lang w:val="en-NZ"/>
              </w:rPr>
            </w:pPr>
            <w:r w:rsidRPr="00173B34">
              <w:t>international alignment.</w:t>
            </w:r>
          </w:p>
        </w:tc>
      </w:tr>
      <w:tr w:rsidTr="00FD4BC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73B34" w:rsidP="00173B34">
            <w:pPr>
              <w:pStyle w:val="BodyText"/>
            </w:pPr>
          </w:p>
        </w:tc>
      </w:tr>
    </w:tbl>
    <w:p w:rsidR="00FD4BCF" w:rsidP="00173B34">
      <w:pPr>
        <w:pStyle w:val="BodyText"/>
      </w:pPr>
    </w:p>
    <w:p w:rsidR="00FD4BCF" w:rsidP="00173B34">
      <w:pPr>
        <w:pStyle w:val="BodyText"/>
      </w:pPr>
    </w:p>
    <w:p w:rsidR="00000000" w:rsidRPr="00173B34" w:rsidP="00173B34">
      <w:pPr>
        <w:pStyle w:val="Heading1"/>
      </w:pPr>
      <w:bookmarkStart w:id="12" w:name="O_202554"/>
      <w:bookmarkEnd w:id="12"/>
      <w:r w:rsidRPr="00173B34">
        <w:t>Unit Sector(s)</w:t>
      </w:r>
    </w:p>
    <w:tbl>
      <w:tblPr>
        <w:tblW w:w="0" w:type="auto"/>
        <w:tblLayout w:type="fixed"/>
        <w:tblCellMar>
          <w:left w:w="62" w:type="dxa"/>
          <w:right w:w="62" w:type="dxa"/>
        </w:tblCellMar>
        <w:tblLook w:val="0000"/>
      </w:tblPr>
      <w:tblGrid>
        <w:gridCol w:w="2846"/>
        <w:gridCol w:w="5645"/>
      </w:tblGrid>
      <w:tr w:rsidTr="00FD4BC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73B34">
            <w:pPr>
              <w:pStyle w:val="BodyText"/>
              <w:rPr>
                <w:lang w:val="en-NZ"/>
              </w:rPr>
            </w:pPr>
            <w:r w:rsidRPr="00173B34">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73B34" w:rsidP="00173B34">
            <w:pPr>
              <w:pStyle w:val="BodyText"/>
            </w:pPr>
            <w:r w:rsidRPr="00173B34">
              <w:t>Spatial information services</w:t>
            </w:r>
          </w:p>
        </w:tc>
      </w:tr>
    </w:tbl>
    <w:p w:rsidR="00FD4BCF" w:rsidP="00173B34">
      <w:pPr>
        <w:pStyle w:val="BodyText"/>
      </w:pPr>
    </w:p>
    <w:p w:rsidR="00FD4BCF" w:rsidP="00173B34">
      <w:pPr>
        <w:pStyle w:val="BodyText"/>
      </w:pPr>
    </w:p>
    <w:p w:rsidR="00000000" w:rsidRPr="00173B34" w:rsidP="00173B34"/>
    <w:sectPr w:rsidSect="00173B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BCF" w:rsidP="00FD4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CF" w:rsidP="00173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4BCF" w:rsidP="00173B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4BCF" w:rsidP="00173B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BCF" w:rsidP="00FD4B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CF" w:rsidP="00173B34">
    <w:pPr>
      <w:pStyle w:val="Header"/>
      <w:framePr w:wrap="around"/>
    </w:pPr>
    <w:r>
      <w:fldChar w:fldCharType="begin"/>
    </w:r>
    <w:r>
      <w:instrText xml:space="preserve"> TITLE   \* MERGEFORMAT </w:instrText>
    </w:r>
    <w:r>
      <w:fldChar w:fldCharType="separate"/>
    </w:r>
    <w:r>
      <w:t>CPPSIS6015A Conduct complex engineering set 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4BCF" w:rsidP="00173B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ED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8A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2E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B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3B34"/>
    <w:pPr>
      <w:spacing w:before="360" w:after="60"/>
      <w:outlineLvl w:val="0"/>
    </w:pPr>
    <w:rPr>
      <w:sz w:val="32"/>
    </w:rPr>
  </w:style>
  <w:style w:type="paragraph" w:styleId="Heading2">
    <w:name w:val="heading 2"/>
    <w:basedOn w:val="HeadingBase"/>
    <w:next w:val="BodyText"/>
    <w:link w:val="Heading2Char"/>
    <w:qFormat/>
    <w:rsid w:val="00173B34"/>
    <w:pPr>
      <w:keepLines/>
      <w:spacing w:before="240" w:after="120"/>
      <w:outlineLvl w:val="1"/>
    </w:pPr>
    <w:rPr>
      <w:sz w:val="28"/>
      <w:szCs w:val="40"/>
    </w:rPr>
  </w:style>
  <w:style w:type="paragraph" w:styleId="Heading3">
    <w:name w:val="heading 3"/>
    <w:basedOn w:val="HeadingBase"/>
    <w:next w:val="BodyText"/>
    <w:link w:val="Heading3Char"/>
    <w:qFormat/>
    <w:rsid w:val="00173B34"/>
    <w:pPr>
      <w:spacing w:before="180" w:after="120"/>
      <w:outlineLvl w:val="2"/>
    </w:pPr>
    <w:rPr>
      <w:spacing w:val="-10"/>
      <w:kern w:val="32"/>
    </w:rPr>
  </w:style>
  <w:style w:type="paragraph" w:styleId="Heading4">
    <w:name w:val="heading 4"/>
    <w:basedOn w:val="HeadingBase"/>
    <w:next w:val="BodyText"/>
    <w:link w:val="Heading4Char"/>
    <w:qFormat/>
    <w:rsid w:val="00173B34"/>
    <w:pPr>
      <w:spacing w:before="160" w:after="120"/>
      <w:outlineLvl w:val="3"/>
    </w:pPr>
    <w:rPr>
      <w:sz w:val="22"/>
    </w:rPr>
  </w:style>
  <w:style w:type="paragraph" w:styleId="Heading5">
    <w:name w:val="heading 5"/>
    <w:basedOn w:val="HeadingBase"/>
    <w:next w:val="Normal"/>
    <w:link w:val="Heading5Char"/>
    <w:qFormat/>
    <w:rsid w:val="00173B34"/>
    <w:pPr>
      <w:spacing w:before="80"/>
      <w:outlineLvl w:val="4"/>
    </w:pPr>
    <w:rPr>
      <w:color w:val="918585"/>
      <w:sz w:val="20"/>
    </w:rPr>
  </w:style>
  <w:style w:type="paragraph" w:styleId="Heading6">
    <w:name w:val="heading 6"/>
    <w:basedOn w:val="HeadingBase"/>
    <w:next w:val="Normal"/>
    <w:link w:val="Heading6Char"/>
    <w:qFormat/>
    <w:rsid w:val="00173B34"/>
    <w:pPr>
      <w:spacing w:before="60"/>
      <w:outlineLvl w:val="5"/>
    </w:pPr>
    <w:rPr>
      <w:color w:val="918585"/>
      <w:sz w:val="20"/>
    </w:rPr>
  </w:style>
  <w:style w:type="paragraph" w:styleId="Heading7">
    <w:name w:val="heading 7"/>
    <w:basedOn w:val="Normal"/>
    <w:next w:val="Normal"/>
    <w:link w:val="Heading7Char"/>
    <w:qFormat/>
    <w:rsid w:val="00173B34"/>
    <w:pPr>
      <w:ind w:left="720"/>
      <w:outlineLvl w:val="6"/>
    </w:pPr>
    <w:rPr>
      <w:i/>
    </w:rPr>
  </w:style>
  <w:style w:type="paragraph" w:styleId="Heading8">
    <w:name w:val="heading 8"/>
    <w:basedOn w:val="Normal"/>
    <w:next w:val="Normal"/>
    <w:link w:val="Heading8Char"/>
    <w:qFormat/>
    <w:rsid w:val="00173B34"/>
    <w:pPr>
      <w:ind w:left="720"/>
      <w:outlineLvl w:val="7"/>
    </w:pPr>
    <w:rPr>
      <w:i/>
    </w:rPr>
  </w:style>
  <w:style w:type="paragraph" w:styleId="Heading9">
    <w:name w:val="heading 9"/>
    <w:basedOn w:val="Normal"/>
    <w:next w:val="Normal"/>
    <w:link w:val="Heading9Char"/>
    <w:qFormat/>
    <w:rsid w:val="00173B34"/>
    <w:pPr>
      <w:ind w:left="720"/>
      <w:outlineLvl w:val="8"/>
    </w:pPr>
    <w:rPr>
      <w:i/>
    </w:rPr>
  </w:style>
  <w:style w:type="character" w:default="1" w:styleId="DefaultParagraphFont">
    <w:name w:val="Default Paragraph Font"/>
    <w:uiPriority w:val="1"/>
    <w:unhideWhenUsed/>
    <w:rsid w:val="00173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B34"/>
  </w:style>
  <w:style w:type="character" w:customStyle="1" w:styleId="Heading1Char">
    <w:name w:val="Heading 1 Char"/>
    <w:link w:val="Heading1"/>
    <w:rsid w:val="00173B34"/>
    <w:rPr>
      <w:rFonts w:ascii="Times New Roman" w:eastAsia="Times New Roman" w:hAnsi="Times New Roman" w:cs="Times New Roman"/>
      <w:b/>
      <w:sz w:val="32"/>
      <w:szCs w:val="20"/>
      <w:lang w:eastAsia="en-US"/>
    </w:rPr>
  </w:style>
  <w:style w:type="paragraph" w:styleId="BodyText">
    <w:name w:val="Body Text"/>
    <w:basedOn w:val="Normal"/>
    <w:link w:val="BodyTextChar"/>
    <w:rsid w:val="00173B34"/>
    <w:pPr>
      <w:spacing w:before="120" w:after="120"/>
      <w:contextualSpacing/>
    </w:pPr>
    <w:rPr>
      <w:rFonts w:ascii="Times New Roman" w:hAnsi="Times New Roman"/>
      <w:sz w:val="24"/>
      <w:szCs w:val="22"/>
    </w:rPr>
  </w:style>
  <w:style w:type="character" w:customStyle="1" w:styleId="BodyTextChar">
    <w:name w:val="Body Text Char"/>
    <w:link w:val="BodyText"/>
    <w:rsid w:val="00173B34"/>
    <w:rPr>
      <w:rFonts w:ascii="Times New Roman" w:eastAsia="Times New Roman" w:hAnsi="Times New Roman" w:cs="Times New Roman"/>
      <w:sz w:val="24"/>
      <w:lang w:val="en-US" w:eastAsia="en-US"/>
    </w:rPr>
  </w:style>
  <w:style w:type="paragraph" w:styleId="Footer">
    <w:name w:val="footer"/>
    <w:basedOn w:val="Normal"/>
    <w:link w:val="FooterChar"/>
    <w:rsid w:val="00173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3B34"/>
    <w:rPr>
      <w:rFonts w:ascii="Times New Roman" w:eastAsia="Times New Roman" w:hAnsi="Times New Roman" w:cs="Times New Roman"/>
      <w:sz w:val="16"/>
      <w:lang w:val="en-US" w:eastAsia="en-US"/>
    </w:rPr>
  </w:style>
  <w:style w:type="paragraph" w:styleId="List">
    <w:name w:val="List"/>
    <w:basedOn w:val="BodyText"/>
    <w:next w:val="BodyText"/>
    <w:rsid w:val="00173B34"/>
    <w:pPr>
      <w:tabs>
        <w:tab w:val="left" w:pos="340"/>
      </w:tabs>
      <w:spacing w:before="60" w:after="60"/>
      <w:ind w:left="340" w:hanging="340"/>
    </w:pPr>
  </w:style>
  <w:style w:type="paragraph" w:styleId="ListBullet">
    <w:name w:val="List Bullet"/>
    <w:basedOn w:val="List"/>
    <w:rsid w:val="00173B34"/>
    <w:pPr>
      <w:numPr>
        <w:numId w:val="13"/>
      </w:numPr>
      <w:tabs>
        <w:tab w:val="clear" w:pos="340"/>
      </w:tabs>
      <w:spacing w:before="40" w:after="40"/>
    </w:pPr>
  </w:style>
  <w:style w:type="character" w:customStyle="1" w:styleId="SpecialBold">
    <w:name w:val="Special Bold"/>
    <w:rsid w:val="00173B34"/>
    <w:rPr>
      <w:b/>
      <w:spacing w:val="0"/>
    </w:rPr>
  </w:style>
  <w:style w:type="paragraph" w:styleId="ListBullet2">
    <w:name w:val="List Bullet 2"/>
    <w:basedOn w:val="List2"/>
    <w:rsid w:val="00173B34"/>
    <w:pPr>
      <w:numPr>
        <w:numId w:val="14"/>
      </w:numPr>
      <w:tabs>
        <w:tab w:val="clear" w:pos="680"/>
      </w:tabs>
    </w:pPr>
  </w:style>
  <w:style w:type="paragraph" w:styleId="Header">
    <w:name w:val="header"/>
    <w:basedOn w:val="Normal"/>
    <w:link w:val="HeaderChar"/>
    <w:rsid w:val="00173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3B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3B34"/>
    <w:pPr>
      <w:spacing w:before="240" w:after="120"/>
      <w:outlineLvl w:val="0"/>
    </w:pPr>
    <w:rPr>
      <w:rFonts w:ascii="Times New Roman" w:hAnsi="Times New Roman"/>
      <w:b/>
      <w:sz w:val="28"/>
    </w:rPr>
  </w:style>
  <w:style w:type="paragraph" w:customStyle="1" w:styleId="AllowPageBreak">
    <w:name w:val="AllowPageBreak"/>
    <w:rsid w:val="00173B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3B34"/>
    <w:rPr>
      <w:b/>
      <w:i/>
      <w:u w:val="none"/>
    </w:rPr>
  </w:style>
  <w:style w:type="character" w:customStyle="1" w:styleId="Heading2Char">
    <w:name w:val="Heading 2 Char"/>
    <w:link w:val="Heading2"/>
    <w:rsid w:val="00173B34"/>
    <w:rPr>
      <w:rFonts w:ascii="Times New Roman" w:eastAsia="Times New Roman" w:hAnsi="Times New Roman" w:cs="Times New Roman"/>
      <w:b/>
      <w:sz w:val="28"/>
      <w:szCs w:val="40"/>
      <w:lang w:eastAsia="en-US"/>
    </w:rPr>
  </w:style>
  <w:style w:type="character" w:customStyle="1" w:styleId="Heading3Char">
    <w:name w:val="Heading 3 Char"/>
    <w:link w:val="Heading3"/>
    <w:rsid w:val="00173B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3B34"/>
    <w:rPr>
      <w:rFonts w:ascii="Times New Roman" w:eastAsia="Times New Roman" w:hAnsi="Times New Roman" w:cs="Times New Roman"/>
      <w:b/>
      <w:szCs w:val="20"/>
      <w:lang w:eastAsia="en-US"/>
    </w:rPr>
  </w:style>
  <w:style w:type="character" w:customStyle="1" w:styleId="Heading5Char">
    <w:name w:val="Heading 5 Char"/>
    <w:link w:val="Heading5"/>
    <w:rsid w:val="00173B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3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B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3B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3B34"/>
    <w:rPr>
      <w:rFonts w:ascii="Courier New" w:eastAsia="Times New Roman" w:hAnsi="Courier New" w:cs="Times New Roman"/>
      <w:i/>
      <w:szCs w:val="20"/>
      <w:lang w:val="en-US" w:eastAsia="en-US"/>
    </w:rPr>
  </w:style>
  <w:style w:type="paragraph" w:customStyle="1" w:styleId="HeadingBase">
    <w:name w:val="Heading Base"/>
    <w:rsid w:val="00173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B34"/>
    <w:pPr>
      <w:tabs>
        <w:tab w:val="right" w:leader="dot" w:pos="9072"/>
      </w:tabs>
      <w:ind w:left="567"/>
    </w:pPr>
    <w:rPr>
      <w:szCs w:val="22"/>
    </w:rPr>
  </w:style>
  <w:style w:type="paragraph" w:customStyle="1" w:styleId="TOCBase">
    <w:name w:val="TOC Base"/>
    <w:rsid w:val="00173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B34"/>
    <w:pPr>
      <w:tabs>
        <w:tab w:val="right" w:leader="dot" w:pos="9072"/>
      </w:tabs>
      <w:spacing w:before="40" w:after="40"/>
      <w:ind w:left="284"/>
    </w:pPr>
    <w:rPr>
      <w:rFonts w:ascii="Times New Roman" w:hAnsi="Times New Roman"/>
    </w:rPr>
  </w:style>
  <w:style w:type="paragraph" w:styleId="TOC1">
    <w:name w:val="toc 1"/>
    <w:basedOn w:val="TOCBase"/>
    <w:next w:val="Normal"/>
    <w:rsid w:val="00173B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B34"/>
    <w:pPr>
      <w:spacing w:before="5040"/>
      <w:jc w:val="center"/>
    </w:pPr>
    <w:rPr>
      <w:sz w:val="48"/>
      <w:szCs w:val="72"/>
      <w:lang w:val="en-US"/>
    </w:rPr>
  </w:style>
  <w:style w:type="character" w:customStyle="1" w:styleId="TitleChar">
    <w:name w:val="Title Char"/>
    <w:link w:val="Title"/>
    <w:rsid w:val="00173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B34"/>
    <w:pPr>
      <w:tabs>
        <w:tab w:val="left" w:pos="3600"/>
        <w:tab w:val="left" w:pos="3958"/>
      </w:tabs>
    </w:pPr>
  </w:style>
  <w:style w:type="paragraph" w:customStyle="1" w:styleId="Note">
    <w:name w:val="Note"/>
    <w:basedOn w:val="BodyText"/>
    <w:rsid w:val="00173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B34"/>
    <w:pPr>
      <w:framePr w:wrap="auto" w:hAnchor="text" w:y="6049"/>
    </w:pPr>
    <w:rPr>
      <w:color w:val="000000"/>
      <w:sz w:val="40"/>
    </w:rPr>
  </w:style>
  <w:style w:type="paragraph" w:customStyle="1" w:styleId="TOCTitle">
    <w:name w:val="TOCTitle"/>
    <w:basedOn w:val="Heading1"/>
    <w:rsid w:val="00173B34"/>
    <w:pPr>
      <w:spacing w:after="240"/>
      <w:jc w:val="center"/>
      <w:outlineLvl w:val="9"/>
    </w:pPr>
    <w:rPr>
      <w:caps/>
    </w:rPr>
  </w:style>
  <w:style w:type="paragraph" w:customStyle="1" w:styleId="Version">
    <w:name w:val="Version"/>
    <w:rsid w:val="00173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B34"/>
    <w:pPr>
      <w:keepNext w:val="0"/>
      <w:tabs>
        <w:tab w:val="right" w:pos="4176"/>
      </w:tabs>
      <w:ind w:left="198" w:hanging="198"/>
    </w:pPr>
    <w:rPr>
      <w:rFonts w:ascii="Garamond" w:hAnsi="Garamond"/>
    </w:rPr>
  </w:style>
  <w:style w:type="paragraph" w:styleId="IndexHeading">
    <w:name w:val="index heading"/>
    <w:basedOn w:val="Normal"/>
    <w:next w:val="Index1"/>
    <w:semiHidden/>
    <w:rsid w:val="00173B34"/>
    <w:pPr>
      <w:spacing w:before="120" w:after="120"/>
    </w:pPr>
    <w:rPr>
      <w:rFonts w:ascii="Arial" w:hAnsi="Arial"/>
      <w:b/>
      <w:color w:val="918585"/>
      <w:sz w:val="24"/>
    </w:rPr>
  </w:style>
  <w:style w:type="paragraph" w:customStyle="1" w:styleId="Chapter">
    <w:name w:val="Chapter"/>
    <w:basedOn w:val="Normal"/>
    <w:rsid w:val="00173B34"/>
    <w:pPr>
      <w:spacing w:before="240"/>
    </w:pPr>
    <w:rPr>
      <w:rFonts w:ascii="Times New Roman" w:hAnsi="Times New Roman"/>
      <w:smallCaps/>
      <w:spacing w:val="80"/>
      <w:sz w:val="28"/>
    </w:rPr>
  </w:style>
  <w:style w:type="paragraph" w:customStyle="1" w:styleId="InChapter">
    <w:name w:val="InChapter"/>
    <w:basedOn w:val="Heading3"/>
    <w:rsid w:val="00173B34"/>
    <w:pPr>
      <w:spacing w:after="240"/>
      <w:outlineLvl w:val="9"/>
    </w:pPr>
    <w:rPr>
      <w:noProof/>
    </w:rPr>
  </w:style>
  <w:style w:type="paragraph" w:styleId="Index2">
    <w:name w:val="index 2"/>
    <w:basedOn w:val="Normal"/>
    <w:next w:val="Normal"/>
    <w:semiHidden/>
    <w:rsid w:val="00173B34"/>
    <w:pPr>
      <w:tabs>
        <w:tab w:val="right" w:pos="4176"/>
      </w:tabs>
      <w:ind w:left="568" w:hanging="284"/>
    </w:pPr>
    <w:rPr>
      <w:rFonts w:ascii="Garamond" w:hAnsi="Garamond"/>
    </w:rPr>
  </w:style>
  <w:style w:type="paragraph" w:customStyle="1" w:styleId="Byline">
    <w:name w:val="Byline"/>
    <w:rsid w:val="00173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B34"/>
    <w:pPr>
      <w:tabs>
        <w:tab w:val="clear" w:pos="3600"/>
        <w:tab w:val="clear" w:pos="3958"/>
      </w:tabs>
      <w:jc w:val="right"/>
    </w:pPr>
  </w:style>
  <w:style w:type="character" w:styleId="Emphasis">
    <w:name w:val="Emphasis"/>
    <w:qFormat/>
    <w:rsid w:val="00173B34"/>
    <w:rPr>
      <w:i/>
    </w:rPr>
  </w:style>
  <w:style w:type="paragraph" w:styleId="Caption">
    <w:name w:val="caption"/>
    <w:basedOn w:val="BodyText"/>
    <w:next w:val="Normal"/>
    <w:qFormat/>
    <w:rsid w:val="00173B34"/>
    <w:pPr>
      <w:framePr w:w="2268" w:hSpace="181" w:vSpace="181" w:wrap="around" w:vAnchor="text" w:hAnchor="page" w:x="1135" w:y="285" w:anchorLock="1"/>
    </w:pPr>
    <w:rPr>
      <w:i/>
    </w:rPr>
  </w:style>
  <w:style w:type="paragraph" w:customStyle="1" w:styleId="MiniTOCTitle">
    <w:name w:val="MiniTOCTitle"/>
    <w:basedOn w:val="Heading4"/>
    <w:rsid w:val="00173B34"/>
    <w:pPr>
      <w:spacing w:before="240"/>
      <w:outlineLvl w:val="9"/>
    </w:pPr>
    <w:rPr>
      <w:noProof/>
      <w:sz w:val="24"/>
    </w:rPr>
  </w:style>
  <w:style w:type="paragraph" w:customStyle="1" w:styleId="MiniTOCItem">
    <w:name w:val="MiniTOCItem"/>
    <w:basedOn w:val="ListBullet"/>
    <w:rsid w:val="00173B34"/>
    <w:pPr>
      <w:numPr>
        <w:numId w:val="0"/>
      </w:numPr>
      <w:tabs>
        <w:tab w:val="right" w:leader="dot" w:pos="6521"/>
      </w:tabs>
      <w:spacing w:before="0" w:after="0"/>
    </w:pPr>
  </w:style>
  <w:style w:type="paragraph" w:customStyle="1" w:styleId="TOFTitle">
    <w:name w:val="TOFTitle"/>
    <w:basedOn w:val="TOCTitle"/>
    <w:rsid w:val="00173B34"/>
  </w:style>
  <w:style w:type="paragraph" w:styleId="TableofFigures">
    <w:name w:val="table of figures"/>
    <w:basedOn w:val="Normal"/>
    <w:next w:val="Normal"/>
    <w:semiHidden/>
    <w:rsid w:val="00173B34"/>
    <w:pPr>
      <w:tabs>
        <w:tab w:val="right" w:leader="dot" w:pos="9072"/>
      </w:tabs>
      <w:ind w:left="970" w:hanging="403"/>
    </w:pPr>
    <w:rPr>
      <w:rFonts w:ascii="Times New Roman" w:hAnsi="Times New Roman"/>
      <w:b/>
    </w:rPr>
  </w:style>
  <w:style w:type="paragraph" w:styleId="ListNumber">
    <w:name w:val="List Number"/>
    <w:basedOn w:val="List"/>
    <w:rsid w:val="00173B34"/>
    <w:pPr>
      <w:numPr>
        <w:numId w:val="11"/>
      </w:numPr>
    </w:pPr>
  </w:style>
  <w:style w:type="character" w:customStyle="1" w:styleId="WingdingSymbols">
    <w:name w:val="Wingding Symbols"/>
    <w:rsid w:val="00173B34"/>
    <w:rPr>
      <w:rFonts w:ascii="Wingdings" w:hAnsi="Wingdings"/>
    </w:rPr>
  </w:style>
  <w:style w:type="paragraph" w:customStyle="1" w:styleId="TableHeading">
    <w:name w:val="Table Heading"/>
    <w:basedOn w:val="HeadingBase"/>
    <w:rsid w:val="00173B34"/>
    <w:pPr>
      <w:keepLines/>
      <w:pBdr>
        <w:bottom w:val="single" w:sz="6" w:space="1" w:color="918585"/>
      </w:pBdr>
      <w:spacing w:before="240"/>
    </w:pPr>
  </w:style>
  <w:style w:type="character" w:customStyle="1" w:styleId="HotSpot">
    <w:name w:val="HotSpot"/>
    <w:rsid w:val="00173B34"/>
    <w:rPr>
      <w:color w:val="0033CC"/>
      <w:u w:val="none"/>
    </w:rPr>
  </w:style>
  <w:style w:type="paragraph" w:customStyle="1" w:styleId="BodyTextRight">
    <w:name w:val="Body Text Right"/>
    <w:basedOn w:val="BodyText"/>
    <w:rsid w:val="00173B34"/>
    <w:pPr>
      <w:spacing w:before="0" w:after="0"/>
      <w:jc w:val="right"/>
    </w:pPr>
  </w:style>
  <w:style w:type="paragraph" w:styleId="Index3">
    <w:name w:val="index 3"/>
    <w:basedOn w:val="ListNumber2"/>
    <w:next w:val="Normal"/>
    <w:semiHidden/>
    <w:rsid w:val="00173B34"/>
    <w:pPr>
      <w:numPr>
        <w:numId w:val="0"/>
      </w:numPr>
      <w:tabs>
        <w:tab w:val="right" w:leader="dot" w:pos="4176"/>
      </w:tabs>
    </w:pPr>
  </w:style>
  <w:style w:type="paragraph" w:styleId="ListNumber2">
    <w:name w:val="List Number 2"/>
    <w:basedOn w:val="List2"/>
    <w:rsid w:val="00173B34"/>
    <w:pPr>
      <w:numPr>
        <w:numId w:val="10"/>
      </w:numPr>
      <w:tabs>
        <w:tab w:val="clear" w:pos="1060"/>
      </w:tabs>
    </w:pPr>
  </w:style>
  <w:style w:type="paragraph" w:customStyle="1" w:styleId="MarginNote">
    <w:name w:val="Margin Note"/>
    <w:basedOn w:val="BodyText"/>
    <w:rsid w:val="00173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3B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3B34"/>
    <w:rPr>
      <w:sz w:val="32"/>
    </w:rPr>
  </w:style>
  <w:style w:type="paragraph" w:customStyle="1" w:styleId="HeadingProcedure">
    <w:name w:val="Heading Procedure"/>
    <w:basedOn w:val="HeadingBase"/>
    <w:next w:val="Normal"/>
    <w:rsid w:val="00173B34"/>
    <w:pPr>
      <w:tabs>
        <w:tab w:val="left" w:pos="0"/>
      </w:tabs>
      <w:spacing w:before="120" w:after="60"/>
    </w:pPr>
    <w:rPr>
      <w:i/>
      <w:color w:val="918585"/>
      <w:sz w:val="22"/>
    </w:rPr>
  </w:style>
  <w:style w:type="paragraph" w:customStyle="1" w:styleId="TableBodyText">
    <w:name w:val="Table Body Text"/>
    <w:basedOn w:val="BodyText"/>
    <w:rsid w:val="00173B34"/>
    <w:pPr>
      <w:spacing w:before="60" w:after="60"/>
    </w:pPr>
  </w:style>
  <w:style w:type="paragraph" w:styleId="ListContinue">
    <w:name w:val="List Continue"/>
    <w:basedOn w:val="List"/>
    <w:rsid w:val="00173B34"/>
    <w:pPr>
      <w:ind w:firstLine="0"/>
    </w:pPr>
  </w:style>
  <w:style w:type="paragraph" w:customStyle="1" w:styleId="ListNote">
    <w:name w:val="List Note"/>
    <w:basedOn w:val="List"/>
    <w:rsid w:val="00173B34"/>
    <w:pPr>
      <w:pBdr>
        <w:top w:val="single" w:sz="6" w:space="2" w:color="918585"/>
        <w:bottom w:val="single" w:sz="6" w:space="2" w:color="918585"/>
      </w:pBdr>
      <w:tabs>
        <w:tab w:val="left" w:pos="1021"/>
      </w:tabs>
      <w:ind w:firstLine="0"/>
    </w:pPr>
  </w:style>
  <w:style w:type="paragraph" w:customStyle="1" w:styleId="Warning">
    <w:name w:val="Warning"/>
    <w:basedOn w:val="BodyText"/>
    <w:rsid w:val="00173B34"/>
    <w:pPr>
      <w:shd w:val="clear" w:color="auto" w:fill="D9D9D9"/>
      <w:tabs>
        <w:tab w:val="left" w:pos="992"/>
      </w:tabs>
      <w:ind w:left="119" w:right="119"/>
    </w:pPr>
    <w:rPr>
      <w:sz w:val="20"/>
    </w:rPr>
  </w:style>
  <w:style w:type="paragraph" w:customStyle="1" w:styleId="MarginIcons">
    <w:name w:val="Margin Icons"/>
    <w:basedOn w:val="BodyText"/>
    <w:rsid w:val="00173B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3B34"/>
    <w:rPr>
      <w:rFonts w:ascii="Courier New" w:hAnsi="Courier New"/>
    </w:rPr>
  </w:style>
  <w:style w:type="paragraph" w:customStyle="1" w:styleId="NoteBullet">
    <w:name w:val="Note Bullet"/>
    <w:basedOn w:val="Note"/>
    <w:rsid w:val="00173B34"/>
    <w:pPr>
      <w:tabs>
        <w:tab w:val="clear" w:pos="680"/>
      </w:tabs>
      <w:spacing w:before="60" w:after="60"/>
    </w:pPr>
  </w:style>
  <w:style w:type="paragraph" w:customStyle="1" w:styleId="SubHeading2">
    <w:name w:val="SubHeading2"/>
    <w:basedOn w:val="HeadingBase"/>
    <w:rsid w:val="00173B34"/>
    <w:pPr>
      <w:spacing w:before="240" w:after="60"/>
    </w:pPr>
    <w:rPr>
      <w:sz w:val="20"/>
    </w:rPr>
  </w:style>
  <w:style w:type="paragraph" w:customStyle="1" w:styleId="SubHeading1">
    <w:name w:val="SubHeading1"/>
    <w:basedOn w:val="HeadingBase"/>
    <w:rsid w:val="00173B34"/>
    <w:pPr>
      <w:spacing w:before="240" w:after="60"/>
    </w:pPr>
    <w:rPr>
      <w:color w:val="918585"/>
      <w:sz w:val="22"/>
    </w:rPr>
  </w:style>
  <w:style w:type="paragraph" w:customStyle="1" w:styleId="SideHeading">
    <w:name w:val="Side Heading"/>
    <w:basedOn w:val="HeadingBase"/>
    <w:rsid w:val="00173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B34"/>
    <w:pPr>
      <w:numPr>
        <w:numId w:val="12"/>
      </w:numPr>
    </w:pPr>
  </w:style>
  <w:style w:type="paragraph" w:styleId="PlainText">
    <w:name w:val="Plain Text"/>
    <w:basedOn w:val="Normal"/>
    <w:link w:val="PlainTextChar"/>
    <w:rsid w:val="00173B34"/>
    <w:rPr>
      <w:sz w:val="20"/>
    </w:rPr>
  </w:style>
  <w:style w:type="character" w:customStyle="1" w:styleId="PlainTextChar">
    <w:name w:val="Plain Text Char"/>
    <w:basedOn w:val="DefaultParagraphFont"/>
    <w:link w:val="PlainText"/>
    <w:rsid w:val="00173B34"/>
    <w:rPr>
      <w:rFonts w:ascii="Courier New" w:eastAsia="Times New Roman" w:hAnsi="Courier New" w:cs="Times New Roman"/>
      <w:sz w:val="20"/>
      <w:szCs w:val="20"/>
      <w:lang w:val="en-US" w:eastAsia="en-US"/>
    </w:rPr>
  </w:style>
  <w:style w:type="character" w:customStyle="1" w:styleId="MenuOption">
    <w:name w:val="Menu Option"/>
    <w:rsid w:val="00173B34"/>
    <w:rPr>
      <w:b/>
      <w:smallCaps/>
    </w:rPr>
  </w:style>
  <w:style w:type="paragraph" w:customStyle="1" w:styleId="TableListNumber">
    <w:name w:val="Table List Number"/>
    <w:basedOn w:val="ListNumber"/>
    <w:rsid w:val="00173B34"/>
    <w:pPr>
      <w:numPr>
        <w:numId w:val="0"/>
      </w:numPr>
    </w:pPr>
  </w:style>
  <w:style w:type="paragraph" w:styleId="TOC4">
    <w:name w:val="toc 4"/>
    <w:basedOn w:val="TOCBase"/>
    <w:next w:val="Normal"/>
    <w:semiHidden/>
    <w:rsid w:val="00173B34"/>
    <w:pPr>
      <w:tabs>
        <w:tab w:val="right" w:leader="dot" w:pos="9071"/>
      </w:tabs>
      <w:ind w:left="1701"/>
    </w:pPr>
  </w:style>
  <w:style w:type="paragraph" w:customStyle="1" w:styleId="ListAlpha">
    <w:name w:val="List Alpha"/>
    <w:basedOn w:val="List"/>
    <w:rsid w:val="00173B34"/>
    <w:pPr>
      <w:numPr>
        <w:numId w:val="9"/>
      </w:numPr>
    </w:pPr>
  </w:style>
  <w:style w:type="paragraph" w:customStyle="1" w:styleId="ListAlpha2">
    <w:name w:val="List Alpha 2"/>
    <w:basedOn w:val="List2"/>
    <w:rsid w:val="00173B34"/>
    <w:pPr>
      <w:numPr>
        <w:numId w:val="8"/>
      </w:numPr>
    </w:pPr>
  </w:style>
  <w:style w:type="paragraph" w:styleId="List2">
    <w:name w:val="List 2"/>
    <w:basedOn w:val="BodyText"/>
    <w:rsid w:val="00173B34"/>
    <w:pPr>
      <w:tabs>
        <w:tab w:val="left" w:pos="680"/>
      </w:tabs>
      <w:spacing w:before="60" w:after="60"/>
      <w:ind w:left="680" w:hanging="340"/>
    </w:pPr>
  </w:style>
  <w:style w:type="paragraph" w:styleId="List3">
    <w:name w:val="List 3"/>
    <w:basedOn w:val="BodyText"/>
    <w:rsid w:val="00173B34"/>
    <w:pPr>
      <w:tabs>
        <w:tab w:val="left" w:pos="1021"/>
      </w:tabs>
      <w:spacing w:before="60" w:after="60"/>
      <w:ind w:left="1020" w:hanging="340"/>
    </w:pPr>
  </w:style>
  <w:style w:type="paragraph" w:styleId="List4">
    <w:name w:val="List 4"/>
    <w:basedOn w:val="BodyText"/>
    <w:rsid w:val="00173B34"/>
    <w:pPr>
      <w:tabs>
        <w:tab w:val="left" w:pos="1361"/>
      </w:tabs>
      <w:spacing w:before="60" w:after="60"/>
      <w:ind w:left="1361" w:hanging="340"/>
    </w:pPr>
  </w:style>
  <w:style w:type="paragraph" w:styleId="List5">
    <w:name w:val="List 5"/>
    <w:basedOn w:val="BodyText"/>
    <w:rsid w:val="00173B34"/>
    <w:pPr>
      <w:tabs>
        <w:tab w:val="left" w:pos="1701"/>
      </w:tabs>
      <w:spacing w:before="60" w:after="60"/>
      <w:ind w:left="1701" w:hanging="340"/>
    </w:pPr>
  </w:style>
  <w:style w:type="paragraph" w:styleId="ListBullet3">
    <w:name w:val="List Bullet 3"/>
    <w:basedOn w:val="List3"/>
    <w:rsid w:val="00173B34"/>
    <w:pPr>
      <w:numPr>
        <w:numId w:val="15"/>
      </w:numPr>
      <w:tabs>
        <w:tab w:val="clear" w:pos="1021"/>
      </w:tabs>
      <w:ind w:left="1037" w:hanging="357"/>
    </w:pPr>
  </w:style>
  <w:style w:type="paragraph" w:styleId="ListBullet4">
    <w:name w:val="List Bullet 4"/>
    <w:basedOn w:val="List4"/>
    <w:rsid w:val="00173B34"/>
    <w:pPr>
      <w:numPr>
        <w:numId w:val="3"/>
      </w:numPr>
    </w:pPr>
  </w:style>
  <w:style w:type="paragraph" w:styleId="ListBullet5">
    <w:name w:val="List Bullet 5"/>
    <w:basedOn w:val="List5"/>
    <w:rsid w:val="00173B34"/>
    <w:pPr>
      <w:numPr>
        <w:numId w:val="4"/>
      </w:numPr>
    </w:pPr>
  </w:style>
  <w:style w:type="paragraph" w:styleId="ListContinue2">
    <w:name w:val="List Continue 2"/>
    <w:basedOn w:val="List2"/>
    <w:rsid w:val="00173B34"/>
    <w:pPr>
      <w:ind w:firstLine="0"/>
    </w:pPr>
  </w:style>
  <w:style w:type="paragraph" w:styleId="ListContinue3">
    <w:name w:val="List Continue 3"/>
    <w:basedOn w:val="List3"/>
    <w:rsid w:val="00173B34"/>
    <w:pPr>
      <w:ind w:left="1021" w:firstLine="0"/>
    </w:pPr>
  </w:style>
  <w:style w:type="paragraph" w:styleId="ListContinue4">
    <w:name w:val="List Continue 4"/>
    <w:basedOn w:val="List4"/>
    <w:rsid w:val="00173B34"/>
    <w:pPr>
      <w:ind w:firstLine="0"/>
    </w:pPr>
  </w:style>
  <w:style w:type="paragraph" w:styleId="ListContinue5">
    <w:name w:val="List Continue 5"/>
    <w:basedOn w:val="List5"/>
    <w:rsid w:val="00173B34"/>
    <w:pPr>
      <w:ind w:firstLine="0"/>
    </w:pPr>
  </w:style>
  <w:style w:type="paragraph" w:styleId="ListNumber3">
    <w:name w:val="List Number 3"/>
    <w:basedOn w:val="List3"/>
    <w:rsid w:val="00173B34"/>
    <w:pPr>
      <w:numPr>
        <w:numId w:val="5"/>
      </w:numPr>
    </w:pPr>
  </w:style>
  <w:style w:type="paragraph" w:styleId="ListNumber4">
    <w:name w:val="List Number 4"/>
    <w:basedOn w:val="List4"/>
    <w:rsid w:val="00173B34"/>
    <w:pPr>
      <w:numPr>
        <w:numId w:val="6"/>
      </w:numPr>
    </w:pPr>
  </w:style>
  <w:style w:type="paragraph" w:styleId="ListNumber5">
    <w:name w:val="List Number 5"/>
    <w:basedOn w:val="List5"/>
    <w:rsid w:val="00173B34"/>
    <w:pPr>
      <w:numPr>
        <w:numId w:val="7"/>
      </w:numPr>
    </w:pPr>
  </w:style>
  <w:style w:type="paragraph" w:styleId="BlockText">
    <w:name w:val="Block Text"/>
    <w:basedOn w:val="Normal"/>
    <w:rsid w:val="00173B34"/>
    <w:pPr>
      <w:spacing w:after="120"/>
      <w:ind w:left="1440" w:right="1440"/>
    </w:pPr>
  </w:style>
  <w:style w:type="character" w:customStyle="1" w:styleId="Subscript">
    <w:name w:val="Subscript"/>
    <w:rsid w:val="00173B34"/>
    <w:rPr>
      <w:sz w:val="16"/>
      <w:vertAlign w:val="subscript"/>
    </w:rPr>
  </w:style>
  <w:style w:type="character" w:customStyle="1" w:styleId="Superscript">
    <w:name w:val="Superscript"/>
    <w:rsid w:val="00173B34"/>
    <w:rPr>
      <w:sz w:val="16"/>
      <w:vertAlign w:val="superscript"/>
    </w:rPr>
  </w:style>
  <w:style w:type="character" w:customStyle="1" w:styleId="Symbols">
    <w:name w:val="Symbols"/>
    <w:rsid w:val="00173B34"/>
    <w:rPr>
      <w:rFonts w:ascii="Symbol" w:hAnsi="Symbol"/>
    </w:rPr>
  </w:style>
  <w:style w:type="character" w:customStyle="1" w:styleId="MenuOptions">
    <w:name w:val="Menu Options"/>
    <w:rsid w:val="00173B34"/>
    <w:rPr>
      <w:rFonts w:ascii="Arial Narrow" w:hAnsi="Arial Narrow"/>
      <w:smallCaps/>
    </w:rPr>
  </w:style>
  <w:style w:type="character" w:customStyle="1" w:styleId="Buttons">
    <w:name w:val="Buttons"/>
    <w:rsid w:val="00173B34"/>
    <w:rPr>
      <w:b/>
    </w:rPr>
  </w:style>
  <w:style w:type="character" w:customStyle="1" w:styleId="Underlined">
    <w:name w:val="Underlined"/>
    <w:rsid w:val="00173B34"/>
    <w:rPr>
      <w:u w:val="single"/>
    </w:rPr>
  </w:style>
  <w:style w:type="paragraph" w:customStyle="1" w:styleId="TableBodyTextRight">
    <w:name w:val="Table Body Text Right"/>
    <w:basedOn w:val="TableBodyText"/>
    <w:rsid w:val="00173B34"/>
    <w:pPr>
      <w:widowControl w:val="0"/>
      <w:autoSpaceDE w:val="0"/>
      <w:autoSpaceDN w:val="0"/>
      <w:adjustRightInd w:val="0"/>
      <w:jc w:val="right"/>
    </w:pPr>
    <w:rPr>
      <w:rFonts w:cs="Arial"/>
      <w:szCs w:val="18"/>
    </w:rPr>
  </w:style>
  <w:style w:type="paragraph" w:customStyle="1" w:styleId="CopyrightText">
    <w:name w:val="Copyright Text"/>
    <w:basedOn w:val="BodyText"/>
    <w:rsid w:val="00173B34"/>
    <w:rPr>
      <w:sz w:val="18"/>
    </w:rPr>
  </w:style>
  <w:style w:type="paragraph" w:customStyle="1" w:styleId="BodySmallRight">
    <w:name w:val="Body Small Right"/>
    <w:basedOn w:val="BodyTextRight"/>
    <w:rsid w:val="00173B34"/>
    <w:rPr>
      <w:sz w:val="18"/>
      <w:szCs w:val="18"/>
    </w:rPr>
  </w:style>
  <w:style w:type="paragraph" w:customStyle="1" w:styleId="MarginEdition">
    <w:name w:val="Margin Edition"/>
    <w:basedOn w:val="MarginNote"/>
    <w:rsid w:val="00173B34"/>
    <w:pPr>
      <w:spacing w:before="0" w:after="0"/>
    </w:pPr>
    <w:rPr>
      <w:rFonts w:ascii="Times New Roman" w:hAnsi="Times New Roman"/>
      <w:color w:val="999999"/>
    </w:rPr>
  </w:style>
  <w:style w:type="paragraph" w:customStyle="1" w:styleId="Spacer">
    <w:name w:val="Spacer"/>
    <w:basedOn w:val="Normal"/>
    <w:rsid w:val="00173B34"/>
    <w:rPr>
      <w:sz w:val="2"/>
      <w:szCs w:val="2"/>
    </w:rPr>
  </w:style>
  <w:style w:type="character" w:customStyle="1" w:styleId="Small">
    <w:name w:val="Small"/>
    <w:rsid w:val="00173B34"/>
    <w:rPr>
      <w:sz w:val="16"/>
    </w:rPr>
  </w:style>
  <w:style w:type="paragraph" w:customStyle="1" w:styleId="WideTable">
    <w:name w:val="Wide Table"/>
    <w:basedOn w:val="Normal"/>
    <w:rsid w:val="00173B34"/>
    <w:pPr>
      <w:ind w:left="-1418"/>
    </w:pPr>
    <w:rPr>
      <w:sz w:val="2"/>
      <w:szCs w:val="2"/>
    </w:rPr>
  </w:style>
  <w:style w:type="character" w:styleId="PageNumber">
    <w:name w:val="page number"/>
    <w:rsid w:val="00173B34"/>
  </w:style>
  <w:style w:type="paragraph" w:styleId="Quote">
    <w:name w:val="Quote"/>
    <w:basedOn w:val="Heading1"/>
    <w:link w:val="QuoteChar"/>
    <w:qFormat/>
    <w:rsid w:val="00173B34"/>
    <w:rPr>
      <w:b w:val="0"/>
      <w:sz w:val="72"/>
      <w:szCs w:val="72"/>
      <w:lang w:val="en-NZ"/>
    </w:rPr>
  </w:style>
  <w:style w:type="character" w:customStyle="1" w:styleId="QuoteChar">
    <w:name w:val="Quote Char"/>
    <w:link w:val="Quote"/>
    <w:rsid w:val="00173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B34"/>
    <w:pPr>
      <w:pageBreakBefore/>
    </w:pPr>
  </w:style>
  <w:style w:type="paragraph" w:customStyle="1" w:styleId="Border">
    <w:name w:val="Border"/>
    <w:basedOn w:val="Normal"/>
    <w:qFormat/>
    <w:rsid w:val="00173B34"/>
    <w:pPr>
      <w:pBdr>
        <w:top w:val="single" w:sz="18" w:space="1" w:color="auto"/>
      </w:pBdr>
    </w:pPr>
    <w:rPr>
      <w:rFonts w:ascii="Times New Roman" w:hAnsi="Times New Roman"/>
      <w:color w:val="FFFFFF"/>
      <w:sz w:val="2"/>
    </w:rPr>
  </w:style>
  <w:style w:type="character" w:styleId="IntenseEmphasis">
    <w:name w:val="Intense Emphasis"/>
    <w:uiPriority w:val="21"/>
    <w:qFormat/>
    <w:rsid w:val="00173B34"/>
    <w:rPr>
      <w:b/>
      <w:bCs/>
      <w:i/>
      <w:iCs/>
      <w:color w:val="auto"/>
    </w:rPr>
  </w:style>
  <w:style w:type="paragraph" w:styleId="IntenseQuote">
    <w:name w:val="Intense Quote"/>
    <w:basedOn w:val="Normal"/>
    <w:next w:val="Normal"/>
    <w:link w:val="IntenseQuoteChar"/>
    <w:uiPriority w:val="30"/>
    <w:qFormat/>
    <w:rsid w:val="00173B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3B34"/>
    <w:rPr>
      <w:rFonts w:ascii="Courier New" w:eastAsia="Times New Roman" w:hAnsi="Courier New" w:cs="Times New Roman"/>
      <w:b/>
      <w:bCs/>
      <w:i/>
      <w:iCs/>
      <w:szCs w:val="20"/>
      <w:lang w:val="en-US" w:eastAsia="en-US"/>
    </w:rPr>
  </w:style>
  <w:style w:type="character" w:styleId="SubtleReference">
    <w:name w:val="Subtle Reference"/>
    <w:uiPriority w:val="31"/>
    <w:qFormat/>
    <w:rsid w:val="00173B34"/>
    <w:rPr>
      <w:smallCaps/>
      <w:color w:val="auto"/>
      <w:u w:val="single"/>
    </w:rPr>
  </w:style>
  <w:style w:type="character" w:styleId="IntenseReference">
    <w:name w:val="Intense Reference"/>
    <w:uiPriority w:val="32"/>
    <w:qFormat/>
    <w:rsid w:val="00173B34"/>
    <w:rPr>
      <w:b/>
      <w:bCs/>
      <w:smallCaps/>
      <w:color w:val="auto"/>
      <w:spacing w:val="5"/>
      <w:u w:val="single"/>
    </w:rPr>
  </w:style>
  <w:style w:type="paragraph" w:customStyle="1" w:styleId="2ColumnHeading">
    <w:name w:val="2Column Heading"/>
    <w:basedOn w:val="BodyText"/>
    <w:qFormat/>
    <w:rsid w:val="00173B34"/>
    <w:pPr>
      <w:spacing w:after="60"/>
      <w:ind w:left="-2268"/>
    </w:pPr>
    <w:rPr>
      <w:b/>
    </w:rPr>
  </w:style>
  <w:style w:type="paragraph" w:customStyle="1" w:styleId="Heading1TOC">
    <w:name w:val="Heading1 TOC"/>
    <w:basedOn w:val="Normal"/>
    <w:qFormat/>
    <w:rsid w:val="00173B34"/>
    <w:pPr>
      <w:spacing w:before="240" w:after="120"/>
    </w:pPr>
    <w:rPr>
      <w:rFonts w:ascii="Times New Roman" w:hAnsi="Times New Roman"/>
      <w:b/>
      <w:sz w:val="32"/>
    </w:rPr>
  </w:style>
  <w:style w:type="paragraph" w:customStyle="1" w:styleId="Heading2TOC">
    <w:name w:val="Heading2 TOC"/>
    <w:basedOn w:val="Normal"/>
    <w:qFormat/>
    <w:rsid w:val="00173B34"/>
    <w:pPr>
      <w:spacing w:before="240" w:after="60"/>
    </w:pPr>
    <w:rPr>
      <w:rFonts w:ascii="Times New Roman" w:hAnsi="Times New Roman"/>
      <w:b/>
      <w:sz w:val="28"/>
    </w:rPr>
  </w:style>
  <w:style w:type="character" w:customStyle="1" w:styleId="Underline">
    <w:name w:val="Underline"/>
    <w:qFormat/>
    <w:rsid w:val="00173B34"/>
    <w:rPr>
      <w:u w:val="single"/>
    </w:rPr>
  </w:style>
  <w:style w:type="paragraph" w:styleId="BalloonText">
    <w:name w:val="Balloon Text"/>
    <w:basedOn w:val="Normal"/>
    <w:link w:val="BalloonTextChar"/>
    <w:rsid w:val="00173B34"/>
    <w:rPr>
      <w:rFonts w:ascii="Tahoma" w:hAnsi="Tahoma" w:cs="Tahoma"/>
      <w:sz w:val="16"/>
      <w:szCs w:val="16"/>
    </w:rPr>
  </w:style>
  <w:style w:type="character" w:customStyle="1" w:styleId="BalloonTextChar">
    <w:name w:val="Balloon Text Char"/>
    <w:link w:val="BalloonText"/>
    <w:rsid w:val="00173B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3B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3B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2308</Words>
  <Characters>15248</Characters>
  <Application>Microsoft Office Word</Application>
  <DocSecurity>0</DocSecurity>
  <Lines>546</Lines>
  <Paragraphs>357</Paragraphs>
  <ScaleCrop>false</ScaleCrop>
  <Company>Author-it Software Corporation Ltd.</Company>
  <LinksUpToDate>false</LinksUpToDate>
  <CharactersWithSpaces>17429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CPPSIS6015A Conduct complex engineering set out surveys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