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D90" w:rsidP="00A74D90">
      <w:pPr>
        <w:pStyle w:val="Title"/>
      </w:pPr>
      <w:r>
        <w:fldChar w:fldCharType="begin"/>
      </w:r>
      <w:r>
        <w:instrText xml:space="preserve"> TITLE   \* MERGEFORMAT </w:instrText>
      </w:r>
      <w:r>
        <w:fldChar w:fldCharType="separate"/>
      </w:r>
      <w:r>
        <w:t>CPPSIS6009A Educate the public on spatial information services</w:t>
      </w:r>
      <w:r>
        <w:fldChar w:fldCharType="end"/>
      </w:r>
    </w:p>
    <w:p w:rsidR="00A74D90" w:rsidP="00A74D90">
      <w:pPr>
        <w:pStyle w:val="Version"/>
        <w:sectPr w:rsidSect="001F3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313" w:rsidP="001F3313">
      <w:pPr>
        <w:pStyle w:val="SuperHeading"/>
      </w:pPr>
      <w:r w:rsidRPr="001F3313">
        <w:t>CPPSIS6009A Educate the public on spatial information services</w:t>
      </w:r>
    </w:p>
    <w:p w:rsidR="00000000" w:rsidRPr="001F3313" w:rsidP="001F3313">
      <w:pPr>
        <w:pStyle w:val="Heading1"/>
      </w:pPr>
      <w:bookmarkStart w:id="1" w:name="O_270345"/>
      <w:bookmarkEnd w:id="1"/>
      <w:r w:rsidRPr="001F3313">
        <w:t>Modification History</w:t>
      </w:r>
    </w:p>
    <w:p w:rsidR="00000000" w:rsidRPr="001F3313" w:rsidP="001F3313">
      <w:pPr>
        <w:pStyle w:val="BodyText"/>
      </w:pPr>
      <w:r w:rsidRPr="001F3313">
        <w:t>Not Applicable</w:t>
      </w:r>
    </w:p>
    <w:p w:rsidR="00000000" w:rsidRPr="001F3313" w:rsidP="001F3313">
      <w:pPr>
        <w:pStyle w:val="AllowPageBreak"/>
      </w:pPr>
    </w:p>
    <w:p w:rsidR="00000000" w:rsidRPr="001F3313" w:rsidP="001F3313">
      <w:pPr>
        <w:pStyle w:val="Heading1"/>
      </w:pPr>
      <w:bookmarkStart w:id="2" w:name="O_202520"/>
      <w:bookmarkEnd w:id="2"/>
      <w:r w:rsidRPr="001F3313">
        <w:t>Unit Descriptor</w:t>
      </w:r>
    </w:p>
    <w:tbl>
      <w:tblPr>
        <w:tblW w:w="0" w:type="auto"/>
        <w:tblLayout w:type="fixed"/>
        <w:tblCellMar>
          <w:left w:w="62" w:type="dxa"/>
          <w:right w:w="62" w:type="dxa"/>
        </w:tblCellMar>
        <w:tblLook w:val="0000"/>
      </w:tblPr>
      <w:tblGrid>
        <w:gridCol w:w="2846"/>
        <w:gridCol w:w="5645"/>
      </w:tblGrid>
      <w:tr w:rsidTr="00A74D9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t>This unit of competency specifies the outcomes required to plan and conduct community educa</w:t>
            </w:r>
            <w:r w:rsidRPr="001F3313">
              <w:t xml:space="preserve">tion on spatial information services (SIS). It requires the ability to provide specialised knowledge, pitched at the appropriate level depending on audience spatial literacy level, and highly developed communication and presentation skills. Functions will </w:t>
            </w:r>
            <w:r w:rsidRPr="001F3313">
              <w:t>entail complying with, and developing or amending, organisational guidelines.</w:t>
            </w:r>
          </w:p>
        </w:tc>
      </w:tr>
    </w:tbl>
    <w:p w:rsidR="00A74D90" w:rsidP="001F3313">
      <w:pPr>
        <w:pStyle w:val="BodyText"/>
      </w:pPr>
    </w:p>
    <w:p w:rsidR="00A74D90" w:rsidP="001F3313">
      <w:pPr>
        <w:pStyle w:val="BodyText"/>
      </w:pPr>
    </w:p>
    <w:p w:rsidR="00000000" w:rsidRPr="001F3313" w:rsidP="001F3313">
      <w:pPr>
        <w:pStyle w:val="Heading1"/>
      </w:pPr>
      <w:bookmarkStart w:id="3" w:name="O_202523"/>
      <w:bookmarkEnd w:id="3"/>
      <w:r w:rsidRPr="001F3313">
        <w:t>Application of the Unit</w:t>
      </w:r>
    </w:p>
    <w:tbl>
      <w:tblPr>
        <w:tblW w:w="0" w:type="auto"/>
        <w:tblLayout w:type="fixed"/>
        <w:tblCellMar>
          <w:left w:w="62" w:type="dxa"/>
          <w:right w:w="62" w:type="dxa"/>
        </w:tblCellMar>
        <w:tblLook w:val="0000"/>
      </w:tblPr>
      <w:tblGrid>
        <w:gridCol w:w="2846"/>
        <w:gridCol w:w="5645"/>
      </w:tblGrid>
      <w:tr w:rsidTr="00A74D9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t>This unit of competency supports high-level project management activity in the SIS industry sector. It requires the application of planning, organisational, high-level communication, negotiation and problem-solving skills; the ability to demonstrate initia</w:t>
            </w:r>
            <w:r w:rsidRPr="001F3313">
              <w:t xml:space="preserve">tive and enterprise; and an understanding of technology. The skills and knowledge acquired upon completion of this unit would support the needs of employees in information services, surveying, cartography, town planning, mapping and geographic information </w:t>
            </w:r>
            <w:r w:rsidRPr="001F3313">
              <w:t>systems.</w:t>
            </w:r>
          </w:p>
          <w:p w:rsidR="00000000" w:rsidRPr="001F3313" w:rsidP="001F3313">
            <w:pPr>
              <w:pStyle w:val="BodyText"/>
            </w:pPr>
            <w:r w:rsidRPr="001F3313">
              <w:t>While no licensing, legislative, regulatory or certification requirements apply holistically to this unit at the time of publication, relevant federal, and state or territory legislation, regulations and codes of practice impact upon this unit (se</w:t>
            </w:r>
            <w:r w:rsidRPr="001F3313">
              <w:t>e unit performance criteria and range statement).</w:t>
            </w:r>
          </w:p>
        </w:tc>
      </w:tr>
    </w:tbl>
    <w:p w:rsidR="00A74D90" w:rsidP="001F3313">
      <w:pPr>
        <w:pStyle w:val="BodyText"/>
      </w:pPr>
    </w:p>
    <w:p w:rsidR="00A74D90" w:rsidP="001F3313">
      <w:pPr>
        <w:pStyle w:val="BodyText"/>
      </w:pPr>
    </w:p>
    <w:p w:rsidR="00000000" w:rsidRPr="001F3313" w:rsidP="001F3313">
      <w:pPr>
        <w:pStyle w:val="Heading1"/>
      </w:pPr>
      <w:bookmarkStart w:id="4" w:name="O_278605"/>
      <w:bookmarkEnd w:id="4"/>
      <w:r w:rsidRPr="001F3313">
        <w:t>Licensing/Regulatory Information</w:t>
      </w:r>
    </w:p>
    <w:p w:rsidR="00000000" w:rsidRPr="001F3313" w:rsidP="001F3313">
      <w:pPr>
        <w:pStyle w:val="BodyText"/>
      </w:pPr>
      <w:r w:rsidRPr="001F3313">
        <w:t>Refer to Application of the Unit</w:t>
      </w:r>
    </w:p>
    <w:p w:rsidR="00000000" w:rsidRPr="001F3313" w:rsidP="001F3313">
      <w:pPr>
        <w:pStyle w:val="AllowPageBreak"/>
      </w:pPr>
    </w:p>
    <w:p w:rsidR="00000000" w:rsidRPr="001F3313" w:rsidP="001F3313">
      <w:pPr>
        <w:pStyle w:val="Heading1"/>
      </w:pPr>
      <w:bookmarkStart w:id="5" w:name="O_202522"/>
      <w:bookmarkEnd w:id="5"/>
      <w:r w:rsidRPr="001F3313">
        <w:t>Pre-Requisites</w:t>
      </w:r>
    </w:p>
    <w:tbl>
      <w:tblPr>
        <w:tblW w:w="0" w:type="auto"/>
        <w:tblLayout w:type="fixed"/>
        <w:tblCellMar>
          <w:left w:w="62" w:type="dxa"/>
          <w:right w:w="62" w:type="dxa"/>
        </w:tblCellMar>
        <w:tblLook w:val="0000"/>
      </w:tblPr>
      <w:tblGrid>
        <w:gridCol w:w="2846"/>
        <w:gridCol w:w="5645"/>
      </w:tblGrid>
      <w:tr w:rsidTr="00A74D9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t>Nil</w:t>
            </w:r>
          </w:p>
        </w:tc>
      </w:tr>
    </w:tbl>
    <w:p w:rsidR="00A74D90" w:rsidP="001F3313">
      <w:pPr>
        <w:pStyle w:val="BodyText"/>
      </w:pPr>
    </w:p>
    <w:p w:rsidR="00A74D90" w:rsidP="001F3313">
      <w:pPr>
        <w:pStyle w:val="BodyText"/>
      </w:pPr>
    </w:p>
    <w:p w:rsidR="00000000" w:rsidRPr="001F3313" w:rsidP="001F3313">
      <w:pPr>
        <w:pStyle w:val="Heading1"/>
      </w:pPr>
      <w:bookmarkStart w:id="6" w:name="O_202521"/>
      <w:bookmarkEnd w:id="6"/>
      <w:r w:rsidRPr="001F3313">
        <w:t>Employability Skills Information</w:t>
      </w:r>
    </w:p>
    <w:tbl>
      <w:tblPr>
        <w:tblW w:w="0" w:type="auto"/>
        <w:tblLayout w:type="fixed"/>
        <w:tblCellMar>
          <w:left w:w="62" w:type="dxa"/>
          <w:right w:w="62" w:type="dxa"/>
        </w:tblCellMar>
        <w:tblLook w:val="0000"/>
      </w:tblPr>
      <w:tblGrid>
        <w:gridCol w:w="2846"/>
        <w:gridCol w:w="5645"/>
      </w:tblGrid>
      <w:tr w:rsidTr="00A74D9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t>The required outcomes described in this unit of competency contain applicable facets of employability skills. The Employability Skills Summary of the qualification in which this unit of competency is packaged, will assist in identifyin</w:t>
            </w:r>
            <w:r w:rsidRPr="001F3313">
              <w:t>g employability skills requirements.</w:t>
            </w:r>
          </w:p>
        </w:tc>
      </w:tr>
    </w:tbl>
    <w:p w:rsidR="00A74D90" w:rsidP="001F3313">
      <w:pPr>
        <w:pStyle w:val="BodyText"/>
      </w:pPr>
    </w:p>
    <w:p w:rsidR="00A74D90" w:rsidP="001F3313">
      <w:pPr>
        <w:pStyle w:val="BodyText"/>
      </w:pPr>
    </w:p>
    <w:p w:rsidR="00000000" w:rsidRPr="001F3313" w:rsidP="001F3313">
      <w:pPr>
        <w:pStyle w:val="Heading1"/>
      </w:pPr>
      <w:bookmarkStart w:id="7" w:name="O_288391"/>
      <w:bookmarkEnd w:id="7"/>
      <w:r w:rsidRPr="001F3313">
        <w:t>Elements and Performance Criteria Pre-Content</w:t>
      </w:r>
    </w:p>
    <w:tbl>
      <w:tblPr>
        <w:tblW w:w="0" w:type="auto"/>
        <w:tblLayout w:type="fixed"/>
        <w:tblCellMar>
          <w:left w:w="62" w:type="dxa"/>
          <w:right w:w="62" w:type="dxa"/>
        </w:tblCellMar>
        <w:tblLook w:val="0000"/>
      </w:tblPr>
      <w:tblGrid>
        <w:gridCol w:w="2905"/>
        <w:gridCol w:w="5775"/>
      </w:tblGrid>
      <w:tr w:rsidTr="00A74D90">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t>Performance criteria describe the required performance needed to demonstrate achievemen</w:t>
            </w:r>
            <w:r w:rsidRPr="001F3313">
              <w:t xml:space="preserve">t of the element. Where </w:t>
            </w:r>
            <w:r w:rsidRPr="001F3313">
              <w:rPr>
                <w:rStyle w:val="BoldandItalics"/>
              </w:rPr>
              <w:t>bold italicised</w:t>
            </w:r>
            <w:r w:rsidRPr="001F3313">
              <w:t xml:space="preserve"> text is used, further information is detailed in the required skills and knowledge and/or the range statement. Assessment of performance is to be consistent with the evidence guide.</w:t>
            </w:r>
          </w:p>
        </w:tc>
      </w:tr>
    </w:tbl>
    <w:p w:rsidR="00000000" w:rsidRPr="001F3313" w:rsidP="001F3313">
      <w:pPr>
        <w:pStyle w:val="BodyText"/>
      </w:pPr>
    </w:p>
    <w:p w:rsidR="00000000" w:rsidRPr="001F3313" w:rsidP="001F3313">
      <w:pPr>
        <w:pStyle w:val="AllowPageBreak"/>
      </w:pPr>
    </w:p>
    <w:p w:rsidR="00000000" w:rsidRPr="001F3313" w:rsidP="001F3313">
      <w:pPr>
        <w:pStyle w:val="Heading1"/>
      </w:pPr>
      <w:bookmarkStart w:id="8" w:name="O_235058"/>
      <w:bookmarkEnd w:id="8"/>
      <w:r w:rsidRPr="001F3313">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A74D90">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1F3313" w:rsidP="001F3313">
            <w:pPr>
              <w:pStyle w:val="List"/>
            </w:pPr>
            <w:r w:rsidRPr="001F3313">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1F3313">
            <w:pPr>
              <w:pStyle w:val="List"/>
              <w:rPr>
                <w:lang w:val="en-NZ"/>
              </w:rPr>
            </w:pPr>
            <w:r w:rsidRPr="001F3313">
              <w:rPr>
                <w:rStyle w:val="SpecialBold"/>
              </w:rPr>
              <w:t>PERFORMANCE CRITERIA</w:t>
            </w:r>
          </w:p>
        </w:tc>
      </w:tr>
      <w:tr w:rsidTr="00A74D9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F3313">
            <w:pPr>
              <w:pStyle w:val="List"/>
              <w:rPr>
                <w:lang w:val="en-NZ"/>
              </w:rPr>
            </w:pPr>
            <w:r w:rsidRPr="001F3313">
              <w:rPr>
                <w:rStyle w:val="SpecialBold"/>
              </w:rPr>
              <w:t>1</w:t>
            </w:r>
            <w:r w:rsidRPr="001F3313">
              <w:tab/>
            </w:r>
            <w:r w:rsidRPr="001F3313">
              <w:rPr>
                <w:rStyle w:val="SpecialBold"/>
              </w:rPr>
              <w:t>Determine information requirements</w:t>
            </w:r>
            <w:r w:rsidRPr="001F3313">
              <w:t>.</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
            </w:pPr>
            <w:r w:rsidRPr="001F3313">
              <w:t>1.1</w:t>
            </w:r>
            <w:r w:rsidRPr="001F3313">
              <w:tab/>
            </w:r>
            <w:r w:rsidRPr="001F3313">
              <w:rPr>
                <w:rStyle w:val="BoldandItalics"/>
              </w:rPr>
              <w:t>Need for provision</w:t>
            </w:r>
            <w:r w:rsidRPr="001F3313">
              <w:t xml:space="preserve"> </w:t>
            </w:r>
            <w:r w:rsidRPr="001F3313">
              <w:rPr>
                <w:rStyle w:val="BoldandItalics"/>
              </w:rPr>
              <w:t>of information</w:t>
            </w:r>
            <w:r w:rsidRPr="001F3313">
              <w:t xml:space="preserve"> is determined from review of common public enquiries, industry requirements and new </w:t>
            </w:r>
            <w:r w:rsidRPr="001F3313">
              <w:rPr>
                <w:rStyle w:val="BoldandItalics"/>
              </w:rPr>
              <w:t>spatial information services tre</w:t>
            </w:r>
            <w:r w:rsidRPr="001F3313">
              <w:rPr>
                <w:rStyle w:val="BoldandItalics"/>
              </w:rPr>
              <w:t>nds and issues</w:t>
            </w:r>
            <w:r w:rsidRPr="001F3313">
              <w:t>.</w:t>
            </w:r>
          </w:p>
          <w:p w:rsidR="00000000" w:rsidRPr="001F3313" w:rsidP="001F3313">
            <w:pPr>
              <w:pStyle w:val="List"/>
            </w:pPr>
            <w:r w:rsidRPr="001F3313">
              <w:t>1.2</w:t>
            </w:r>
            <w:r w:rsidRPr="001F3313">
              <w:tab/>
              <w:t>Information requirements are determined through discussion with clients, general public, local government and relevant interest groups.</w:t>
            </w:r>
          </w:p>
          <w:p w:rsidR="00000000" w:rsidRPr="001F3313" w:rsidP="001F3313">
            <w:pPr>
              <w:pStyle w:val="List"/>
            </w:pPr>
            <w:r w:rsidRPr="001F3313">
              <w:t>1.3</w:t>
            </w:r>
            <w:r w:rsidRPr="001F3313">
              <w:tab/>
            </w:r>
            <w:r w:rsidRPr="001F3313">
              <w:rPr>
                <w:rStyle w:val="BoldandItalics"/>
              </w:rPr>
              <w:t>Relevant legislation</w:t>
            </w:r>
            <w:r w:rsidRPr="001F3313">
              <w:t xml:space="preserve"> and </w:t>
            </w:r>
            <w:r w:rsidRPr="001F3313">
              <w:rPr>
                <w:rStyle w:val="BoldandItalics"/>
              </w:rPr>
              <w:t>organisational guidelines</w:t>
            </w:r>
            <w:r w:rsidRPr="001F3313">
              <w:t xml:space="preserve"> are incorporated into information requirement</w:t>
            </w:r>
            <w:r w:rsidRPr="001F3313">
              <w:t>s.</w:t>
            </w:r>
          </w:p>
          <w:p w:rsidR="00000000" w:rsidRPr="001F3313" w:rsidP="001F3313">
            <w:pPr>
              <w:pStyle w:val="List"/>
            </w:pPr>
            <w:r w:rsidRPr="001F3313">
              <w:t>1.4</w:t>
            </w:r>
            <w:r w:rsidRPr="001F3313">
              <w:tab/>
              <w:t xml:space="preserve">Specific educational objectives based on </w:t>
            </w:r>
            <w:r w:rsidRPr="001F3313">
              <w:rPr>
                <w:rStyle w:val="BoldandItalics"/>
              </w:rPr>
              <w:t>public needs</w:t>
            </w:r>
            <w:r w:rsidRPr="001F3313">
              <w:t xml:space="preserve"> are determined.</w:t>
            </w:r>
          </w:p>
          <w:p w:rsidR="00000000" w:rsidRPr="001F3313" w:rsidP="001F3313">
            <w:pPr>
              <w:pStyle w:val="List"/>
            </w:pPr>
            <w:r w:rsidRPr="001F3313">
              <w:t>1.5</w:t>
            </w:r>
            <w:r w:rsidRPr="001F3313">
              <w:tab/>
              <w:t xml:space="preserve">Specific </w:t>
            </w:r>
            <w:r w:rsidRPr="001F3313">
              <w:rPr>
                <w:rStyle w:val="BoldandItalics"/>
              </w:rPr>
              <w:t>target groups</w:t>
            </w:r>
            <w:r w:rsidRPr="001F3313">
              <w:t xml:space="preserve"> for education on SIS are identified for education.</w:t>
            </w:r>
          </w:p>
          <w:p w:rsidR="00000000" w:rsidP="001F3313">
            <w:pPr>
              <w:pStyle w:val="List"/>
              <w:rPr>
                <w:lang w:val="en-NZ"/>
              </w:rPr>
            </w:pPr>
            <w:r w:rsidRPr="001F3313">
              <w:t>1.6</w:t>
            </w:r>
            <w:r w:rsidRPr="001F3313">
              <w:tab/>
              <w:t>Skills and knowledge are updated to accommodate changes in public information requirements.</w:t>
            </w:r>
          </w:p>
        </w:tc>
      </w:tr>
      <w:tr w:rsidTr="00A74D9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F3313">
            <w:pPr>
              <w:pStyle w:val="List"/>
              <w:rPr>
                <w:lang w:val="en-NZ"/>
              </w:rPr>
            </w:pPr>
            <w:r w:rsidRPr="001F3313">
              <w:rPr>
                <w:rStyle w:val="SpecialBold"/>
              </w:rPr>
              <w:t>2</w:t>
            </w:r>
            <w:r w:rsidRPr="001F3313">
              <w:tab/>
            </w:r>
            <w:r w:rsidRPr="001F3313">
              <w:rPr>
                <w:rStyle w:val="SpecialBold"/>
              </w:rPr>
              <w:t>De</w:t>
            </w:r>
            <w:r w:rsidRPr="001F3313">
              <w:rPr>
                <w:rStyle w:val="SpecialBold"/>
              </w:rPr>
              <w:t>termine appropriate medium to educate public</w:t>
            </w:r>
            <w:r w:rsidRPr="001F3313">
              <w:t>.</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
            </w:pPr>
            <w:r w:rsidRPr="001F3313">
              <w:t>2.1</w:t>
            </w:r>
            <w:r w:rsidRPr="001F3313">
              <w:tab/>
            </w:r>
            <w:r w:rsidRPr="001F3313">
              <w:rPr>
                <w:rStyle w:val="BoldandItalics"/>
              </w:rPr>
              <w:t>Designated education medium</w:t>
            </w:r>
            <w:r w:rsidRPr="001F3313">
              <w:t xml:space="preserve"> is checked against cost efficiency guidelines.</w:t>
            </w:r>
          </w:p>
          <w:p w:rsidR="00000000" w:rsidP="001F3313">
            <w:pPr>
              <w:pStyle w:val="List"/>
              <w:rPr>
                <w:lang w:val="en-NZ"/>
              </w:rPr>
            </w:pPr>
            <w:r w:rsidRPr="001F3313">
              <w:t>2.2</w:t>
            </w:r>
            <w:r w:rsidRPr="001F3313">
              <w:tab/>
            </w:r>
            <w:r w:rsidRPr="001F3313">
              <w:t>Designated education medium is designed to produce clear and understandable communication, making information easily accessible to target groups.</w:t>
            </w:r>
          </w:p>
        </w:tc>
      </w:tr>
      <w:tr w:rsidTr="00A74D9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F3313">
            <w:pPr>
              <w:pStyle w:val="List"/>
              <w:rPr>
                <w:lang w:val="en-NZ"/>
              </w:rPr>
            </w:pPr>
            <w:r w:rsidRPr="001F3313">
              <w:rPr>
                <w:rStyle w:val="SpecialBold"/>
              </w:rPr>
              <w:t>3</w:t>
            </w:r>
            <w:r w:rsidRPr="001F3313">
              <w:tab/>
            </w:r>
            <w:r w:rsidRPr="001F3313">
              <w:rPr>
                <w:rStyle w:val="SpecialBold"/>
              </w:rPr>
              <w:t>Provide education to public on SIS issues</w:t>
            </w:r>
            <w:r w:rsidRPr="001F3313">
              <w:t>.</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
            </w:pPr>
            <w:r w:rsidRPr="001F3313">
              <w:t>3.1</w:t>
            </w:r>
            <w:r w:rsidRPr="001F3313">
              <w:tab/>
              <w:t>Accurate information is provided in a clear and relevant man</w:t>
            </w:r>
            <w:r w:rsidRPr="001F3313">
              <w:t>ner according to the learning needs of the target group.</w:t>
            </w:r>
          </w:p>
          <w:p w:rsidR="00000000" w:rsidRPr="001F3313" w:rsidP="001F3313">
            <w:pPr>
              <w:pStyle w:val="List"/>
            </w:pPr>
            <w:r w:rsidRPr="001F3313">
              <w:t>3.2</w:t>
            </w:r>
            <w:r w:rsidRPr="001F3313">
              <w:tab/>
              <w:t>Target group is given opportunities to confirm understanding and seek clarification.</w:t>
            </w:r>
          </w:p>
          <w:p w:rsidR="00000000" w:rsidRPr="001F3313" w:rsidP="001F3313">
            <w:pPr>
              <w:pStyle w:val="List"/>
            </w:pPr>
            <w:r w:rsidRPr="001F3313">
              <w:t>3.3</w:t>
            </w:r>
            <w:r w:rsidRPr="001F3313">
              <w:tab/>
              <w:t xml:space="preserve">Reliable documentation and </w:t>
            </w:r>
            <w:r w:rsidRPr="001F3313">
              <w:rPr>
                <w:rStyle w:val="BoldandItalics"/>
              </w:rPr>
              <w:t>information sources</w:t>
            </w:r>
            <w:r w:rsidRPr="001F3313">
              <w:t xml:space="preserve"> suitable to target group and nature of SIS issues, includin</w:t>
            </w:r>
            <w:r w:rsidRPr="001F3313">
              <w:t xml:space="preserve">g legislative and </w:t>
            </w:r>
            <w:r w:rsidRPr="001F3313">
              <w:rPr>
                <w:rStyle w:val="BoldandItalics"/>
              </w:rPr>
              <w:t>OHS</w:t>
            </w:r>
            <w:r w:rsidRPr="001F3313">
              <w:t xml:space="preserve"> implications are provided for ongoing reference.</w:t>
            </w:r>
          </w:p>
          <w:p w:rsidR="00000000" w:rsidRPr="001F3313" w:rsidP="001F3313">
            <w:pPr>
              <w:pStyle w:val="List"/>
            </w:pPr>
            <w:r w:rsidRPr="001F3313">
              <w:t>3.4</w:t>
            </w:r>
            <w:r w:rsidRPr="001F3313">
              <w:tab/>
              <w:t>Details on organisational services to assist in future service provision are provided as required.</w:t>
            </w:r>
          </w:p>
          <w:p w:rsidR="00000000" w:rsidP="001F3313">
            <w:pPr>
              <w:pStyle w:val="List"/>
              <w:rPr>
                <w:lang w:val="en-NZ"/>
              </w:rPr>
            </w:pPr>
            <w:r w:rsidRPr="001F3313">
              <w:t>3.5</w:t>
            </w:r>
            <w:r w:rsidRPr="001F3313">
              <w:tab/>
              <w:t>Information on community, government and industry services available to the ta</w:t>
            </w:r>
            <w:r w:rsidRPr="001F3313">
              <w:t>rget group is provided as required.</w:t>
            </w:r>
          </w:p>
        </w:tc>
      </w:tr>
      <w:tr w:rsidTr="00A74D9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F3313">
            <w:pPr>
              <w:pStyle w:val="List"/>
              <w:rPr>
                <w:lang w:val="en-NZ"/>
              </w:rPr>
            </w:pPr>
            <w:r w:rsidRPr="001F3313">
              <w:rPr>
                <w:rStyle w:val="SpecialBold"/>
              </w:rPr>
              <w:t>4</w:t>
            </w:r>
            <w:r w:rsidRPr="001F3313">
              <w:tab/>
            </w:r>
            <w:r w:rsidRPr="001F3313">
              <w:rPr>
                <w:rStyle w:val="SpecialBold"/>
              </w:rPr>
              <w:t>Review and evaluate education</w:t>
            </w:r>
            <w:r w:rsidRPr="001F3313">
              <w:t>.</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
            </w:pPr>
            <w:r w:rsidRPr="001F3313">
              <w:t>4.1</w:t>
            </w:r>
            <w:r w:rsidRPr="001F3313">
              <w:tab/>
              <w:t>Education is evaluated to determine success in meeting educational objectives and overall effectiveness of program outcomes.</w:t>
            </w:r>
          </w:p>
          <w:p w:rsidR="00000000" w:rsidRPr="001F3313" w:rsidP="001F3313">
            <w:pPr>
              <w:pStyle w:val="List"/>
            </w:pPr>
            <w:r w:rsidRPr="001F3313">
              <w:t>4.2</w:t>
            </w:r>
            <w:r w:rsidRPr="001F3313">
              <w:tab/>
              <w:t xml:space="preserve">Continued education is encouraged and </w:t>
            </w:r>
            <w:r w:rsidRPr="001F3313">
              <w:rPr>
                <w:rStyle w:val="BoldandItalics"/>
              </w:rPr>
              <w:t>documentation</w:t>
            </w:r>
            <w:r w:rsidRPr="001F3313">
              <w:t xml:space="preserve"> on education processes is maintained according to organisational guidelines.</w:t>
            </w:r>
          </w:p>
        </w:tc>
      </w:tr>
    </w:tbl>
    <w:p w:rsidR="00A74D90" w:rsidP="001F3313">
      <w:pPr>
        <w:pStyle w:val="BodyText"/>
      </w:pPr>
    </w:p>
    <w:p w:rsidR="00A74D90" w:rsidP="001F3313">
      <w:pPr>
        <w:pStyle w:val="BodyText"/>
      </w:pPr>
    </w:p>
    <w:p w:rsidR="00000000" w:rsidRPr="001F3313" w:rsidP="001F3313">
      <w:pPr>
        <w:pStyle w:val="Heading1"/>
      </w:pPr>
      <w:bookmarkStart w:id="9" w:name="O_259008"/>
      <w:bookmarkEnd w:id="9"/>
      <w:r w:rsidRPr="001F3313">
        <w:t>Required Skills and Knowledge</w:t>
      </w:r>
    </w:p>
    <w:tbl>
      <w:tblPr>
        <w:tblW w:w="0" w:type="auto"/>
        <w:tblLayout w:type="fixed"/>
        <w:tblCellMar>
          <w:left w:w="62" w:type="dxa"/>
          <w:right w:w="62" w:type="dxa"/>
        </w:tblCellMar>
        <w:tblLook w:val="0000"/>
      </w:tblPr>
      <w:tblGrid>
        <w:gridCol w:w="8483"/>
        <w:gridCol w:w="8"/>
      </w:tblGrid>
      <w:tr w:rsidTr="00A74D90">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REQUIRED SKILLS AND KNOWLEDGE</w:t>
            </w:r>
          </w:p>
        </w:tc>
      </w:tr>
      <w:tr w:rsidTr="00A74D9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t>This section describes the essential skills and kn</w:t>
            </w:r>
            <w:r w:rsidRPr="001F3313">
              <w:t>owledge and their level, required for this unit.</w:t>
            </w:r>
          </w:p>
        </w:tc>
      </w:tr>
      <w:tr w:rsidTr="00A74D9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rPr>
                <w:rStyle w:val="SpecialBold"/>
              </w:rPr>
              <w:t>Required skills</w:t>
            </w:r>
            <w:r w:rsidRPr="001F3313">
              <w:t>:</w:t>
            </w:r>
          </w:p>
          <w:p w:rsidR="00000000" w:rsidRPr="001F3313" w:rsidP="001F3313">
            <w:pPr>
              <w:pStyle w:val="ListBullet"/>
            </w:pPr>
            <w:r w:rsidRPr="001F3313">
              <w:t>ability to analyse theory, concepts and statistics (high level)</w:t>
            </w:r>
          </w:p>
          <w:p w:rsidR="00000000" w:rsidRPr="001F3313" w:rsidP="001F3313">
            <w:pPr>
              <w:pStyle w:val="ListBullet"/>
            </w:pPr>
            <w:r w:rsidRPr="001F3313">
              <w:t xml:space="preserve">ability to relate to people from a range of social, cultural and ethnic backgrounds and with a range of physical and mental </w:t>
            </w:r>
            <w:r w:rsidRPr="001F3313">
              <w:t>abilities</w:t>
            </w:r>
          </w:p>
          <w:p w:rsidR="00000000" w:rsidRPr="001F3313" w:rsidP="001F3313">
            <w:pPr>
              <w:pStyle w:val="ListBullet"/>
            </w:pPr>
            <w:r w:rsidRPr="001F3313">
              <w:t>change management</w:t>
            </w:r>
          </w:p>
          <w:p w:rsidR="00000000" w:rsidRPr="001F3313" w:rsidP="001F3313">
            <w:pPr>
              <w:pStyle w:val="ListBullet"/>
            </w:pPr>
            <w:r w:rsidRPr="001F3313">
              <w:t>communication skills that assist in facilitating client relationships, including:</w:t>
            </w:r>
          </w:p>
          <w:p w:rsidR="00000000" w:rsidRPr="001F3313" w:rsidP="001F3313">
            <w:pPr>
              <w:pStyle w:val="ListBullet2"/>
            </w:pPr>
            <w:r w:rsidRPr="001F3313">
              <w:t>accessing, synthesising and using information</w:t>
            </w:r>
          </w:p>
          <w:p w:rsidR="00000000" w:rsidRPr="001F3313" w:rsidP="001F3313">
            <w:pPr>
              <w:pStyle w:val="ListBullet2"/>
            </w:pPr>
            <w:r w:rsidRPr="001F3313">
              <w:t>assertiveness</w:t>
            </w:r>
          </w:p>
          <w:p w:rsidR="00000000" w:rsidRPr="001F3313" w:rsidP="001F3313">
            <w:pPr>
              <w:pStyle w:val="ListBullet2"/>
            </w:pPr>
            <w:r w:rsidRPr="001F3313">
              <w:t>communicating effectively on the telephone</w:t>
            </w:r>
          </w:p>
          <w:p w:rsidR="00000000" w:rsidRPr="001F3313" w:rsidP="001F3313">
            <w:pPr>
              <w:pStyle w:val="ListBullet2"/>
            </w:pPr>
            <w:r w:rsidRPr="001F3313">
              <w:t>displaying empathy, tact and diplomacy</w:t>
            </w:r>
          </w:p>
          <w:p w:rsidR="00000000" w:rsidRPr="001F3313" w:rsidP="001F3313">
            <w:pPr>
              <w:pStyle w:val="ListBullet2"/>
            </w:pPr>
            <w:r w:rsidRPr="001F3313">
              <w:t>negotiation</w:t>
            </w:r>
          </w:p>
          <w:p w:rsidR="00000000" w:rsidRPr="001F3313" w:rsidP="001F3313">
            <w:pPr>
              <w:pStyle w:val="ListBullet2"/>
            </w:pPr>
            <w:r w:rsidRPr="001F3313">
              <w:t>written skills to document follow-up action</w:t>
            </w:r>
          </w:p>
          <w:p w:rsidR="00000000" w:rsidRPr="001F3313" w:rsidP="001F3313">
            <w:pPr>
              <w:pStyle w:val="ListBullet"/>
            </w:pPr>
            <w:r w:rsidRPr="001F3313">
              <w:t>computer skills (high technical user level) to develop business documentation</w:t>
            </w:r>
          </w:p>
          <w:p w:rsidR="00000000" w:rsidRPr="001F3313" w:rsidP="001F3313">
            <w:pPr>
              <w:pStyle w:val="ListBullet"/>
            </w:pPr>
            <w:r w:rsidRPr="001F3313">
              <w:t>educational and training techniques</w:t>
            </w:r>
          </w:p>
          <w:p w:rsidR="00000000" w:rsidRPr="001F3313" w:rsidP="001F3313">
            <w:pPr>
              <w:pStyle w:val="ListBullet"/>
            </w:pPr>
            <w:r w:rsidRPr="001F3313">
              <w:t>literacy skills to:</w:t>
            </w:r>
          </w:p>
          <w:p w:rsidR="00000000" w:rsidRPr="001F3313" w:rsidP="001F3313">
            <w:pPr>
              <w:pStyle w:val="ListBullet2"/>
            </w:pPr>
            <w:r w:rsidRPr="001F3313">
              <w:t>assess, develop and use workplace information</w:t>
            </w:r>
          </w:p>
          <w:p w:rsidR="00000000" w:rsidRPr="001F3313" w:rsidP="001F3313">
            <w:pPr>
              <w:pStyle w:val="ListBullet2"/>
            </w:pPr>
            <w:r w:rsidRPr="001F3313">
              <w:t>locate and interpr</w:t>
            </w:r>
            <w:r w:rsidRPr="001F3313">
              <w:t>et legislation and other written documentation</w:t>
            </w:r>
          </w:p>
          <w:p w:rsidR="00000000" w:rsidRPr="001F3313" w:rsidP="001F3313">
            <w:pPr>
              <w:pStyle w:val="ListBullet2"/>
            </w:pPr>
            <w:r w:rsidRPr="001F3313">
              <w:t>prepare and manage documentation and information flow</w:t>
            </w:r>
          </w:p>
          <w:p w:rsidR="00000000" w:rsidRPr="001F3313" w:rsidP="001F3313">
            <w:pPr>
              <w:pStyle w:val="ListBullet2"/>
            </w:pPr>
            <w:r w:rsidRPr="001F3313">
              <w:t>read and write key performance reports, including technical reports</w:t>
            </w:r>
          </w:p>
          <w:p w:rsidR="00000000" w:rsidRPr="001F3313" w:rsidP="001F3313">
            <w:pPr>
              <w:pStyle w:val="ListBullet2"/>
            </w:pPr>
            <w:r w:rsidRPr="001F3313">
              <w:t>research and evaluate (high level) in order to source SIS educational information</w:t>
            </w:r>
          </w:p>
          <w:p w:rsidR="00000000" w:rsidRPr="001F3313" w:rsidP="001F3313">
            <w:pPr>
              <w:pStyle w:val="ListBullet"/>
            </w:pPr>
            <w:r w:rsidRPr="001F3313">
              <w:t>numeracy skills to:</w:t>
            </w:r>
          </w:p>
          <w:p w:rsidR="00000000" w:rsidRPr="001F3313" w:rsidP="001F3313">
            <w:pPr>
              <w:pStyle w:val="ListBullet2"/>
            </w:pPr>
            <w:r w:rsidRPr="001F3313">
              <w:t>analyse errors</w:t>
            </w:r>
          </w:p>
          <w:p w:rsidR="00000000" w:rsidRPr="001F3313" w:rsidP="001F3313">
            <w:pPr>
              <w:pStyle w:val="ListBullet2"/>
            </w:pPr>
            <w:r w:rsidRPr="001F3313">
              <w:t>conduct image analysis</w:t>
            </w:r>
          </w:p>
          <w:p w:rsidR="00000000" w:rsidRPr="001F3313" w:rsidP="001F3313">
            <w:pPr>
              <w:pStyle w:val="ListBullet2"/>
            </w:pPr>
            <w:r w:rsidRPr="001F3313">
              <w:t>estimate costs</w:t>
            </w:r>
          </w:p>
          <w:p w:rsidR="00000000" w:rsidRPr="001F3313" w:rsidP="001F3313">
            <w:pPr>
              <w:pStyle w:val="ListBullet2"/>
            </w:pPr>
            <w:r w:rsidRPr="001F3313">
              <w:t>interpret and analyse statistics</w:t>
            </w:r>
          </w:p>
          <w:p w:rsidR="00000000" w:rsidP="001F3313">
            <w:pPr>
              <w:pStyle w:val="ListBullet2"/>
              <w:rPr>
                <w:lang w:val="en-NZ"/>
              </w:rPr>
            </w:pPr>
            <w:r w:rsidRPr="001F3313">
              <w:t>perform mental calculations</w:t>
            </w:r>
          </w:p>
        </w:tc>
      </w:tr>
      <w:tr w:rsidTr="00A74D9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F3313" w:rsidP="001F3313">
            <w:pPr>
              <w:pStyle w:val="ListBullet2"/>
            </w:pPr>
            <w:r w:rsidRPr="001F3313">
              <w:t>record with accuracy and precision</w:t>
            </w:r>
          </w:p>
          <w:p w:rsidR="00000000" w:rsidRPr="001F3313" w:rsidP="001F3313">
            <w:pPr>
              <w:pStyle w:val="ListBullet2"/>
            </w:pPr>
            <w:r w:rsidRPr="001F3313">
              <w:t>undertake high level computations</w:t>
            </w:r>
          </w:p>
          <w:p w:rsidR="00000000" w:rsidRPr="001F3313" w:rsidP="001F3313">
            <w:pPr>
              <w:pStyle w:val="ListBullet"/>
            </w:pPr>
            <w:r w:rsidRPr="001F3313">
              <w:t>organisational skills to:</w:t>
            </w:r>
          </w:p>
          <w:p w:rsidR="00000000" w:rsidRPr="001F3313" w:rsidP="001F3313">
            <w:pPr>
              <w:pStyle w:val="ListBullet2"/>
            </w:pPr>
            <w:r w:rsidRPr="001F3313">
              <w:t>plan and coordinate technical and human resource inputs to research activities</w:t>
            </w:r>
          </w:p>
          <w:p w:rsidR="00000000" w:rsidRPr="001F3313" w:rsidP="001F3313">
            <w:pPr>
              <w:pStyle w:val="ListBullet2"/>
            </w:pPr>
            <w:r w:rsidRPr="001F3313">
              <w:t>plan and prioritise activities to meet contractual requirements</w:t>
            </w:r>
          </w:p>
          <w:p w:rsidR="00000000" w:rsidRPr="001F3313" w:rsidP="001F3313">
            <w:pPr>
              <w:pStyle w:val="ListBullet"/>
            </w:pPr>
            <w:r w:rsidRPr="001F3313">
              <w:t>planning (high level)</w:t>
            </w:r>
          </w:p>
          <w:p w:rsidR="00000000" w:rsidRPr="001F3313" w:rsidP="001F3313">
            <w:pPr>
              <w:pStyle w:val="ListBullet"/>
            </w:pPr>
            <w:r w:rsidRPr="001F3313">
              <w:t>presentation of information (high level)</w:t>
            </w:r>
          </w:p>
          <w:p w:rsidR="00000000" w:rsidRPr="001F3313" w:rsidP="001F3313">
            <w:pPr>
              <w:pStyle w:val="ListBullet"/>
            </w:pPr>
            <w:r w:rsidRPr="001F3313">
              <w:t>project management skills</w:t>
            </w:r>
          </w:p>
          <w:p w:rsidR="00000000" w:rsidRPr="001F3313" w:rsidP="001F3313">
            <w:pPr>
              <w:pStyle w:val="ListBullet"/>
            </w:pPr>
            <w:r w:rsidRPr="001F3313">
              <w:t>self-sufficiency</w:t>
            </w:r>
          </w:p>
          <w:p w:rsidR="00000000" w:rsidRPr="001F3313" w:rsidP="001F3313">
            <w:pPr>
              <w:pStyle w:val="ListBullet"/>
            </w:pPr>
            <w:r w:rsidRPr="001F3313">
              <w:t>spatia</w:t>
            </w:r>
            <w:r w:rsidRPr="001F3313">
              <w:t>l skills to:</w:t>
            </w:r>
          </w:p>
          <w:p w:rsidR="00000000" w:rsidRPr="001F3313" w:rsidP="001F3313">
            <w:pPr>
              <w:pStyle w:val="ListBullet2"/>
            </w:pPr>
            <w:r w:rsidRPr="001F3313">
              <w:t>exercise precision and accuracy in relation to spatial and aspatial data design</w:t>
            </w:r>
          </w:p>
          <w:p w:rsidR="00000000" w:rsidRPr="001F3313" w:rsidP="001F3313">
            <w:pPr>
              <w:pStyle w:val="ListBullet2"/>
            </w:pPr>
            <w:r w:rsidRPr="001F3313">
              <w:t>perform spatial data archival and retrieval and train others in this task</w:t>
            </w:r>
          </w:p>
          <w:p w:rsidR="00000000" w:rsidRPr="001F3313" w:rsidP="001F3313">
            <w:pPr>
              <w:pStyle w:val="ListBullet2"/>
            </w:pPr>
            <w:r w:rsidRPr="001F3313">
              <w:t>perform spatial data management and manipulation and train others in this task</w:t>
            </w:r>
          </w:p>
          <w:p w:rsidR="00000000" w:rsidRPr="001F3313" w:rsidP="001F3313">
            <w:pPr>
              <w:pStyle w:val="ListBullet2"/>
            </w:pPr>
            <w:r w:rsidRPr="001F3313">
              <w:t>perform f</w:t>
            </w:r>
            <w:r w:rsidRPr="001F3313">
              <w:t>ile management and train others in this task</w:t>
            </w:r>
          </w:p>
          <w:p w:rsidR="00000000" w:rsidRPr="001F3313" w:rsidP="001F3313">
            <w:pPr>
              <w:pStyle w:val="ListBullet2"/>
            </w:pPr>
            <w:r w:rsidRPr="001F3313">
              <w:t>solve complex problems relating to height, depth, breadth, dimension, direction and position in actual operational activity and virtual representation</w:t>
            </w:r>
          </w:p>
          <w:p w:rsidR="00000000" w:rsidRPr="001F3313" w:rsidP="001F3313">
            <w:pPr>
              <w:pStyle w:val="ListBullet2"/>
            </w:pPr>
            <w:r w:rsidRPr="001F3313">
              <w:t>train others in spatial precision techniques</w:t>
            </w:r>
          </w:p>
          <w:p w:rsidR="00000000" w:rsidRPr="001F3313" w:rsidP="001F3313">
            <w:pPr>
              <w:pStyle w:val="ListBullet2"/>
            </w:pPr>
            <w:r w:rsidRPr="001F3313">
              <w:t>understand implications of height, depth, breadth, dimension and position to actual operational activity and virtual representation</w:t>
            </w:r>
          </w:p>
          <w:p w:rsidR="00000000" w:rsidP="001F3313">
            <w:pPr>
              <w:pStyle w:val="ListBullet"/>
              <w:rPr>
                <w:lang w:val="en-NZ"/>
              </w:rPr>
            </w:pPr>
            <w:r w:rsidRPr="001F3313">
              <w:t>training needs analysis.</w:t>
            </w:r>
          </w:p>
        </w:tc>
      </w:tr>
      <w:tr w:rsidTr="00A74D9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rPr>
                <w:rStyle w:val="SpecialBold"/>
              </w:rPr>
              <w:t>Required knowledge and understanding</w:t>
            </w:r>
            <w:r w:rsidRPr="001F3313">
              <w:t>:</w:t>
            </w:r>
          </w:p>
          <w:p w:rsidR="00000000" w:rsidRPr="001F3313" w:rsidP="001F3313">
            <w:pPr>
              <w:pStyle w:val="ListBullet"/>
            </w:pPr>
            <w:r w:rsidRPr="001F3313">
              <w:t>legal implications</w:t>
            </w:r>
          </w:p>
          <w:p w:rsidR="00000000" w:rsidRPr="001F3313" w:rsidP="001F3313">
            <w:pPr>
              <w:pStyle w:val="ListBullet"/>
            </w:pPr>
            <w:r w:rsidRPr="001F3313">
              <w:t>legislation as it applies to the spatial industry sector</w:t>
            </w:r>
          </w:p>
          <w:p w:rsidR="00000000" w:rsidRPr="001F3313" w:rsidP="001F3313">
            <w:pPr>
              <w:pStyle w:val="ListBullet"/>
            </w:pPr>
            <w:r w:rsidRPr="001F3313">
              <w:t>information management</w:t>
            </w:r>
          </w:p>
          <w:p w:rsidR="00000000" w:rsidRPr="001F3313" w:rsidP="001F3313">
            <w:pPr>
              <w:pStyle w:val="ListBullet"/>
            </w:pPr>
            <w:r w:rsidRPr="001F3313">
              <w:t>organisational policies and guidelines and the manner in which external influences impact upon them</w:t>
            </w:r>
          </w:p>
          <w:p w:rsidR="00000000" w:rsidRPr="001F3313" w:rsidP="001F3313">
            <w:pPr>
              <w:pStyle w:val="ListBullet"/>
            </w:pPr>
            <w:r w:rsidRPr="001F3313">
              <w:t>quality assurance principles</w:t>
            </w:r>
          </w:p>
          <w:p w:rsidR="00000000" w:rsidRPr="001F3313" w:rsidP="001F3313">
            <w:pPr>
              <w:pStyle w:val="ListBullet"/>
            </w:pPr>
            <w:r w:rsidRPr="001F3313">
              <w:t>performance evaluation</w:t>
            </w:r>
          </w:p>
          <w:p w:rsidR="00000000" w:rsidRPr="001F3313" w:rsidP="001F3313">
            <w:pPr>
              <w:pStyle w:val="ListBullet"/>
            </w:pPr>
            <w:r w:rsidRPr="001F3313">
              <w:t>principles for meeting a</w:t>
            </w:r>
            <w:r w:rsidRPr="001F3313">
              <w:t xml:space="preserve"> range of adult and child learning styles</w:t>
            </w:r>
          </w:p>
          <w:p w:rsidR="00000000" w:rsidRPr="001F3313" w:rsidP="001F3313">
            <w:pPr>
              <w:pStyle w:val="ListBullet"/>
            </w:pPr>
            <w:r w:rsidRPr="001F3313">
              <w:t>risk assessment principles</w:t>
            </w:r>
          </w:p>
          <w:p w:rsidR="00000000" w:rsidRPr="001F3313" w:rsidP="001F3313">
            <w:pPr>
              <w:pStyle w:val="ListBullet"/>
            </w:pPr>
            <w:r w:rsidRPr="001F3313">
              <w:t>safe work practices</w:t>
            </w:r>
          </w:p>
          <w:p w:rsidR="00000000" w:rsidRPr="001F3313" w:rsidP="001F3313">
            <w:pPr>
              <w:pStyle w:val="ListBullet"/>
            </w:pPr>
            <w:r w:rsidRPr="001F3313">
              <w:t>spatial information principles and their application</w:t>
            </w:r>
          </w:p>
          <w:p w:rsidR="00000000" w:rsidRPr="001F3313" w:rsidP="001F3313">
            <w:pPr>
              <w:pStyle w:val="ListBullet"/>
            </w:pPr>
            <w:r w:rsidRPr="001F3313">
              <w:t>SIS project contingencies</w:t>
            </w:r>
          </w:p>
          <w:p w:rsidR="00000000" w:rsidRPr="001F3313" w:rsidP="001F3313">
            <w:pPr>
              <w:pStyle w:val="ListBullet"/>
            </w:pPr>
            <w:r w:rsidRPr="001F3313">
              <w:t>spatial technologies</w:t>
            </w:r>
          </w:p>
          <w:p w:rsidR="00000000" w:rsidRPr="001F3313" w:rsidP="001F3313">
            <w:pPr>
              <w:pStyle w:val="ListBullet"/>
            </w:pPr>
            <w:r w:rsidRPr="001F3313">
              <w:t>spatial referencing systems.</w:t>
            </w:r>
          </w:p>
        </w:tc>
      </w:tr>
    </w:tbl>
    <w:p w:rsidR="00A74D90" w:rsidP="001F3313">
      <w:pPr>
        <w:pStyle w:val="BodyText"/>
      </w:pPr>
    </w:p>
    <w:p w:rsidR="00A74D90" w:rsidP="001F3313">
      <w:pPr>
        <w:pStyle w:val="BodyText"/>
      </w:pPr>
    </w:p>
    <w:p w:rsidR="00000000" w:rsidRPr="001F3313" w:rsidP="001F3313">
      <w:pPr>
        <w:pStyle w:val="Heading1"/>
      </w:pPr>
      <w:bookmarkStart w:id="10" w:name="O_243042"/>
      <w:bookmarkEnd w:id="10"/>
      <w:r w:rsidRPr="001F3313">
        <w:t>Evidence Guide</w:t>
      </w:r>
    </w:p>
    <w:p w:rsidR="00000000" w:rsidRPr="001F3313" w:rsidP="001F3313">
      <w:pPr>
        <w:pStyle w:val="BodyText"/>
      </w:pPr>
      <w:r w:rsidRPr="001F3313">
        <w:rPr>
          <w:rStyle w:val="SpecialBold"/>
        </w:rPr>
        <w:t>EVIDENCE GUIDE</w:t>
      </w:r>
    </w:p>
    <w:p w:rsidR="00000000" w:rsidRPr="001F3313" w:rsidP="001F3313">
      <w:pPr>
        <w:pStyle w:val="BodyText"/>
      </w:pPr>
      <w:r w:rsidRPr="001F331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A74D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Overview of assessmen</w:t>
            </w:r>
            <w:r w:rsidRPr="001F3313">
              <w:rPr>
                <w:rStyle w:val="SpecialBold"/>
              </w:rPr>
              <w:t>t</w:t>
            </w:r>
          </w:p>
        </w:tc>
        <w:tc>
          <w:tcPr>
            <w:tcW w:w="5775"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t>This unit of competency could be assessed on its own or in combination with other units relevant to the job function, for example unit CPPSIS6010A Undertake spatial information services research and development.</w:t>
            </w:r>
          </w:p>
        </w:tc>
      </w:tr>
      <w:tr w:rsidTr="00A74D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Critical aspects for assessment and evide</w:t>
            </w:r>
            <w:r w:rsidRPr="001F3313">
              <w:rPr>
                <w:rStyle w:val="SpecialBold"/>
              </w:rPr>
              <w:t>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t>A person who demonstrates competency in this unit must be able to provide theoretical and practical evidence of:</w:t>
            </w:r>
          </w:p>
          <w:p w:rsidR="00000000" w:rsidRPr="001F3313" w:rsidP="001F3313">
            <w:pPr>
              <w:pStyle w:val="ListBullet"/>
            </w:pPr>
            <w:r w:rsidRPr="001F3313">
              <w:t>applying qualitative and quantitative measurements</w:t>
            </w:r>
          </w:p>
          <w:p w:rsidR="00000000" w:rsidRPr="001F3313" w:rsidP="001F3313">
            <w:pPr>
              <w:pStyle w:val="ListBullet"/>
            </w:pPr>
            <w:r w:rsidRPr="001F3313">
              <w:t>determining appropriate medium to educa</w:t>
            </w:r>
            <w:r w:rsidRPr="001F3313">
              <w:t>te public</w:t>
            </w:r>
          </w:p>
          <w:p w:rsidR="00000000" w:rsidRPr="001F3313" w:rsidP="001F3313">
            <w:pPr>
              <w:pStyle w:val="ListBullet"/>
            </w:pPr>
            <w:r w:rsidRPr="001F3313">
              <w:t>determining requirements for provision of information to public on SIS issues</w:t>
            </w:r>
          </w:p>
          <w:p w:rsidR="00000000" w:rsidRPr="001F3313" w:rsidP="001F3313">
            <w:pPr>
              <w:pStyle w:val="ListBullet"/>
            </w:pPr>
            <w:r w:rsidRPr="001F3313">
              <w:t>high-level presentation skills</w:t>
            </w:r>
          </w:p>
          <w:p w:rsidR="00000000" w:rsidP="001F3313">
            <w:pPr>
              <w:pStyle w:val="ListBullet"/>
              <w:rPr>
                <w:lang w:val="en-NZ"/>
              </w:rPr>
            </w:pPr>
            <w:r w:rsidRPr="001F3313">
              <w:t>review and evaluation of education to determine success in meeting education objectives.</w:t>
            </w:r>
          </w:p>
        </w:tc>
      </w:tr>
      <w:tr w:rsidTr="00A74D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t>Resource implications for assessment include access to:</w:t>
            </w:r>
          </w:p>
          <w:p w:rsidR="00000000" w:rsidRPr="001F3313" w:rsidP="001F3313">
            <w:pPr>
              <w:pStyle w:val="ListBullet"/>
            </w:pPr>
            <w:r w:rsidRPr="001F3313">
              <w:t>assessment instruments, including personal planner and assessment record book</w:t>
            </w:r>
          </w:p>
          <w:p w:rsidR="00000000" w:rsidRPr="001F3313" w:rsidP="001F3313">
            <w:pPr>
              <w:pStyle w:val="ListBullet"/>
            </w:pPr>
            <w:r w:rsidRPr="001F3313">
              <w:t>assignment instructions, work plans and schedules, policy documents and duty statements</w:t>
            </w:r>
          </w:p>
          <w:p w:rsidR="00000000" w:rsidRPr="001F3313" w:rsidP="001F3313">
            <w:pPr>
              <w:pStyle w:val="ListBullet"/>
            </w:pPr>
            <w:r w:rsidRPr="001F3313">
              <w:t>registered training provider of a</w:t>
            </w:r>
            <w:r w:rsidRPr="001F3313">
              <w:t>ssessment services</w:t>
            </w:r>
          </w:p>
          <w:p w:rsidR="00000000" w:rsidRPr="001F3313" w:rsidP="001F3313">
            <w:pPr>
              <w:pStyle w:val="ListBullet"/>
            </w:pPr>
            <w:r w:rsidRPr="001F3313">
              <w:t>relevant guidelines, regulations and codes of practice</w:t>
            </w:r>
          </w:p>
          <w:p w:rsidR="00000000" w:rsidRPr="001F3313" w:rsidP="001F3313">
            <w:pPr>
              <w:pStyle w:val="ListBullet"/>
            </w:pPr>
            <w:r w:rsidRPr="001F3313">
              <w:t>suitable venue and equipment.</w:t>
            </w:r>
          </w:p>
          <w:p w:rsidR="00000000" w:rsidRPr="001F3313" w:rsidP="001F3313">
            <w:pPr>
              <w:pStyle w:val="BodyText"/>
            </w:pPr>
            <w:r w:rsidRPr="001F3313">
              <w:t>Access must be provided to appropriate learning and assessment support when required.</w:t>
            </w:r>
          </w:p>
          <w:p w:rsidR="00000000" w:rsidP="001F3313">
            <w:pPr>
              <w:pStyle w:val="BodyText"/>
              <w:rPr>
                <w:lang w:val="en-NZ"/>
              </w:rPr>
            </w:pPr>
            <w:r w:rsidRPr="001F3313">
              <w:t>Where applicable, physical resources should include equipment modi</w:t>
            </w:r>
            <w:r w:rsidRPr="001F3313">
              <w:t>fied for people with disabilities.</w:t>
            </w:r>
          </w:p>
        </w:tc>
      </w:tr>
      <w:tr w:rsidTr="00A74D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t>Holistic: based on the performance criteria, evidence guide, range statement, and required skills and knowledge.</w:t>
            </w:r>
          </w:p>
        </w:tc>
      </w:tr>
      <w:tr w:rsidTr="00A74D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t>Demonstrated over a period of time and observed by the assessor (or assessment team working together to conduct the assessment).</w:t>
            </w:r>
          </w:p>
          <w:p w:rsidR="00000000" w:rsidRPr="001F3313" w:rsidP="001F3313">
            <w:pPr>
              <w:pStyle w:val="BodyText"/>
            </w:pPr>
            <w:r w:rsidRPr="001F3313">
              <w:t xml:space="preserve">Demonstrated competency in a range of situations, that may include customer/workplace interruptions and involvement in related </w:t>
            </w:r>
            <w:r w:rsidRPr="001F3313">
              <w:t>activities normally experienced in the workplace.</w:t>
            </w:r>
          </w:p>
          <w:p w:rsidR="00000000" w:rsidP="001F3313">
            <w:pPr>
              <w:pStyle w:val="BodyText"/>
              <w:rPr>
                <w:lang w:val="en-NZ"/>
              </w:rPr>
            </w:pPr>
            <w:r w:rsidRPr="001F3313">
              <w:t>Obtained by observing activities in the field and reviewing induction information. If this is not practicable, observation in realistic simulated environments may be substituted.</w:t>
            </w:r>
          </w:p>
        </w:tc>
      </w:tr>
      <w:tr w:rsidTr="00A74D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Guidance information for a</w:t>
            </w:r>
            <w:r w:rsidRPr="001F3313">
              <w:rPr>
                <w:rStyle w:val="SpecialBold"/>
              </w:rPr>
              <w:t>ssessment</w:t>
            </w:r>
          </w:p>
        </w:tc>
        <w:tc>
          <w:tcPr>
            <w:tcW w:w="5775"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t>Assessment requires that the clients' objectives and industry expectations are met. If the clients' objectives are narrowly defined or not representative of industry needs, it may be necessary to refer to portfolio case studies of a variety of SI</w:t>
            </w:r>
            <w:r w:rsidRPr="001F3313">
              <w:t>S requirements to assess competency.</w:t>
            </w:r>
          </w:p>
          <w:p w:rsidR="00000000" w:rsidRPr="001F3313" w:rsidP="001F3313">
            <w:pPr>
              <w:pStyle w:val="BodyText"/>
            </w:pPr>
            <w:r w:rsidRPr="001F3313">
              <w:t xml:space="preserve">Oral questioning or written assessment and hypothetical situations (scenarios) may be used to assess underpinning knowledge (in assessment situations where the candidate is offered a preference between oral questioning </w:t>
            </w:r>
            <w:r w:rsidRPr="001F3313">
              <w:t>or written assessment, questions are to be identical).</w:t>
            </w:r>
          </w:p>
          <w:p w:rsidR="00000000" w:rsidRPr="001F3313" w:rsidP="001F3313">
            <w:pPr>
              <w:pStyle w:val="BodyText"/>
            </w:pPr>
            <w:r w:rsidRPr="001F3313">
              <w:t>Supplementary evidence may be obtained from relevant authenticated correspondence from existing supervisors, team leaders or specialist training staff.</w:t>
            </w:r>
          </w:p>
          <w:p w:rsidR="00000000" w:rsidRPr="001F3313" w:rsidP="001F3313">
            <w:pPr>
              <w:pStyle w:val="BodyText"/>
            </w:pPr>
            <w:r w:rsidRPr="001F3313">
              <w:t>All practical demonstration must adhere to the sa</w:t>
            </w:r>
            <w:r w:rsidRPr="001F3313">
              <w:t>fety and environmental regulations relevant to each State or Territory.</w:t>
            </w:r>
          </w:p>
          <w:p w:rsidR="00000000" w:rsidRPr="001F3313" w:rsidP="001F3313">
            <w:pPr>
              <w:pStyle w:val="BodyText"/>
            </w:pPr>
            <w:r w:rsidRPr="001F3313">
              <w:t>Where assessment is for the purpose of recognition (recognition of current competencies [RCC] or recognition of prior learning [RPL]), the evidence provided will need to be authenticat</w:t>
            </w:r>
            <w:r w:rsidRPr="001F3313">
              <w:t>ed and show that it represents competency demonstrated over a period of time.</w:t>
            </w:r>
          </w:p>
          <w:p w:rsidR="00000000" w:rsidRPr="001F3313" w:rsidP="001F3313">
            <w:pPr>
              <w:pStyle w:val="BodyText"/>
            </w:pPr>
            <w:r w:rsidRPr="001F3313">
              <w:t>In all cases where practical assessment is used it will be combined with targeted questioning to assess the underpinning knowledge.</w:t>
            </w:r>
          </w:p>
          <w:p w:rsidR="00000000" w:rsidRPr="001F3313" w:rsidP="001F3313">
            <w:pPr>
              <w:pStyle w:val="BodyText"/>
            </w:pPr>
            <w:r w:rsidRPr="001F3313">
              <w:t>Assessment processes will be appropriate to th</w:t>
            </w:r>
            <w:r w:rsidRPr="001F3313">
              <w:t>e language and literacy levels of the candidate and any cultural issues that may affect responses to the questions, and will reflect the requirements of the competency and the work being performed.</w:t>
            </w:r>
          </w:p>
        </w:tc>
      </w:tr>
    </w:tbl>
    <w:p w:rsidR="00A74D90" w:rsidP="001F3313">
      <w:pPr>
        <w:pStyle w:val="BodyText"/>
      </w:pPr>
    </w:p>
    <w:p w:rsidR="00A74D90" w:rsidP="001F3313">
      <w:pPr>
        <w:pStyle w:val="BodyText"/>
      </w:pPr>
    </w:p>
    <w:p w:rsidR="00000000" w:rsidRPr="001F3313" w:rsidP="001F3313">
      <w:pPr>
        <w:pStyle w:val="Heading1"/>
      </w:pPr>
      <w:bookmarkStart w:id="11" w:name="O_251025"/>
      <w:bookmarkEnd w:id="11"/>
      <w:r w:rsidRPr="001F3313">
        <w:t>Range Statement</w:t>
      </w:r>
    </w:p>
    <w:p w:rsidR="00000000" w:rsidRPr="001F3313" w:rsidP="001F3313">
      <w:pPr>
        <w:pStyle w:val="BodyText"/>
      </w:pPr>
      <w:r w:rsidRPr="001F3313">
        <w:rPr>
          <w:rStyle w:val="SpecialBold"/>
        </w:rPr>
        <w:t>RANGE STATEMENT</w:t>
      </w:r>
    </w:p>
    <w:p w:rsidR="00000000" w:rsidRPr="001F3313" w:rsidP="001F3313">
      <w:pPr>
        <w:pStyle w:val="BodyText"/>
      </w:pPr>
      <w:r w:rsidRPr="001F3313">
        <w:t xml:space="preserve">The range statement relates to the unit of competency as a whole. It allows for different work environments and situations that may affect performance. </w:t>
      </w:r>
      <w:r w:rsidRPr="001F3313">
        <w:rPr>
          <w:rStyle w:val="BoldandItalics"/>
        </w:rPr>
        <w:t>Bold italicised</w:t>
      </w:r>
      <w:r w:rsidRPr="001F3313">
        <w:t xml:space="preserve"> wording in the performance criteria is detailed below. Add any essential operating condi</w:t>
      </w:r>
      <w:r w:rsidRPr="001F3313">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295"/>
        <w:gridCol w:w="480"/>
      </w:tblGrid>
      <w:tr w:rsidTr="00A74D9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BoldandItalics"/>
              </w:rPr>
              <w:t>Need for provision of information</w:t>
            </w:r>
            <w:r w:rsidRPr="001F3313">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Bullet"/>
            </w:pPr>
            <w:r w:rsidRPr="001F3313">
              <w:t>client SIS needs and requir</w:t>
            </w:r>
            <w:r w:rsidRPr="001F3313">
              <w:t>ements</w:t>
            </w:r>
          </w:p>
          <w:p w:rsidR="00000000" w:rsidRPr="001F3313" w:rsidP="001F3313">
            <w:pPr>
              <w:pStyle w:val="ListBullet"/>
            </w:pPr>
            <w:r w:rsidRPr="001F3313">
              <w:t>career considerations</w:t>
            </w:r>
          </w:p>
          <w:p w:rsidR="00000000" w:rsidRPr="001F3313" w:rsidP="001F3313">
            <w:pPr>
              <w:pStyle w:val="ListBullet"/>
            </w:pPr>
            <w:r w:rsidRPr="001F3313">
              <w:t>cartographic requirements</w:t>
            </w:r>
          </w:p>
          <w:p w:rsidR="00000000" w:rsidRPr="001F3313" w:rsidP="001F3313">
            <w:pPr>
              <w:pStyle w:val="ListBullet"/>
            </w:pPr>
            <w:r w:rsidRPr="001F3313">
              <w:t>compliance requirements</w:t>
            </w:r>
          </w:p>
          <w:p w:rsidR="00000000" w:rsidRPr="001F3313" w:rsidP="001F3313">
            <w:pPr>
              <w:pStyle w:val="ListBullet"/>
            </w:pPr>
            <w:r w:rsidRPr="001F3313">
              <w:t>environmental considerations</w:t>
            </w:r>
          </w:p>
          <w:p w:rsidR="00000000" w:rsidRPr="001F3313" w:rsidP="001F3313">
            <w:pPr>
              <w:pStyle w:val="ListBullet"/>
            </w:pPr>
            <w:r w:rsidRPr="001F3313">
              <w:t>industry underpinning needs</w:t>
            </w:r>
          </w:p>
          <w:p w:rsidR="00000000" w:rsidRPr="001F3313" w:rsidP="001F3313">
            <w:pPr>
              <w:pStyle w:val="ListBullet"/>
            </w:pPr>
            <w:r w:rsidRPr="001F3313">
              <w:t>mapping requirements</w:t>
            </w:r>
          </w:p>
          <w:p w:rsidR="00000000" w:rsidRPr="001F3313" w:rsidP="001F3313">
            <w:pPr>
              <w:pStyle w:val="ListBullet"/>
            </w:pPr>
            <w:r w:rsidRPr="001F3313">
              <w:t>remote sensing needs</w:t>
            </w:r>
          </w:p>
          <w:p w:rsidR="00000000" w:rsidRPr="001F3313" w:rsidP="001F3313">
            <w:pPr>
              <w:pStyle w:val="ListBullet"/>
            </w:pPr>
            <w:r w:rsidRPr="001F3313">
              <w:t>spatial literacy requirements</w:t>
            </w:r>
          </w:p>
          <w:p w:rsidR="00000000" w:rsidP="001F3313">
            <w:pPr>
              <w:pStyle w:val="ListBullet"/>
              <w:rPr>
                <w:lang w:val="en-NZ"/>
              </w:rPr>
            </w:pPr>
            <w:r w:rsidRPr="001F3313">
              <w:t>spatial software applications.</w:t>
            </w:r>
          </w:p>
        </w:tc>
      </w:tr>
      <w:tr w:rsidTr="00A74D9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BoldandItalics"/>
              </w:rPr>
              <w:t>Spatial information services trends and issues</w:t>
            </w:r>
            <w:r w:rsidRPr="001F3313">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Bullet"/>
            </w:pPr>
            <w:r w:rsidRPr="001F3313">
              <w:t>administration (e.g. postcodes, suburbs, and federal and state electoral counties)</w:t>
            </w:r>
          </w:p>
          <w:p w:rsidR="00000000" w:rsidRPr="001F3313" w:rsidP="001F3313">
            <w:pPr>
              <w:pStyle w:val="ListBullet"/>
            </w:pPr>
            <w:r w:rsidRPr="001F3313">
              <w:t>analysis of environmental, land and geographic information</w:t>
            </w:r>
          </w:p>
          <w:p w:rsidR="00000000" w:rsidRPr="001F3313" w:rsidP="001F3313">
            <w:pPr>
              <w:pStyle w:val="ListBullet"/>
            </w:pPr>
            <w:r w:rsidRPr="001F3313">
              <w:t>asset management</w:t>
            </w:r>
          </w:p>
          <w:p w:rsidR="00000000" w:rsidRPr="001F3313" w:rsidP="001F3313">
            <w:pPr>
              <w:pStyle w:val="ListBullet"/>
            </w:pPr>
            <w:r w:rsidRPr="001F3313">
              <w:t>cartographic services</w:t>
            </w:r>
          </w:p>
          <w:p w:rsidR="00000000" w:rsidRPr="001F3313" w:rsidP="001F3313">
            <w:pPr>
              <w:pStyle w:val="ListBullet"/>
            </w:pPr>
            <w:r w:rsidRPr="001F3313">
              <w:t>civil engineer</w:t>
            </w:r>
            <w:r w:rsidRPr="001F3313">
              <w:t>ing</w:t>
            </w:r>
          </w:p>
          <w:p w:rsidR="00000000" w:rsidRPr="001F3313" w:rsidP="001F3313">
            <w:pPr>
              <w:pStyle w:val="ListBullet"/>
            </w:pPr>
            <w:r w:rsidRPr="001F3313">
              <w:t>digital imagery</w:t>
            </w:r>
          </w:p>
          <w:p w:rsidR="00000000" w:rsidRPr="001F3313" w:rsidP="001F3313">
            <w:pPr>
              <w:pStyle w:val="ListBullet"/>
            </w:pPr>
            <w:r w:rsidRPr="001F3313">
              <w:t>electricity</w:t>
            </w:r>
          </w:p>
          <w:p w:rsidR="00000000" w:rsidRPr="001F3313" w:rsidP="001F3313">
            <w:pPr>
              <w:pStyle w:val="ListBullet"/>
            </w:pPr>
            <w:r w:rsidRPr="001F3313">
              <w:t>emergency services management</w:t>
            </w:r>
          </w:p>
          <w:p w:rsidR="00000000" w:rsidRPr="001F3313" w:rsidP="001F3313">
            <w:pPr>
              <w:pStyle w:val="ListBullet"/>
            </w:pPr>
            <w:r w:rsidRPr="001F3313">
              <w:t>environmental datasets</w:t>
            </w:r>
          </w:p>
          <w:p w:rsidR="00000000" w:rsidRPr="001F3313" w:rsidP="001F3313">
            <w:pPr>
              <w:pStyle w:val="ListBullet"/>
            </w:pPr>
            <w:r w:rsidRPr="001F3313">
              <w:t>geographic information systems</w:t>
            </w:r>
          </w:p>
          <w:p w:rsidR="00000000" w:rsidRPr="001F3313" w:rsidP="001F3313">
            <w:pPr>
              <w:pStyle w:val="ListBullet"/>
            </w:pPr>
            <w:r w:rsidRPr="001F3313">
              <w:t>integrated services - environmental, land and geographic related datasets</w:t>
            </w:r>
          </w:p>
          <w:p w:rsidR="00000000" w:rsidRPr="001F3313" w:rsidP="001F3313">
            <w:pPr>
              <w:pStyle w:val="ListBullet"/>
            </w:pPr>
            <w:r w:rsidRPr="001F3313">
              <w:t>land ownership tenure system</w:t>
            </w:r>
          </w:p>
          <w:p w:rsidR="00000000" w:rsidRPr="001F3313" w:rsidP="001F3313">
            <w:pPr>
              <w:pStyle w:val="ListBullet"/>
            </w:pPr>
            <w:r w:rsidRPr="001F3313">
              <w:t>local government</w:t>
            </w:r>
          </w:p>
          <w:p w:rsidR="00000000" w:rsidRPr="001F3313" w:rsidP="001F3313">
            <w:pPr>
              <w:pStyle w:val="ListBullet"/>
            </w:pPr>
            <w:r w:rsidRPr="001F3313">
              <w:t>location-based services</w:t>
            </w:r>
          </w:p>
          <w:p w:rsidR="00000000" w:rsidRPr="001F3313" w:rsidP="001F3313">
            <w:pPr>
              <w:pStyle w:val="ListBullet"/>
            </w:pPr>
            <w:r w:rsidRPr="001F3313">
              <w:t>global positioning</w:t>
            </w:r>
          </w:p>
          <w:p w:rsidR="00000000" w:rsidRPr="001F3313" w:rsidP="001F3313">
            <w:pPr>
              <w:pStyle w:val="ListBullet"/>
            </w:pPr>
            <w:r w:rsidRPr="001F3313">
              <w:t>mapping facilities</w:t>
            </w:r>
          </w:p>
          <w:p w:rsidR="00000000" w:rsidRPr="001F3313" w:rsidP="001F3313">
            <w:pPr>
              <w:pStyle w:val="ListBullet"/>
            </w:pPr>
            <w:r w:rsidRPr="001F3313">
              <w:t>site analysis</w:t>
            </w:r>
          </w:p>
          <w:p w:rsidR="00000000" w:rsidRPr="001F3313" w:rsidP="001F3313">
            <w:pPr>
              <w:pStyle w:val="ListBullet"/>
            </w:pPr>
            <w:r w:rsidRPr="001F3313">
              <w:t>survey marks</w:t>
            </w:r>
          </w:p>
          <w:p w:rsidR="00000000" w:rsidRPr="001F3313" w:rsidP="001F3313">
            <w:pPr>
              <w:pStyle w:val="ListBullet"/>
            </w:pPr>
            <w:r w:rsidRPr="001F3313">
              <w:t>sewerage</w:t>
            </w:r>
          </w:p>
          <w:p w:rsidR="00000000" w:rsidRPr="001F3313" w:rsidP="001F3313">
            <w:pPr>
              <w:pStyle w:val="ListBullet"/>
            </w:pPr>
            <w:r w:rsidRPr="001F3313">
              <w:t>telecommunications</w:t>
            </w:r>
          </w:p>
          <w:p w:rsidR="00000000" w:rsidRPr="001F3313" w:rsidP="001F3313">
            <w:pPr>
              <w:pStyle w:val="ListBullet"/>
            </w:pPr>
            <w:r w:rsidRPr="001F3313">
              <w:t>town planning</w:t>
            </w:r>
          </w:p>
          <w:p w:rsidR="00000000" w:rsidRPr="001F3313" w:rsidP="001F3313">
            <w:pPr>
              <w:pStyle w:val="ListBullet"/>
            </w:pPr>
            <w:r w:rsidRPr="001F3313">
              <w:t>utility services such as water</w:t>
            </w:r>
          </w:p>
          <w:p w:rsidR="00000000" w:rsidP="001F3313">
            <w:pPr>
              <w:pStyle w:val="ListBullet"/>
              <w:rPr>
                <w:lang w:val="en-NZ"/>
              </w:rPr>
            </w:pPr>
            <w:r w:rsidRPr="001F3313">
              <w:t>water catchment.</w:t>
            </w:r>
          </w:p>
        </w:tc>
      </w:tr>
      <w:tr w:rsidTr="00A74D9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BoldandItalics"/>
              </w:rPr>
              <w:t>Relevant legislation</w:t>
            </w:r>
            <w:r w:rsidRPr="001F3313">
              <w:t xml:space="preserve"> refers to state, territory and federal Acts, including</w:t>
            </w:r>
            <w:r w:rsidRPr="001F3313">
              <w:t>:</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Bullet"/>
            </w:pPr>
            <w:r w:rsidRPr="001F3313">
              <w:t>anti-discrimination</w:t>
            </w:r>
          </w:p>
          <w:p w:rsidR="00000000" w:rsidRPr="001F3313" w:rsidP="001F3313">
            <w:pPr>
              <w:pStyle w:val="ListBullet"/>
            </w:pPr>
            <w:r w:rsidRPr="001F3313">
              <w:t>consumer protection</w:t>
            </w:r>
          </w:p>
          <w:p w:rsidR="00000000" w:rsidRPr="001F3313" w:rsidP="001F3313">
            <w:pPr>
              <w:pStyle w:val="ListBullet"/>
            </w:pPr>
            <w:r w:rsidRPr="001F3313">
              <w:t>dangerous goods</w:t>
            </w:r>
          </w:p>
          <w:p w:rsidR="00000000" w:rsidRPr="001F3313" w:rsidP="001F3313">
            <w:pPr>
              <w:pStyle w:val="ListBullet"/>
            </w:pPr>
            <w:r w:rsidRPr="001F3313">
              <w:t>duty of care</w:t>
            </w:r>
          </w:p>
          <w:p w:rsidR="00000000" w:rsidRPr="001F3313" w:rsidP="001F3313">
            <w:pPr>
              <w:pStyle w:val="ListBullet"/>
            </w:pPr>
            <w:r w:rsidRPr="001F3313">
              <w:t>environmental</w:t>
            </w:r>
          </w:p>
          <w:p w:rsidR="00000000" w:rsidRPr="001F3313" w:rsidP="001F3313">
            <w:pPr>
              <w:pStyle w:val="ListBullet"/>
            </w:pPr>
            <w:r w:rsidRPr="001F3313">
              <w:t>equal employment opportunity (EEO)</w:t>
            </w:r>
          </w:p>
          <w:p w:rsidR="00000000" w:rsidRPr="001F3313" w:rsidP="001F3313">
            <w:pPr>
              <w:pStyle w:val="ListBullet"/>
            </w:pPr>
            <w:r w:rsidRPr="001F3313">
              <w:t>freedom of information</w:t>
            </w:r>
          </w:p>
          <w:p w:rsidR="00000000" w:rsidRPr="001F3313" w:rsidP="001F3313">
            <w:pPr>
              <w:pStyle w:val="ListBullet"/>
            </w:pPr>
            <w:r w:rsidRPr="001F3313">
              <w:t>industry codes of conduct</w:t>
            </w:r>
          </w:p>
          <w:p w:rsidR="00000000" w:rsidRPr="001F3313" w:rsidP="001F3313">
            <w:pPr>
              <w:pStyle w:val="ListBullet"/>
            </w:pPr>
            <w:r w:rsidRPr="001F3313">
              <w:t>OHS</w:t>
            </w:r>
          </w:p>
          <w:p w:rsidR="00000000" w:rsidRPr="001F3313" w:rsidP="001F3313">
            <w:pPr>
              <w:pStyle w:val="ListBullet"/>
            </w:pPr>
            <w:r w:rsidRPr="001F3313">
              <w:t>public health</w:t>
            </w:r>
          </w:p>
          <w:p w:rsidR="00000000" w:rsidRPr="001F3313" w:rsidP="001F3313">
            <w:pPr>
              <w:pStyle w:val="ListBullet"/>
            </w:pPr>
            <w:r w:rsidRPr="001F3313">
              <w:t>relevant Australian standards</w:t>
            </w:r>
          </w:p>
          <w:p w:rsidR="00000000" w:rsidP="001F3313">
            <w:pPr>
              <w:pStyle w:val="ListBullet"/>
              <w:rPr>
                <w:lang w:val="en-NZ"/>
              </w:rPr>
            </w:pPr>
            <w:r w:rsidRPr="001F3313">
              <w:t>trade practices.</w:t>
            </w:r>
          </w:p>
        </w:tc>
      </w:tr>
      <w:tr w:rsidTr="00A74D9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BoldandItalics"/>
              </w:rPr>
              <w:t>Organisational guidelines</w:t>
            </w:r>
            <w:r w:rsidRPr="001F3313">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Bullet"/>
            </w:pPr>
            <w:r w:rsidRPr="001F3313">
              <w:t>code of ethics</w:t>
            </w:r>
          </w:p>
          <w:p w:rsidR="00000000" w:rsidRPr="001F3313" w:rsidP="001F3313">
            <w:pPr>
              <w:pStyle w:val="ListBullet"/>
            </w:pPr>
            <w:r w:rsidRPr="001F3313">
              <w:t>company policy</w:t>
            </w:r>
          </w:p>
          <w:p w:rsidR="00000000" w:rsidRPr="001F3313" w:rsidP="001F3313">
            <w:pPr>
              <w:pStyle w:val="ListBullet"/>
            </w:pPr>
            <w:r w:rsidRPr="001F3313">
              <w:t>legislation relevant to the work or service function</w:t>
            </w:r>
          </w:p>
          <w:p w:rsidR="00000000" w:rsidRPr="001F3313" w:rsidP="001F3313">
            <w:pPr>
              <w:pStyle w:val="ListBullet"/>
            </w:pPr>
            <w:r w:rsidRPr="001F3313">
              <w:t>manuals</w:t>
            </w:r>
          </w:p>
          <w:p w:rsidR="00000000" w:rsidRPr="001F3313" w:rsidP="001F3313">
            <w:pPr>
              <w:pStyle w:val="ListBullet"/>
            </w:pPr>
            <w:r w:rsidRPr="001F3313">
              <w:t>OHS policies and procedures</w:t>
            </w:r>
          </w:p>
          <w:p w:rsidR="00000000" w:rsidP="001F3313">
            <w:pPr>
              <w:pStyle w:val="ListBullet"/>
              <w:rPr>
                <w:lang w:val="en-NZ"/>
              </w:rPr>
            </w:pPr>
            <w:r w:rsidRPr="001F3313">
              <w:t>personnel practices and guidelines outlining work roles and responsibilities.</w:t>
            </w:r>
          </w:p>
        </w:tc>
      </w:tr>
      <w:tr w:rsidTr="00A74D9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BoldandItalics"/>
              </w:rPr>
              <w:t>Public needs</w:t>
            </w:r>
            <w:r w:rsidRPr="001F3313">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Bullet"/>
            </w:pPr>
            <w:r w:rsidRPr="001F3313">
              <w:t>government policies</w:t>
            </w:r>
          </w:p>
          <w:p w:rsidR="00000000" w:rsidRPr="001F3313" w:rsidP="001F3313">
            <w:pPr>
              <w:pStyle w:val="ListBullet"/>
            </w:pPr>
            <w:r w:rsidRPr="001F3313">
              <w:t>industry requirements</w:t>
            </w:r>
          </w:p>
          <w:p w:rsidR="00000000" w:rsidRPr="001F3313" w:rsidP="001F3313">
            <w:pPr>
              <w:pStyle w:val="ListBullet"/>
            </w:pPr>
            <w:r w:rsidRPr="001F3313">
              <w:t>school requirements</w:t>
            </w:r>
          </w:p>
          <w:p w:rsidR="00000000" w:rsidRPr="001F3313" w:rsidP="001F3313">
            <w:pPr>
              <w:pStyle w:val="ListBullet"/>
            </w:pPr>
            <w:r w:rsidRPr="001F3313">
              <w:t>spatial literacy</w:t>
            </w:r>
          </w:p>
          <w:p w:rsidR="00000000" w:rsidP="001F3313">
            <w:pPr>
              <w:pStyle w:val="ListBullet"/>
              <w:rPr>
                <w:lang w:val="en-NZ"/>
              </w:rPr>
            </w:pPr>
            <w:r w:rsidRPr="001F3313">
              <w:t>technological advancement.</w:t>
            </w:r>
          </w:p>
        </w:tc>
      </w:tr>
      <w:tr w:rsidTr="00A74D9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BoldandItalics"/>
              </w:rPr>
              <w:t>Target groups</w:t>
            </w:r>
            <w:r w:rsidRPr="001F3313">
              <w:t xml:space="preserve"> may include identification by:</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Bullet"/>
            </w:pPr>
            <w:r w:rsidRPr="001F3313">
              <w:t>age group</w:t>
            </w:r>
          </w:p>
          <w:p w:rsidR="00000000" w:rsidRPr="001F3313" w:rsidP="001F3313">
            <w:pPr>
              <w:pStyle w:val="ListBullet"/>
            </w:pPr>
            <w:r w:rsidRPr="001F3313">
              <w:t>culture</w:t>
            </w:r>
          </w:p>
          <w:p w:rsidR="00000000" w:rsidRPr="001F3313" w:rsidP="001F3313">
            <w:pPr>
              <w:pStyle w:val="ListBullet"/>
            </w:pPr>
            <w:r w:rsidRPr="001F3313">
              <w:t>ethnicity</w:t>
            </w:r>
          </w:p>
          <w:p w:rsidR="00000000" w:rsidRPr="001F3313" w:rsidP="001F3313">
            <w:pPr>
              <w:pStyle w:val="ListBullet"/>
            </w:pPr>
            <w:r w:rsidRPr="001F3313">
              <w:t>geographic location</w:t>
            </w:r>
          </w:p>
          <w:p w:rsidR="00000000" w:rsidRPr="001F3313" w:rsidP="001F3313">
            <w:pPr>
              <w:pStyle w:val="ListBullet"/>
            </w:pPr>
            <w:r w:rsidRPr="001F3313">
              <w:t>government department</w:t>
            </w:r>
          </w:p>
          <w:p w:rsidR="00000000" w:rsidRPr="001F3313" w:rsidP="001F3313">
            <w:pPr>
              <w:pStyle w:val="ListBullet"/>
            </w:pPr>
            <w:r w:rsidRPr="001F3313">
              <w:t>local government</w:t>
            </w:r>
          </w:p>
          <w:p w:rsidR="00000000" w:rsidRPr="001F3313" w:rsidP="001F3313">
            <w:pPr>
              <w:pStyle w:val="ListBullet"/>
            </w:pPr>
            <w:r w:rsidRPr="001F3313">
              <w:t>organisation</w:t>
            </w:r>
          </w:p>
          <w:p w:rsidR="00000000" w:rsidP="001F3313">
            <w:pPr>
              <w:pStyle w:val="ListBullet"/>
              <w:rPr>
                <w:lang w:val="en-NZ"/>
              </w:rPr>
            </w:pPr>
            <w:r w:rsidRPr="001F3313">
              <w:t>school.</w:t>
            </w:r>
          </w:p>
        </w:tc>
      </w:tr>
      <w:tr w:rsidTr="00A74D9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BoldandItalics"/>
              </w:rPr>
              <w:t>Designated education medium</w:t>
            </w:r>
            <w:r w:rsidRPr="001F3313">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Bullet"/>
            </w:pPr>
            <w:r w:rsidRPr="001F3313">
              <w:t>audio</w:t>
            </w:r>
          </w:p>
          <w:p w:rsidR="00000000" w:rsidRPr="001F3313" w:rsidP="001F3313">
            <w:pPr>
              <w:pStyle w:val="ListBullet"/>
            </w:pPr>
            <w:r w:rsidRPr="001F3313">
              <w:t>case study</w:t>
            </w:r>
          </w:p>
          <w:p w:rsidR="00000000" w:rsidRPr="001F3313" w:rsidP="001F3313">
            <w:pPr>
              <w:pStyle w:val="ListBullet"/>
            </w:pPr>
            <w:r w:rsidRPr="001F3313">
              <w:t>distance learning</w:t>
            </w:r>
          </w:p>
          <w:p w:rsidR="00000000" w:rsidRPr="001F3313" w:rsidP="001F3313">
            <w:pPr>
              <w:pStyle w:val="ListBullet"/>
            </w:pPr>
            <w:r w:rsidRPr="001F3313">
              <w:t>e-learning</w:t>
            </w:r>
          </w:p>
          <w:p w:rsidR="00000000" w:rsidRPr="001F3313" w:rsidP="001F3313">
            <w:pPr>
              <w:pStyle w:val="ListBullet"/>
            </w:pPr>
            <w:r w:rsidRPr="001F3313">
              <w:t>information pack</w:t>
            </w:r>
          </w:p>
          <w:p w:rsidR="00000000" w:rsidRPr="001F3313" w:rsidP="001F3313">
            <w:pPr>
              <w:pStyle w:val="ListBullet"/>
            </w:pPr>
            <w:r w:rsidRPr="001F3313">
              <w:t>information to enable self-paced learning</w:t>
            </w:r>
          </w:p>
          <w:p w:rsidR="00000000" w:rsidRPr="001F3313" w:rsidP="001F3313">
            <w:pPr>
              <w:pStyle w:val="ListBullet"/>
            </w:pPr>
            <w:r w:rsidRPr="001F3313">
              <w:t>interactive</w:t>
            </w:r>
          </w:p>
          <w:p w:rsidR="00000000" w:rsidRPr="001F3313" w:rsidP="001F3313">
            <w:pPr>
              <w:pStyle w:val="ListBullet"/>
            </w:pPr>
            <w:r w:rsidRPr="001F3313">
              <w:t>mobile learning</w:t>
            </w:r>
          </w:p>
          <w:p w:rsidR="00000000" w:rsidRPr="001F3313" w:rsidP="001F3313">
            <w:pPr>
              <w:pStyle w:val="ListBullet"/>
            </w:pPr>
            <w:r w:rsidRPr="001F3313">
              <w:t>work experience</w:t>
            </w:r>
          </w:p>
          <w:p w:rsidR="00000000" w:rsidRPr="001F3313" w:rsidP="001F3313">
            <w:pPr>
              <w:pStyle w:val="ListBullet"/>
            </w:pPr>
            <w:r w:rsidRPr="001F3313">
              <w:t>PowerPoint</w:t>
            </w:r>
          </w:p>
          <w:p w:rsidR="00000000" w:rsidRPr="001F3313" w:rsidP="001F3313">
            <w:pPr>
              <w:pStyle w:val="ListBullet"/>
            </w:pPr>
            <w:r w:rsidRPr="001F3313">
              <w:t>presentation</w:t>
            </w:r>
          </w:p>
          <w:p w:rsidR="00000000" w:rsidP="001F3313">
            <w:pPr>
              <w:pStyle w:val="ListBullet"/>
              <w:rPr>
                <w:lang w:val="en-NZ"/>
              </w:rPr>
            </w:pPr>
            <w:r w:rsidRPr="001F3313">
              <w:t>service-based information.</w:t>
            </w:r>
          </w:p>
        </w:tc>
      </w:tr>
      <w:tr w:rsidTr="00A74D9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BoldandItalics"/>
              </w:rPr>
              <w:t>Information sources</w:t>
            </w:r>
            <w:r w:rsidRPr="001F3313">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Bullet"/>
            </w:pPr>
            <w:r w:rsidRPr="001F3313">
              <w:t>company publication</w:t>
            </w:r>
          </w:p>
          <w:p w:rsidR="00000000" w:rsidRPr="001F3313" w:rsidP="001F3313">
            <w:pPr>
              <w:pStyle w:val="ListBullet"/>
            </w:pPr>
            <w:r w:rsidRPr="001F3313">
              <w:t>educational institution</w:t>
            </w:r>
          </w:p>
          <w:p w:rsidR="00000000" w:rsidRPr="001F3313" w:rsidP="001F3313">
            <w:pPr>
              <w:pStyle w:val="ListBullet"/>
            </w:pPr>
            <w:r w:rsidRPr="001F3313">
              <w:t>government information</w:t>
            </w:r>
          </w:p>
          <w:p w:rsidR="00000000" w:rsidP="001F3313">
            <w:pPr>
              <w:pStyle w:val="ListBullet"/>
              <w:rPr>
                <w:lang w:val="en-NZ"/>
              </w:rPr>
            </w:pPr>
            <w:r w:rsidRPr="001F3313">
              <w:t>industry publication.</w:t>
            </w:r>
          </w:p>
        </w:tc>
      </w:tr>
      <w:tr w:rsidTr="00A74D9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BoldandItalics"/>
              </w:rPr>
              <w:t>OHS</w:t>
            </w:r>
            <w:r w:rsidRPr="001F3313">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1F3313" w:rsidP="001F3313">
            <w:pPr>
              <w:pStyle w:val="ListBullet"/>
            </w:pPr>
            <w:r w:rsidRPr="001F3313">
              <w:t>Australian standards</w:t>
            </w:r>
          </w:p>
          <w:p w:rsidR="00000000" w:rsidRPr="001F3313" w:rsidP="001F3313">
            <w:pPr>
              <w:pStyle w:val="ListBullet"/>
            </w:pPr>
            <w:r w:rsidRPr="001F3313">
              <w:t>development of site safety plan</w:t>
            </w:r>
          </w:p>
          <w:p w:rsidR="00000000" w:rsidRPr="001F3313" w:rsidP="001F3313">
            <w:pPr>
              <w:pStyle w:val="ListBullet"/>
            </w:pPr>
            <w:r w:rsidRPr="001F3313">
              <w:t>identification of potential hazards</w:t>
            </w:r>
          </w:p>
          <w:p w:rsidR="00000000" w:rsidRPr="001F3313" w:rsidP="001F3313">
            <w:pPr>
              <w:pStyle w:val="ListBullet"/>
            </w:pPr>
            <w:r w:rsidRPr="001F3313">
              <w:t>inspection of work sites</w:t>
            </w:r>
          </w:p>
          <w:p w:rsidR="00000000" w:rsidRPr="001F3313" w:rsidP="001F3313">
            <w:pPr>
              <w:pStyle w:val="ListBullet"/>
            </w:pPr>
            <w:r w:rsidRPr="001F3313">
              <w:t>training staff in OHS requirements</w:t>
            </w:r>
          </w:p>
          <w:p w:rsidR="00000000" w:rsidP="001F3313">
            <w:pPr>
              <w:pStyle w:val="ListBullet"/>
              <w:rPr>
                <w:lang w:val="en-NZ"/>
              </w:rPr>
            </w:pPr>
            <w:r w:rsidRPr="001F3313">
              <w:t>use of equipment and signage.</w:t>
            </w:r>
          </w:p>
        </w:tc>
      </w:tr>
      <w:tr w:rsidTr="00A74D90">
        <w:tblPrEx>
          <w:tblW w:w="0" w:type="auto"/>
          <w:tblLayout w:type="fixed"/>
          <w:tblCellMar>
            <w:left w:w="62" w:type="dxa"/>
            <w:right w:w="62" w:type="dxa"/>
          </w:tblCellMar>
          <w:tblLook w:val="0000"/>
        </w:tblPrEx>
        <w:trPr>
          <w:gridAfter w:val="1"/>
          <w:wAfter w:w="480" w:type="dxa"/>
        </w:trPr>
        <w:tc>
          <w:tcPr>
            <w:tcW w:w="2913"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BoldandItalics"/>
              </w:rPr>
              <w:t>Documentation</w:t>
            </w:r>
            <w:r w:rsidRPr="001F3313">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1F3313" w:rsidP="001F3313">
            <w:pPr>
              <w:pStyle w:val="ListBullet"/>
            </w:pPr>
            <w:r w:rsidRPr="001F3313">
              <w:t>electronic or paper-based correspondence with client</w:t>
            </w:r>
          </w:p>
          <w:p w:rsidR="00000000" w:rsidRPr="001F3313" w:rsidP="001F3313">
            <w:pPr>
              <w:pStyle w:val="ListBullet"/>
            </w:pPr>
            <w:r w:rsidRPr="001F3313">
              <w:t>field records</w:t>
            </w:r>
          </w:p>
          <w:p w:rsidR="00000000" w:rsidRPr="001F3313" w:rsidP="001F3313">
            <w:pPr>
              <w:pStyle w:val="ListBullet"/>
            </w:pPr>
            <w:r w:rsidRPr="001F3313">
              <w:t>issues register</w:t>
            </w:r>
          </w:p>
          <w:p w:rsidR="00000000" w:rsidRPr="001F3313" w:rsidP="001F3313">
            <w:pPr>
              <w:pStyle w:val="ListBullet"/>
            </w:pPr>
            <w:r w:rsidRPr="001F3313">
              <w:t>improvement reports</w:t>
            </w:r>
          </w:p>
          <w:p w:rsidR="00000000" w:rsidRPr="001F3313" w:rsidP="001F3313">
            <w:pPr>
              <w:pStyle w:val="ListBullet"/>
            </w:pPr>
            <w:r w:rsidRPr="001F3313">
              <w:t>records of conversation</w:t>
            </w:r>
          </w:p>
          <w:p w:rsidR="00000000" w:rsidRPr="001F3313" w:rsidP="001F3313">
            <w:pPr>
              <w:pStyle w:val="ListBullet"/>
            </w:pPr>
            <w:r w:rsidRPr="001F3313">
              <w:t>organisational work activity sheets.</w:t>
            </w:r>
          </w:p>
        </w:tc>
      </w:tr>
    </w:tbl>
    <w:p w:rsidR="00A74D90" w:rsidP="001F3313">
      <w:pPr>
        <w:pStyle w:val="BodyText"/>
      </w:pPr>
    </w:p>
    <w:p w:rsidR="00A74D90" w:rsidP="001F3313">
      <w:pPr>
        <w:pStyle w:val="BodyText"/>
      </w:pPr>
    </w:p>
    <w:p w:rsidR="00000000" w:rsidRPr="001F3313" w:rsidP="001F3313">
      <w:pPr>
        <w:pStyle w:val="Heading1"/>
      </w:pPr>
      <w:bookmarkStart w:id="12" w:name="O_202524"/>
      <w:bookmarkEnd w:id="12"/>
      <w:r w:rsidRPr="001F3313">
        <w:t>Unit Sector(s)</w:t>
      </w:r>
    </w:p>
    <w:tbl>
      <w:tblPr>
        <w:tblW w:w="0" w:type="auto"/>
        <w:tblLayout w:type="fixed"/>
        <w:tblCellMar>
          <w:left w:w="62" w:type="dxa"/>
          <w:right w:w="62" w:type="dxa"/>
        </w:tblCellMar>
        <w:tblLook w:val="0000"/>
      </w:tblPr>
      <w:tblGrid>
        <w:gridCol w:w="2846"/>
        <w:gridCol w:w="5645"/>
      </w:tblGrid>
      <w:tr w:rsidTr="00A74D9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F3313">
            <w:pPr>
              <w:pStyle w:val="BodyText"/>
              <w:rPr>
                <w:lang w:val="en-NZ"/>
              </w:rPr>
            </w:pPr>
            <w:r w:rsidRPr="001F3313">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1F3313" w:rsidP="001F3313">
            <w:pPr>
              <w:pStyle w:val="BodyText"/>
            </w:pPr>
            <w:r w:rsidRPr="001F3313">
              <w:t>Spatial information services</w:t>
            </w:r>
          </w:p>
        </w:tc>
      </w:tr>
    </w:tbl>
    <w:p w:rsidR="00A74D90" w:rsidP="001F3313">
      <w:pPr>
        <w:pStyle w:val="BodyText"/>
      </w:pPr>
    </w:p>
    <w:p w:rsidR="00A74D90" w:rsidP="001F3313">
      <w:pPr>
        <w:pStyle w:val="BodyText"/>
      </w:pPr>
    </w:p>
    <w:p w:rsidR="00000000" w:rsidRPr="001F3313" w:rsidP="001F3313"/>
    <w:sectPr w:rsidSect="001F3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D90" w:rsidP="00A74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90" w:rsidP="001F3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74D90" w:rsidP="001F33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74D90" w:rsidP="001F33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D90" w:rsidP="00A74D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90" w:rsidP="001F3313">
    <w:pPr>
      <w:pStyle w:val="Header"/>
      <w:framePr w:wrap="around"/>
    </w:pPr>
    <w:r>
      <w:fldChar w:fldCharType="begin"/>
    </w:r>
    <w:r>
      <w:instrText xml:space="preserve"> TITLE   \* MERGEFORMAT </w:instrText>
    </w:r>
    <w:r>
      <w:fldChar w:fldCharType="separate"/>
    </w:r>
    <w:r>
      <w:t>CPPSIS6009A Educate the public on spatial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4D90" w:rsidP="001F33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8A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E81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3A9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3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3313"/>
    <w:pPr>
      <w:spacing w:before="360" w:after="60"/>
      <w:outlineLvl w:val="0"/>
    </w:pPr>
    <w:rPr>
      <w:sz w:val="32"/>
    </w:rPr>
  </w:style>
  <w:style w:type="paragraph" w:styleId="Heading2">
    <w:name w:val="heading 2"/>
    <w:basedOn w:val="HeadingBase"/>
    <w:next w:val="BodyText"/>
    <w:link w:val="Heading2Char"/>
    <w:qFormat/>
    <w:rsid w:val="001F3313"/>
    <w:pPr>
      <w:keepLines/>
      <w:spacing w:before="240" w:after="120"/>
      <w:outlineLvl w:val="1"/>
    </w:pPr>
    <w:rPr>
      <w:sz w:val="28"/>
      <w:szCs w:val="40"/>
    </w:rPr>
  </w:style>
  <w:style w:type="paragraph" w:styleId="Heading3">
    <w:name w:val="heading 3"/>
    <w:basedOn w:val="HeadingBase"/>
    <w:next w:val="BodyText"/>
    <w:link w:val="Heading3Char"/>
    <w:qFormat/>
    <w:rsid w:val="001F3313"/>
    <w:pPr>
      <w:spacing w:before="180" w:after="120"/>
      <w:outlineLvl w:val="2"/>
    </w:pPr>
    <w:rPr>
      <w:spacing w:val="-10"/>
      <w:kern w:val="32"/>
    </w:rPr>
  </w:style>
  <w:style w:type="paragraph" w:styleId="Heading4">
    <w:name w:val="heading 4"/>
    <w:basedOn w:val="HeadingBase"/>
    <w:next w:val="BodyText"/>
    <w:link w:val="Heading4Char"/>
    <w:qFormat/>
    <w:rsid w:val="001F3313"/>
    <w:pPr>
      <w:spacing w:before="160" w:after="120"/>
      <w:outlineLvl w:val="3"/>
    </w:pPr>
    <w:rPr>
      <w:sz w:val="22"/>
    </w:rPr>
  </w:style>
  <w:style w:type="paragraph" w:styleId="Heading5">
    <w:name w:val="heading 5"/>
    <w:basedOn w:val="HeadingBase"/>
    <w:next w:val="Normal"/>
    <w:link w:val="Heading5Char"/>
    <w:qFormat/>
    <w:rsid w:val="001F3313"/>
    <w:pPr>
      <w:spacing w:before="80"/>
      <w:outlineLvl w:val="4"/>
    </w:pPr>
    <w:rPr>
      <w:color w:val="918585"/>
      <w:sz w:val="20"/>
    </w:rPr>
  </w:style>
  <w:style w:type="paragraph" w:styleId="Heading6">
    <w:name w:val="heading 6"/>
    <w:basedOn w:val="HeadingBase"/>
    <w:next w:val="Normal"/>
    <w:link w:val="Heading6Char"/>
    <w:qFormat/>
    <w:rsid w:val="001F3313"/>
    <w:pPr>
      <w:spacing w:before="60"/>
      <w:outlineLvl w:val="5"/>
    </w:pPr>
    <w:rPr>
      <w:color w:val="918585"/>
      <w:sz w:val="20"/>
    </w:rPr>
  </w:style>
  <w:style w:type="paragraph" w:styleId="Heading7">
    <w:name w:val="heading 7"/>
    <w:basedOn w:val="Normal"/>
    <w:next w:val="Normal"/>
    <w:link w:val="Heading7Char"/>
    <w:qFormat/>
    <w:rsid w:val="001F3313"/>
    <w:pPr>
      <w:ind w:left="720"/>
      <w:outlineLvl w:val="6"/>
    </w:pPr>
    <w:rPr>
      <w:i/>
    </w:rPr>
  </w:style>
  <w:style w:type="paragraph" w:styleId="Heading8">
    <w:name w:val="heading 8"/>
    <w:basedOn w:val="Normal"/>
    <w:next w:val="Normal"/>
    <w:link w:val="Heading8Char"/>
    <w:qFormat/>
    <w:rsid w:val="001F3313"/>
    <w:pPr>
      <w:ind w:left="720"/>
      <w:outlineLvl w:val="7"/>
    </w:pPr>
    <w:rPr>
      <w:i/>
    </w:rPr>
  </w:style>
  <w:style w:type="paragraph" w:styleId="Heading9">
    <w:name w:val="heading 9"/>
    <w:basedOn w:val="Normal"/>
    <w:next w:val="Normal"/>
    <w:link w:val="Heading9Char"/>
    <w:qFormat/>
    <w:rsid w:val="001F3313"/>
    <w:pPr>
      <w:ind w:left="720"/>
      <w:outlineLvl w:val="8"/>
    </w:pPr>
    <w:rPr>
      <w:i/>
    </w:rPr>
  </w:style>
  <w:style w:type="character" w:default="1" w:styleId="DefaultParagraphFont">
    <w:name w:val="Default Paragraph Font"/>
    <w:uiPriority w:val="1"/>
    <w:unhideWhenUsed/>
    <w:rsid w:val="001F3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313"/>
  </w:style>
  <w:style w:type="character" w:customStyle="1" w:styleId="Heading1Char">
    <w:name w:val="Heading 1 Char"/>
    <w:link w:val="Heading1"/>
    <w:rsid w:val="001F3313"/>
    <w:rPr>
      <w:rFonts w:ascii="Times New Roman" w:eastAsia="Times New Roman" w:hAnsi="Times New Roman" w:cs="Times New Roman"/>
      <w:b/>
      <w:sz w:val="32"/>
      <w:szCs w:val="20"/>
      <w:lang w:eastAsia="en-US"/>
    </w:rPr>
  </w:style>
  <w:style w:type="paragraph" w:styleId="BodyText">
    <w:name w:val="Body Text"/>
    <w:basedOn w:val="Normal"/>
    <w:link w:val="BodyTextChar"/>
    <w:rsid w:val="001F3313"/>
    <w:pPr>
      <w:spacing w:before="120" w:after="120"/>
      <w:contextualSpacing/>
    </w:pPr>
    <w:rPr>
      <w:rFonts w:ascii="Times New Roman" w:hAnsi="Times New Roman"/>
      <w:sz w:val="24"/>
      <w:szCs w:val="22"/>
    </w:rPr>
  </w:style>
  <w:style w:type="character" w:customStyle="1" w:styleId="BodyTextChar">
    <w:name w:val="Body Text Char"/>
    <w:link w:val="BodyText"/>
    <w:rsid w:val="001F3313"/>
    <w:rPr>
      <w:rFonts w:ascii="Times New Roman" w:eastAsia="Times New Roman" w:hAnsi="Times New Roman" w:cs="Times New Roman"/>
      <w:sz w:val="24"/>
      <w:lang w:val="en-US" w:eastAsia="en-US"/>
    </w:rPr>
  </w:style>
  <w:style w:type="paragraph" w:styleId="Footer">
    <w:name w:val="footer"/>
    <w:basedOn w:val="Normal"/>
    <w:link w:val="FooterChar"/>
    <w:rsid w:val="001F3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F3313"/>
    <w:rPr>
      <w:rFonts w:ascii="Times New Roman" w:eastAsia="Times New Roman" w:hAnsi="Times New Roman" w:cs="Times New Roman"/>
      <w:sz w:val="16"/>
      <w:lang w:val="en-US" w:eastAsia="en-US"/>
    </w:rPr>
  </w:style>
  <w:style w:type="paragraph" w:styleId="List">
    <w:name w:val="List"/>
    <w:basedOn w:val="BodyText"/>
    <w:next w:val="BodyText"/>
    <w:rsid w:val="001F3313"/>
    <w:pPr>
      <w:tabs>
        <w:tab w:val="left" w:pos="340"/>
      </w:tabs>
      <w:spacing w:before="60" w:after="60"/>
      <w:ind w:left="340" w:hanging="340"/>
    </w:pPr>
  </w:style>
  <w:style w:type="paragraph" w:styleId="ListBullet">
    <w:name w:val="List Bullet"/>
    <w:basedOn w:val="List"/>
    <w:rsid w:val="001F3313"/>
    <w:pPr>
      <w:numPr>
        <w:numId w:val="13"/>
      </w:numPr>
      <w:tabs>
        <w:tab w:val="clear" w:pos="340"/>
      </w:tabs>
      <w:spacing w:before="40" w:after="40"/>
    </w:pPr>
  </w:style>
  <w:style w:type="character" w:customStyle="1" w:styleId="SpecialBold">
    <w:name w:val="Special Bold"/>
    <w:rsid w:val="001F3313"/>
    <w:rPr>
      <w:b/>
      <w:spacing w:val="0"/>
    </w:rPr>
  </w:style>
  <w:style w:type="paragraph" w:styleId="ListBullet2">
    <w:name w:val="List Bullet 2"/>
    <w:basedOn w:val="List2"/>
    <w:rsid w:val="001F3313"/>
    <w:pPr>
      <w:numPr>
        <w:numId w:val="14"/>
      </w:numPr>
      <w:tabs>
        <w:tab w:val="clear" w:pos="680"/>
      </w:tabs>
    </w:pPr>
  </w:style>
  <w:style w:type="paragraph" w:styleId="Header">
    <w:name w:val="header"/>
    <w:basedOn w:val="Normal"/>
    <w:link w:val="HeaderChar"/>
    <w:rsid w:val="001F3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F33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3313"/>
    <w:pPr>
      <w:spacing w:before="240" w:after="120"/>
      <w:outlineLvl w:val="0"/>
    </w:pPr>
    <w:rPr>
      <w:rFonts w:ascii="Times New Roman" w:hAnsi="Times New Roman"/>
      <w:b/>
      <w:sz w:val="28"/>
    </w:rPr>
  </w:style>
  <w:style w:type="paragraph" w:customStyle="1" w:styleId="AllowPageBreak">
    <w:name w:val="AllowPageBreak"/>
    <w:rsid w:val="001F33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3313"/>
    <w:rPr>
      <w:b/>
      <w:i/>
      <w:u w:val="none"/>
    </w:rPr>
  </w:style>
  <w:style w:type="character" w:customStyle="1" w:styleId="Heading2Char">
    <w:name w:val="Heading 2 Char"/>
    <w:link w:val="Heading2"/>
    <w:rsid w:val="001F3313"/>
    <w:rPr>
      <w:rFonts w:ascii="Times New Roman" w:eastAsia="Times New Roman" w:hAnsi="Times New Roman" w:cs="Times New Roman"/>
      <w:b/>
      <w:sz w:val="28"/>
      <w:szCs w:val="40"/>
      <w:lang w:eastAsia="en-US"/>
    </w:rPr>
  </w:style>
  <w:style w:type="character" w:customStyle="1" w:styleId="Heading3Char">
    <w:name w:val="Heading 3 Char"/>
    <w:link w:val="Heading3"/>
    <w:rsid w:val="001F33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F3313"/>
    <w:rPr>
      <w:rFonts w:ascii="Times New Roman" w:eastAsia="Times New Roman" w:hAnsi="Times New Roman" w:cs="Times New Roman"/>
      <w:b/>
      <w:szCs w:val="20"/>
      <w:lang w:eastAsia="en-US"/>
    </w:rPr>
  </w:style>
  <w:style w:type="character" w:customStyle="1" w:styleId="Heading5Char">
    <w:name w:val="Heading 5 Char"/>
    <w:link w:val="Heading5"/>
    <w:rsid w:val="001F33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F3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3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33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3313"/>
    <w:rPr>
      <w:rFonts w:ascii="Courier New" w:eastAsia="Times New Roman" w:hAnsi="Courier New" w:cs="Times New Roman"/>
      <w:i/>
      <w:szCs w:val="20"/>
      <w:lang w:val="en-US" w:eastAsia="en-US"/>
    </w:rPr>
  </w:style>
  <w:style w:type="paragraph" w:customStyle="1" w:styleId="HeadingBase">
    <w:name w:val="Heading Base"/>
    <w:rsid w:val="001F3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313"/>
    <w:pPr>
      <w:tabs>
        <w:tab w:val="right" w:leader="dot" w:pos="9072"/>
      </w:tabs>
      <w:ind w:left="567"/>
    </w:pPr>
    <w:rPr>
      <w:szCs w:val="22"/>
    </w:rPr>
  </w:style>
  <w:style w:type="paragraph" w:customStyle="1" w:styleId="TOCBase">
    <w:name w:val="TOC Base"/>
    <w:rsid w:val="001F3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313"/>
    <w:pPr>
      <w:tabs>
        <w:tab w:val="right" w:leader="dot" w:pos="9072"/>
      </w:tabs>
      <w:spacing w:before="40" w:after="40"/>
      <w:ind w:left="284"/>
    </w:pPr>
    <w:rPr>
      <w:rFonts w:ascii="Times New Roman" w:hAnsi="Times New Roman"/>
    </w:rPr>
  </w:style>
  <w:style w:type="paragraph" w:styleId="TOC1">
    <w:name w:val="toc 1"/>
    <w:basedOn w:val="TOCBase"/>
    <w:next w:val="Normal"/>
    <w:rsid w:val="001F33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3313"/>
    <w:pPr>
      <w:spacing w:before="5040"/>
      <w:jc w:val="center"/>
    </w:pPr>
    <w:rPr>
      <w:sz w:val="48"/>
      <w:szCs w:val="72"/>
      <w:lang w:val="en-US"/>
    </w:rPr>
  </w:style>
  <w:style w:type="character" w:customStyle="1" w:styleId="TitleChar">
    <w:name w:val="Title Char"/>
    <w:link w:val="Title"/>
    <w:rsid w:val="001F3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313"/>
    <w:pPr>
      <w:tabs>
        <w:tab w:val="left" w:pos="3600"/>
        <w:tab w:val="left" w:pos="3958"/>
      </w:tabs>
    </w:pPr>
  </w:style>
  <w:style w:type="paragraph" w:customStyle="1" w:styleId="Note">
    <w:name w:val="Note"/>
    <w:basedOn w:val="BodyText"/>
    <w:rsid w:val="001F3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313"/>
    <w:pPr>
      <w:framePr w:wrap="auto" w:hAnchor="text" w:y="6049"/>
    </w:pPr>
    <w:rPr>
      <w:color w:val="000000"/>
      <w:sz w:val="40"/>
    </w:rPr>
  </w:style>
  <w:style w:type="paragraph" w:customStyle="1" w:styleId="TOCTitle">
    <w:name w:val="TOCTitle"/>
    <w:basedOn w:val="Heading1"/>
    <w:rsid w:val="001F3313"/>
    <w:pPr>
      <w:spacing w:after="240"/>
      <w:jc w:val="center"/>
      <w:outlineLvl w:val="9"/>
    </w:pPr>
    <w:rPr>
      <w:caps/>
    </w:rPr>
  </w:style>
  <w:style w:type="paragraph" w:customStyle="1" w:styleId="Version">
    <w:name w:val="Version"/>
    <w:rsid w:val="001F33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313"/>
    <w:pPr>
      <w:keepNext w:val="0"/>
      <w:tabs>
        <w:tab w:val="right" w:pos="4176"/>
      </w:tabs>
      <w:ind w:left="198" w:hanging="198"/>
    </w:pPr>
    <w:rPr>
      <w:rFonts w:ascii="Garamond" w:hAnsi="Garamond"/>
    </w:rPr>
  </w:style>
  <w:style w:type="paragraph" w:styleId="IndexHeading">
    <w:name w:val="index heading"/>
    <w:basedOn w:val="Normal"/>
    <w:next w:val="Index1"/>
    <w:semiHidden/>
    <w:rsid w:val="001F3313"/>
    <w:pPr>
      <w:spacing w:before="120" w:after="120"/>
    </w:pPr>
    <w:rPr>
      <w:rFonts w:ascii="Arial" w:hAnsi="Arial"/>
      <w:b/>
      <w:color w:val="918585"/>
      <w:sz w:val="24"/>
    </w:rPr>
  </w:style>
  <w:style w:type="paragraph" w:customStyle="1" w:styleId="Chapter">
    <w:name w:val="Chapter"/>
    <w:basedOn w:val="Normal"/>
    <w:rsid w:val="001F3313"/>
    <w:pPr>
      <w:spacing w:before="240"/>
    </w:pPr>
    <w:rPr>
      <w:rFonts w:ascii="Times New Roman" w:hAnsi="Times New Roman"/>
      <w:smallCaps/>
      <w:spacing w:val="80"/>
      <w:sz w:val="28"/>
    </w:rPr>
  </w:style>
  <w:style w:type="paragraph" w:customStyle="1" w:styleId="InChapter">
    <w:name w:val="InChapter"/>
    <w:basedOn w:val="Heading3"/>
    <w:rsid w:val="001F3313"/>
    <w:pPr>
      <w:spacing w:after="240"/>
      <w:outlineLvl w:val="9"/>
    </w:pPr>
    <w:rPr>
      <w:noProof/>
    </w:rPr>
  </w:style>
  <w:style w:type="paragraph" w:styleId="Index2">
    <w:name w:val="index 2"/>
    <w:basedOn w:val="Normal"/>
    <w:next w:val="Normal"/>
    <w:semiHidden/>
    <w:rsid w:val="001F3313"/>
    <w:pPr>
      <w:tabs>
        <w:tab w:val="right" w:pos="4176"/>
      </w:tabs>
      <w:ind w:left="568" w:hanging="284"/>
    </w:pPr>
    <w:rPr>
      <w:rFonts w:ascii="Garamond" w:hAnsi="Garamond"/>
    </w:rPr>
  </w:style>
  <w:style w:type="paragraph" w:customStyle="1" w:styleId="Byline">
    <w:name w:val="Byline"/>
    <w:rsid w:val="001F3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313"/>
    <w:pPr>
      <w:tabs>
        <w:tab w:val="clear" w:pos="3600"/>
        <w:tab w:val="clear" w:pos="3958"/>
      </w:tabs>
      <w:jc w:val="right"/>
    </w:pPr>
  </w:style>
  <w:style w:type="character" w:styleId="Emphasis">
    <w:name w:val="Emphasis"/>
    <w:qFormat/>
    <w:rsid w:val="001F3313"/>
    <w:rPr>
      <w:i/>
    </w:rPr>
  </w:style>
  <w:style w:type="paragraph" w:styleId="Caption">
    <w:name w:val="caption"/>
    <w:basedOn w:val="BodyText"/>
    <w:next w:val="Normal"/>
    <w:qFormat/>
    <w:rsid w:val="001F3313"/>
    <w:pPr>
      <w:framePr w:w="2268" w:hSpace="181" w:vSpace="181" w:wrap="around" w:vAnchor="text" w:hAnchor="page" w:x="1135" w:y="285" w:anchorLock="1"/>
    </w:pPr>
    <w:rPr>
      <w:i/>
    </w:rPr>
  </w:style>
  <w:style w:type="paragraph" w:customStyle="1" w:styleId="MiniTOCTitle">
    <w:name w:val="MiniTOCTitle"/>
    <w:basedOn w:val="Heading4"/>
    <w:rsid w:val="001F3313"/>
    <w:pPr>
      <w:spacing w:before="240"/>
      <w:outlineLvl w:val="9"/>
    </w:pPr>
    <w:rPr>
      <w:noProof/>
      <w:sz w:val="24"/>
    </w:rPr>
  </w:style>
  <w:style w:type="paragraph" w:customStyle="1" w:styleId="MiniTOCItem">
    <w:name w:val="MiniTOCItem"/>
    <w:basedOn w:val="ListBullet"/>
    <w:rsid w:val="001F3313"/>
    <w:pPr>
      <w:numPr>
        <w:numId w:val="0"/>
      </w:numPr>
      <w:tabs>
        <w:tab w:val="right" w:leader="dot" w:pos="6521"/>
      </w:tabs>
      <w:spacing w:before="0" w:after="0"/>
    </w:pPr>
  </w:style>
  <w:style w:type="paragraph" w:customStyle="1" w:styleId="TOFTitle">
    <w:name w:val="TOFTitle"/>
    <w:basedOn w:val="TOCTitle"/>
    <w:rsid w:val="001F3313"/>
  </w:style>
  <w:style w:type="paragraph" w:styleId="TableofFigures">
    <w:name w:val="table of figures"/>
    <w:basedOn w:val="Normal"/>
    <w:next w:val="Normal"/>
    <w:semiHidden/>
    <w:rsid w:val="001F3313"/>
    <w:pPr>
      <w:tabs>
        <w:tab w:val="right" w:leader="dot" w:pos="9072"/>
      </w:tabs>
      <w:ind w:left="970" w:hanging="403"/>
    </w:pPr>
    <w:rPr>
      <w:rFonts w:ascii="Times New Roman" w:hAnsi="Times New Roman"/>
      <w:b/>
    </w:rPr>
  </w:style>
  <w:style w:type="paragraph" w:styleId="ListNumber">
    <w:name w:val="List Number"/>
    <w:basedOn w:val="List"/>
    <w:rsid w:val="001F3313"/>
    <w:pPr>
      <w:numPr>
        <w:numId w:val="11"/>
      </w:numPr>
    </w:pPr>
  </w:style>
  <w:style w:type="character" w:customStyle="1" w:styleId="WingdingSymbols">
    <w:name w:val="Wingding Symbols"/>
    <w:rsid w:val="001F3313"/>
    <w:rPr>
      <w:rFonts w:ascii="Wingdings" w:hAnsi="Wingdings"/>
    </w:rPr>
  </w:style>
  <w:style w:type="paragraph" w:customStyle="1" w:styleId="TableHeading">
    <w:name w:val="Table Heading"/>
    <w:basedOn w:val="HeadingBase"/>
    <w:rsid w:val="001F3313"/>
    <w:pPr>
      <w:keepLines/>
      <w:pBdr>
        <w:bottom w:val="single" w:sz="6" w:space="1" w:color="918585"/>
      </w:pBdr>
      <w:spacing w:before="240"/>
    </w:pPr>
  </w:style>
  <w:style w:type="character" w:customStyle="1" w:styleId="HotSpot">
    <w:name w:val="HotSpot"/>
    <w:rsid w:val="001F3313"/>
    <w:rPr>
      <w:color w:val="0033CC"/>
      <w:u w:val="none"/>
    </w:rPr>
  </w:style>
  <w:style w:type="paragraph" w:customStyle="1" w:styleId="BodyTextRight">
    <w:name w:val="Body Text Right"/>
    <w:basedOn w:val="BodyText"/>
    <w:rsid w:val="001F3313"/>
    <w:pPr>
      <w:spacing w:before="0" w:after="0"/>
      <w:jc w:val="right"/>
    </w:pPr>
  </w:style>
  <w:style w:type="paragraph" w:styleId="Index3">
    <w:name w:val="index 3"/>
    <w:basedOn w:val="ListNumber2"/>
    <w:next w:val="Normal"/>
    <w:semiHidden/>
    <w:rsid w:val="001F3313"/>
    <w:pPr>
      <w:numPr>
        <w:numId w:val="0"/>
      </w:numPr>
      <w:tabs>
        <w:tab w:val="right" w:leader="dot" w:pos="4176"/>
      </w:tabs>
    </w:pPr>
  </w:style>
  <w:style w:type="paragraph" w:styleId="ListNumber2">
    <w:name w:val="List Number 2"/>
    <w:basedOn w:val="List2"/>
    <w:rsid w:val="001F3313"/>
    <w:pPr>
      <w:numPr>
        <w:numId w:val="10"/>
      </w:numPr>
      <w:tabs>
        <w:tab w:val="clear" w:pos="1060"/>
      </w:tabs>
    </w:pPr>
  </w:style>
  <w:style w:type="paragraph" w:customStyle="1" w:styleId="MarginNote">
    <w:name w:val="Margin Note"/>
    <w:basedOn w:val="BodyText"/>
    <w:rsid w:val="001F3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F33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3313"/>
    <w:rPr>
      <w:sz w:val="32"/>
    </w:rPr>
  </w:style>
  <w:style w:type="paragraph" w:customStyle="1" w:styleId="HeadingProcedure">
    <w:name w:val="Heading Procedure"/>
    <w:basedOn w:val="HeadingBase"/>
    <w:next w:val="Normal"/>
    <w:rsid w:val="001F3313"/>
    <w:pPr>
      <w:tabs>
        <w:tab w:val="left" w:pos="0"/>
      </w:tabs>
      <w:spacing w:before="120" w:after="60"/>
    </w:pPr>
    <w:rPr>
      <w:i/>
      <w:color w:val="918585"/>
      <w:sz w:val="22"/>
    </w:rPr>
  </w:style>
  <w:style w:type="paragraph" w:customStyle="1" w:styleId="TableBodyText">
    <w:name w:val="Table Body Text"/>
    <w:basedOn w:val="BodyText"/>
    <w:rsid w:val="001F3313"/>
    <w:pPr>
      <w:spacing w:before="60" w:after="60"/>
    </w:pPr>
  </w:style>
  <w:style w:type="paragraph" w:styleId="ListContinue">
    <w:name w:val="List Continue"/>
    <w:basedOn w:val="List"/>
    <w:rsid w:val="001F3313"/>
    <w:pPr>
      <w:ind w:firstLine="0"/>
    </w:pPr>
  </w:style>
  <w:style w:type="paragraph" w:customStyle="1" w:styleId="ListNote">
    <w:name w:val="List Note"/>
    <w:basedOn w:val="List"/>
    <w:rsid w:val="001F3313"/>
    <w:pPr>
      <w:pBdr>
        <w:top w:val="single" w:sz="6" w:space="2" w:color="918585"/>
        <w:bottom w:val="single" w:sz="6" w:space="2" w:color="918585"/>
      </w:pBdr>
      <w:tabs>
        <w:tab w:val="left" w:pos="1021"/>
      </w:tabs>
      <w:ind w:firstLine="0"/>
    </w:pPr>
  </w:style>
  <w:style w:type="paragraph" w:customStyle="1" w:styleId="Warning">
    <w:name w:val="Warning"/>
    <w:basedOn w:val="BodyText"/>
    <w:rsid w:val="001F3313"/>
    <w:pPr>
      <w:shd w:val="clear" w:color="auto" w:fill="D9D9D9"/>
      <w:tabs>
        <w:tab w:val="left" w:pos="992"/>
      </w:tabs>
      <w:ind w:left="119" w:right="119"/>
    </w:pPr>
    <w:rPr>
      <w:sz w:val="20"/>
    </w:rPr>
  </w:style>
  <w:style w:type="paragraph" w:customStyle="1" w:styleId="MarginIcons">
    <w:name w:val="Margin Icons"/>
    <w:basedOn w:val="BodyText"/>
    <w:rsid w:val="001F33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F3313"/>
    <w:rPr>
      <w:rFonts w:ascii="Courier New" w:hAnsi="Courier New"/>
    </w:rPr>
  </w:style>
  <w:style w:type="paragraph" w:customStyle="1" w:styleId="NoteBullet">
    <w:name w:val="Note Bullet"/>
    <w:basedOn w:val="Note"/>
    <w:rsid w:val="001F3313"/>
    <w:pPr>
      <w:tabs>
        <w:tab w:val="clear" w:pos="680"/>
      </w:tabs>
      <w:spacing w:before="60" w:after="60"/>
    </w:pPr>
  </w:style>
  <w:style w:type="paragraph" w:customStyle="1" w:styleId="SubHeading2">
    <w:name w:val="SubHeading2"/>
    <w:basedOn w:val="HeadingBase"/>
    <w:rsid w:val="001F3313"/>
    <w:pPr>
      <w:spacing w:before="240" w:after="60"/>
    </w:pPr>
    <w:rPr>
      <w:sz w:val="20"/>
    </w:rPr>
  </w:style>
  <w:style w:type="paragraph" w:customStyle="1" w:styleId="SubHeading1">
    <w:name w:val="SubHeading1"/>
    <w:basedOn w:val="HeadingBase"/>
    <w:rsid w:val="001F3313"/>
    <w:pPr>
      <w:spacing w:before="240" w:after="60"/>
    </w:pPr>
    <w:rPr>
      <w:color w:val="918585"/>
      <w:sz w:val="22"/>
    </w:rPr>
  </w:style>
  <w:style w:type="paragraph" w:customStyle="1" w:styleId="SideHeading">
    <w:name w:val="Side Heading"/>
    <w:basedOn w:val="HeadingBase"/>
    <w:rsid w:val="001F3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313"/>
    <w:pPr>
      <w:numPr>
        <w:numId w:val="12"/>
      </w:numPr>
    </w:pPr>
  </w:style>
  <w:style w:type="paragraph" w:styleId="PlainText">
    <w:name w:val="Plain Text"/>
    <w:basedOn w:val="Normal"/>
    <w:link w:val="PlainTextChar"/>
    <w:rsid w:val="001F3313"/>
    <w:rPr>
      <w:sz w:val="20"/>
    </w:rPr>
  </w:style>
  <w:style w:type="character" w:customStyle="1" w:styleId="PlainTextChar">
    <w:name w:val="Plain Text Char"/>
    <w:basedOn w:val="DefaultParagraphFont"/>
    <w:link w:val="PlainText"/>
    <w:rsid w:val="001F3313"/>
    <w:rPr>
      <w:rFonts w:ascii="Courier New" w:eastAsia="Times New Roman" w:hAnsi="Courier New" w:cs="Times New Roman"/>
      <w:sz w:val="20"/>
      <w:szCs w:val="20"/>
      <w:lang w:val="en-US" w:eastAsia="en-US"/>
    </w:rPr>
  </w:style>
  <w:style w:type="character" w:customStyle="1" w:styleId="MenuOption">
    <w:name w:val="Menu Option"/>
    <w:rsid w:val="001F3313"/>
    <w:rPr>
      <w:b/>
      <w:smallCaps/>
    </w:rPr>
  </w:style>
  <w:style w:type="paragraph" w:customStyle="1" w:styleId="TableListNumber">
    <w:name w:val="Table List Number"/>
    <w:basedOn w:val="ListNumber"/>
    <w:rsid w:val="001F3313"/>
    <w:pPr>
      <w:numPr>
        <w:numId w:val="0"/>
      </w:numPr>
    </w:pPr>
  </w:style>
  <w:style w:type="paragraph" w:styleId="TOC4">
    <w:name w:val="toc 4"/>
    <w:basedOn w:val="TOCBase"/>
    <w:next w:val="Normal"/>
    <w:semiHidden/>
    <w:rsid w:val="001F3313"/>
    <w:pPr>
      <w:tabs>
        <w:tab w:val="right" w:leader="dot" w:pos="9071"/>
      </w:tabs>
      <w:ind w:left="1701"/>
    </w:pPr>
  </w:style>
  <w:style w:type="paragraph" w:customStyle="1" w:styleId="ListAlpha">
    <w:name w:val="List Alpha"/>
    <w:basedOn w:val="List"/>
    <w:rsid w:val="001F3313"/>
    <w:pPr>
      <w:numPr>
        <w:numId w:val="9"/>
      </w:numPr>
    </w:pPr>
  </w:style>
  <w:style w:type="paragraph" w:customStyle="1" w:styleId="ListAlpha2">
    <w:name w:val="List Alpha 2"/>
    <w:basedOn w:val="List2"/>
    <w:rsid w:val="001F3313"/>
    <w:pPr>
      <w:numPr>
        <w:numId w:val="8"/>
      </w:numPr>
    </w:pPr>
  </w:style>
  <w:style w:type="paragraph" w:styleId="List2">
    <w:name w:val="List 2"/>
    <w:basedOn w:val="BodyText"/>
    <w:rsid w:val="001F3313"/>
    <w:pPr>
      <w:tabs>
        <w:tab w:val="left" w:pos="680"/>
      </w:tabs>
      <w:spacing w:before="60" w:after="60"/>
      <w:ind w:left="680" w:hanging="340"/>
    </w:pPr>
  </w:style>
  <w:style w:type="paragraph" w:styleId="List3">
    <w:name w:val="List 3"/>
    <w:basedOn w:val="BodyText"/>
    <w:rsid w:val="001F3313"/>
    <w:pPr>
      <w:tabs>
        <w:tab w:val="left" w:pos="1021"/>
      </w:tabs>
      <w:spacing w:before="60" w:after="60"/>
      <w:ind w:left="1020" w:hanging="340"/>
    </w:pPr>
  </w:style>
  <w:style w:type="paragraph" w:styleId="List4">
    <w:name w:val="List 4"/>
    <w:basedOn w:val="BodyText"/>
    <w:rsid w:val="001F3313"/>
    <w:pPr>
      <w:tabs>
        <w:tab w:val="left" w:pos="1361"/>
      </w:tabs>
      <w:spacing w:before="60" w:after="60"/>
      <w:ind w:left="1361" w:hanging="340"/>
    </w:pPr>
  </w:style>
  <w:style w:type="paragraph" w:styleId="List5">
    <w:name w:val="List 5"/>
    <w:basedOn w:val="BodyText"/>
    <w:rsid w:val="001F3313"/>
    <w:pPr>
      <w:tabs>
        <w:tab w:val="left" w:pos="1701"/>
      </w:tabs>
      <w:spacing w:before="60" w:after="60"/>
      <w:ind w:left="1701" w:hanging="340"/>
    </w:pPr>
  </w:style>
  <w:style w:type="paragraph" w:styleId="ListBullet3">
    <w:name w:val="List Bullet 3"/>
    <w:basedOn w:val="List3"/>
    <w:rsid w:val="001F3313"/>
    <w:pPr>
      <w:numPr>
        <w:numId w:val="15"/>
      </w:numPr>
      <w:tabs>
        <w:tab w:val="clear" w:pos="1021"/>
      </w:tabs>
      <w:ind w:left="1037" w:hanging="357"/>
    </w:pPr>
  </w:style>
  <w:style w:type="paragraph" w:styleId="ListBullet4">
    <w:name w:val="List Bullet 4"/>
    <w:basedOn w:val="List4"/>
    <w:rsid w:val="001F3313"/>
    <w:pPr>
      <w:numPr>
        <w:numId w:val="3"/>
      </w:numPr>
    </w:pPr>
  </w:style>
  <w:style w:type="paragraph" w:styleId="ListBullet5">
    <w:name w:val="List Bullet 5"/>
    <w:basedOn w:val="List5"/>
    <w:rsid w:val="001F3313"/>
    <w:pPr>
      <w:numPr>
        <w:numId w:val="4"/>
      </w:numPr>
    </w:pPr>
  </w:style>
  <w:style w:type="paragraph" w:styleId="ListContinue2">
    <w:name w:val="List Continue 2"/>
    <w:basedOn w:val="List2"/>
    <w:rsid w:val="001F3313"/>
    <w:pPr>
      <w:ind w:firstLine="0"/>
    </w:pPr>
  </w:style>
  <w:style w:type="paragraph" w:styleId="ListContinue3">
    <w:name w:val="List Continue 3"/>
    <w:basedOn w:val="List3"/>
    <w:rsid w:val="001F3313"/>
    <w:pPr>
      <w:ind w:left="1021" w:firstLine="0"/>
    </w:pPr>
  </w:style>
  <w:style w:type="paragraph" w:styleId="ListContinue4">
    <w:name w:val="List Continue 4"/>
    <w:basedOn w:val="List4"/>
    <w:rsid w:val="001F3313"/>
    <w:pPr>
      <w:ind w:firstLine="0"/>
    </w:pPr>
  </w:style>
  <w:style w:type="paragraph" w:styleId="ListContinue5">
    <w:name w:val="List Continue 5"/>
    <w:basedOn w:val="List5"/>
    <w:rsid w:val="001F3313"/>
    <w:pPr>
      <w:ind w:firstLine="0"/>
    </w:pPr>
  </w:style>
  <w:style w:type="paragraph" w:styleId="ListNumber3">
    <w:name w:val="List Number 3"/>
    <w:basedOn w:val="List3"/>
    <w:rsid w:val="001F3313"/>
    <w:pPr>
      <w:numPr>
        <w:numId w:val="5"/>
      </w:numPr>
    </w:pPr>
  </w:style>
  <w:style w:type="paragraph" w:styleId="ListNumber4">
    <w:name w:val="List Number 4"/>
    <w:basedOn w:val="List4"/>
    <w:rsid w:val="001F3313"/>
    <w:pPr>
      <w:numPr>
        <w:numId w:val="6"/>
      </w:numPr>
    </w:pPr>
  </w:style>
  <w:style w:type="paragraph" w:styleId="ListNumber5">
    <w:name w:val="List Number 5"/>
    <w:basedOn w:val="List5"/>
    <w:rsid w:val="001F3313"/>
    <w:pPr>
      <w:numPr>
        <w:numId w:val="7"/>
      </w:numPr>
    </w:pPr>
  </w:style>
  <w:style w:type="paragraph" w:styleId="BlockText">
    <w:name w:val="Block Text"/>
    <w:basedOn w:val="Normal"/>
    <w:rsid w:val="001F3313"/>
    <w:pPr>
      <w:spacing w:after="120"/>
      <w:ind w:left="1440" w:right="1440"/>
    </w:pPr>
  </w:style>
  <w:style w:type="character" w:customStyle="1" w:styleId="Subscript">
    <w:name w:val="Subscript"/>
    <w:rsid w:val="001F3313"/>
    <w:rPr>
      <w:sz w:val="16"/>
      <w:vertAlign w:val="subscript"/>
    </w:rPr>
  </w:style>
  <w:style w:type="character" w:customStyle="1" w:styleId="Superscript">
    <w:name w:val="Superscript"/>
    <w:rsid w:val="001F3313"/>
    <w:rPr>
      <w:sz w:val="16"/>
      <w:vertAlign w:val="superscript"/>
    </w:rPr>
  </w:style>
  <w:style w:type="character" w:customStyle="1" w:styleId="Symbols">
    <w:name w:val="Symbols"/>
    <w:rsid w:val="001F3313"/>
    <w:rPr>
      <w:rFonts w:ascii="Symbol" w:hAnsi="Symbol"/>
    </w:rPr>
  </w:style>
  <w:style w:type="character" w:customStyle="1" w:styleId="MenuOptions">
    <w:name w:val="Menu Options"/>
    <w:rsid w:val="001F3313"/>
    <w:rPr>
      <w:rFonts w:ascii="Arial Narrow" w:hAnsi="Arial Narrow"/>
      <w:smallCaps/>
    </w:rPr>
  </w:style>
  <w:style w:type="character" w:customStyle="1" w:styleId="Buttons">
    <w:name w:val="Buttons"/>
    <w:rsid w:val="001F3313"/>
    <w:rPr>
      <w:b/>
    </w:rPr>
  </w:style>
  <w:style w:type="character" w:customStyle="1" w:styleId="Underlined">
    <w:name w:val="Underlined"/>
    <w:rsid w:val="001F3313"/>
    <w:rPr>
      <w:u w:val="single"/>
    </w:rPr>
  </w:style>
  <w:style w:type="paragraph" w:customStyle="1" w:styleId="TableBodyTextRight">
    <w:name w:val="Table Body Text Right"/>
    <w:basedOn w:val="TableBodyText"/>
    <w:rsid w:val="001F3313"/>
    <w:pPr>
      <w:widowControl w:val="0"/>
      <w:autoSpaceDE w:val="0"/>
      <w:autoSpaceDN w:val="0"/>
      <w:adjustRightInd w:val="0"/>
      <w:jc w:val="right"/>
    </w:pPr>
    <w:rPr>
      <w:rFonts w:cs="Arial"/>
      <w:szCs w:val="18"/>
    </w:rPr>
  </w:style>
  <w:style w:type="paragraph" w:customStyle="1" w:styleId="CopyrightText">
    <w:name w:val="Copyright Text"/>
    <w:basedOn w:val="BodyText"/>
    <w:rsid w:val="001F3313"/>
    <w:rPr>
      <w:sz w:val="18"/>
    </w:rPr>
  </w:style>
  <w:style w:type="paragraph" w:customStyle="1" w:styleId="BodySmallRight">
    <w:name w:val="Body Small Right"/>
    <w:basedOn w:val="BodyTextRight"/>
    <w:rsid w:val="001F3313"/>
    <w:rPr>
      <w:sz w:val="18"/>
      <w:szCs w:val="18"/>
    </w:rPr>
  </w:style>
  <w:style w:type="paragraph" w:customStyle="1" w:styleId="MarginEdition">
    <w:name w:val="Margin Edition"/>
    <w:basedOn w:val="MarginNote"/>
    <w:rsid w:val="001F3313"/>
    <w:pPr>
      <w:spacing w:before="0" w:after="0"/>
    </w:pPr>
    <w:rPr>
      <w:rFonts w:ascii="Times New Roman" w:hAnsi="Times New Roman"/>
      <w:color w:val="999999"/>
    </w:rPr>
  </w:style>
  <w:style w:type="paragraph" w:customStyle="1" w:styleId="Spacer">
    <w:name w:val="Spacer"/>
    <w:basedOn w:val="Normal"/>
    <w:rsid w:val="001F3313"/>
    <w:rPr>
      <w:sz w:val="2"/>
      <w:szCs w:val="2"/>
    </w:rPr>
  </w:style>
  <w:style w:type="character" w:customStyle="1" w:styleId="Small">
    <w:name w:val="Small"/>
    <w:rsid w:val="001F3313"/>
    <w:rPr>
      <w:sz w:val="16"/>
    </w:rPr>
  </w:style>
  <w:style w:type="paragraph" w:customStyle="1" w:styleId="WideTable">
    <w:name w:val="Wide Table"/>
    <w:basedOn w:val="Normal"/>
    <w:rsid w:val="001F3313"/>
    <w:pPr>
      <w:ind w:left="-1418"/>
    </w:pPr>
    <w:rPr>
      <w:sz w:val="2"/>
      <w:szCs w:val="2"/>
    </w:rPr>
  </w:style>
  <w:style w:type="character" w:styleId="PageNumber">
    <w:name w:val="page number"/>
    <w:rsid w:val="001F3313"/>
  </w:style>
  <w:style w:type="paragraph" w:styleId="Quote">
    <w:name w:val="Quote"/>
    <w:basedOn w:val="Heading1"/>
    <w:link w:val="QuoteChar"/>
    <w:qFormat/>
    <w:rsid w:val="001F3313"/>
    <w:rPr>
      <w:b w:val="0"/>
      <w:sz w:val="72"/>
      <w:szCs w:val="72"/>
      <w:lang w:val="en-NZ"/>
    </w:rPr>
  </w:style>
  <w:style w:type="character" w:customStyle="1" w:styleId="QuoteChar">
    <w:name w:val="Quote Char"/>
    <w:link w:val="Quote"/>
    <w:rsid w:val="001F3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313"/>
    <w:pPr>
      <w:pageBreakBefore/>
    </w:pPr>
  </w:style>
  <w:style w:type="paragraph" w:customStyle="1" w:styleId="Border">
    <w:name w:val="Border"/>
    <w:basedOn w:val="Normal"/>
    <w:qFormat/>
    <w:rsid w:val="001F3313"/>
    <w:pPr>
      <w:pBdr>
        <w:top w:val="single" w:sz="18" w:space="1" w:color="auto"/>
      </w:pBdr>
    </w:pPr>
    <w:rPr>
      <w:rFonts w:ascii="Times New Roman" w:hAnsi="Times New Roman"/>
      <w:color w:val="FFFFFF"/>
      <w:sz w:val="2"/>
    </w:rPr>
  </w:style>
  <w:style w:type="character" w:styleId="IntenseEmphasis">
    <w:name w:val="Intense Emphasis"/>
    <w:uiPriority w:val="21"/>
    <w:qFormat/>
    <w:rsid w:val="001F3313"/>
    <w:rPr>
      <w:b/>
      <w:bCs/>
      <w:i/>
      <w:iCs/>
      <w:color w:val="auto"/>
    </w:rPr>
  </w:style>
  <w:style w:type="paragraph" w:styleId="IntenseQuote">
    <w:name w:val="Intense Quote"/>
    <w:basedOn w:val="Normal"/>
    <w:next w:val="Normal"/>
    <w:link w:val="IntenseQuoteChar"/>
    <w:uiPriority w:val="30"/>
    <w:qFormat/>
    <w:rsid w:val="001F33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F3313"/>
    <w:rPr>
      <w:rFonts w:ascii="Courier New" w:eastAsia="Times New Roman" w:hAnsi="Courier New" w:cs="Times New Roman"/>
      <w:b/>
      <w:bCs/>
      <w:i/>
      <w:iCs/>
      <w:szCs w:val="20"/>
      <w:lang w:val="en-US" w:eastAsia="en-US"/>
    </w:rPr>
  </w:style>
  <w:style w:type="character" w:styleId="SubtleReference">
    <w:name w:val="Subtle Reference"/>
    <w:uiPriority w:val="31"/>
    <w:qFormat/>
    <w:rsid w:val="001F3313"/>
    <w:rPr>
      <w:smallCaps/>
      <w:color w:val="auto"/>
      <w:u w:val="single"/>
    </w:rPr>
  </w:style>
  <w:style w:type="character" w:styleId="IntenseReference">
    <w:name w:val="Intense Reference"/>
    <w:uiPriority w:val="32"/>
    <w:qFormat/>
    <w:rsid w:val="001F3313"/>
    <w:rPr>
      <w:b/>
      <w:bCs/>
      <w:smallCaps/>
      <w:color w:val="auto"/>
      <w:spacing w:val="5"/>
      <w:u w:val="single"/>
    </w:rPr>
  </w:style>
  <w:style w:type="paragraph" w:customStyle="1" w:styleId="2ColumnHeading">
    <w:name w:val="2Column Heading"/>
    <w:basedOn w:val="BodyText"/>
    <w:qFormat/>
    <w:rsid w:val="001F3313"/>
    <w:pPr>
      <w:spacing w:after="60"/>
      <w:ind w:left="-2268"/>
    </w:pPr>
    <w:rPr>
      <w:b/>
    </w:rPr>
  </w:style>
  <w:style w:type="paragraph" w:customStyle="1" w:styleId="Heading1TOC">
    <w:name w:val="Heading1 TOC"/>
    <w:basedOn w:val="Normal"/>
    <w:qFormat/>
    <w:rsid w:val="001F3313"/>
    <w:pPr>
      <w:spacing w:before="240" w:after="120"/>
    </w:pPr>
    <w:rPr>
      <w:rFonts w:ascii="Times New Roman" w:hAnsi="Times New Roman"/>
      <w:b/>
      <w:sz w:val="32"/>
    </w:rPr>
  </w:style>
  <w:style w:type="paragraph" w:customStyle="1" w:styleId="Heading2TOC">
    <w:name w:val="Heading2 TOC"/>
    <w:basedOn w:val="Normal"/>
    <w:qFormat/>
    <w:rsid w:val="001F3313"/>
    <w:pPr>
      <w:spacing w:before="240" w:after="60"/>
    </w:pPr>
    <w:rPr>
      <w:rFonts w:ascii="Times New Roman" w:hAnsi="Times New Roman"/>
      <w:b/>
      <w:sz w:val="28"/>
    </w:rPr>
  </w:style>
  <w:style w:type="character" w:customStyle="1" w:styleId="Underline">
    <w:name w:val="Underline"/>
    <w:qFormat/>
    <w:rsid w:val="001F3313"/>
    <w:rPr>
      <w:u w:val="single"/>
    </w:rPr>
  </w:style>
  <w:style w:type="paragraph" w:styleId="BalloonText">
    <w:name w:val="Balloon Text"/>
    <w:basedOn w:val="Normal"/>
    <w:link w:val="BalloonTextChar"/>
    <w:rsid w:val="001F3313"/>
    <w:rPr>
      <w:rFonts w:ascii="Tahoma" w:hAnsi="Tahoma" w:cs="Tahoma"/>
      <w:sz w:val="16"/>
      <w:szCs w:val="16"/>
    </w:rPr>
  </w:style>
  <w:style w:type="character" w:customStyle="1" w:styleId="BalloonTextChar">
    <w:name w:val="Balloon Text Char"/>
    <w:link w:val="BalloonText"/>
    <w:rsid w:val="001F33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33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F33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1842</Words>
  <Characters>12246</Characters>
  <Application>Microsoft Office Word</Application>
  <DocSecurity>0</DocSecurity>
  <Lines>410</Lines>
  <Paragraphs>248</Paragraphs>
  <ScaleCrop>false</ScaleCrop>
  <Company>Author-it Software Corporation Ltd.</Company>
  <LinksUpToDate>false</LinksUpToDate>
  <CharactersWithSpaces>13996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CPPSIS6009A Educate the public on spatial information services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