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570" w:rsidP="00D12570">
      <w:pPr>
        <w:pStyle w:val="Title"/>
      </w:pPr>
      <w:bookmarkStart w:id="0" w:name="_GoBack"/>
      <w:bookmarkEnd w:id="0"/>
      <w:r>
        <w:fldChar w:fldCharType="begin"/>
      </w:r>
      <w:r>
        <w:instrText xml:space="preserve"> TITLE   \* MERGEFORMAT </w:instrText>
      </w:r>
      <w:r>
        <w:fldChar w:fldCharType="separate"/>
      </w:r>
      <w:r>
        <w:t>CPPSIS6005A Apply quality control measures to spatial information services industry</w:t>
      </w:r>
      <w:r>
        <w:fldChar w:fldCharType="end"/>
      </w:r>
    </w:p>
    <w:p w:rsidR="00D12570" w:rsidP="00D12570">
      <w:pPr>
        <w:pStyle w:val="Version"/>
        <w:sectPr w:rsidSect="00F230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30FE" w:rsidP="00F230FE">
      <w:pPr>
        <w:pStyle w:val="SuperHeading"/>
      </w:pPr>
      <w:r w:rsidRPr="00F230FE">
        <w:t>CPPSIS6005A Apply quality control measures to spatial information services industry</w:t>
      </w:r>
    </w:p>
    <w:p w:rsidR="00000000" w:rsidRPr="00F230FE" w:rsidP="00F230FE">
      <w:pPr>
        <w:pStyle w:val="Heading1"/>
      </w:pPr>
      <w:bookmarkStart w:id="1" w:name="O_270341"/>
      <w:bookmarkEnd w:id="1"/>
      <w:r w:rsidRPr="00F230FE">
        <w:t>Modification History</w:t>
      </w:r>
    </w:p>
    <w:p w:rsidR="00000000" w:rsidRPr="00F230FE" w:rsidP="00F230FE">
      <w:pPr>
        <w:pStyle w:val="BodyText"/>
      </w:pPr>
      <w:r w:rsidRPr="00F230FE">
        <w:t>Not Applicable</w:t>
      </w:r>
    </w:p>
    <w:p w:rsidR="00000000" w:rsidRPr="00F230FE" w:rsidP="00F230FE">
      <w:pPr>
        <w:pStyle w:val="AllowPageBreak"/>
      </w:pPr>
    </w:p>
    <w:p w:rsidR="00000000" w:rsidRPr="00F230FE" w:rsidP="00F230FE">
      <w:pPr>
        <w:pStyle w:val="Heading1"/>
      </w:pPr>
      <w:bookmarkStart w:id="2" w:name="O_202500"/>
      <w:bookmarkEnd w:id="2"/>
      <w:r w:rsidRPr="00F230FE">
        <w:t>Unit Descript</w:t>
      </w:r>
      <w:r w:rsidRPr="00F230FE">
        <w:t>or</w:t>
      </w:r>
    </w:p>
    <w:tbl>
      <w:tblPr>
        <w:tblW w:w="0" w:type="auto"/>
        <w:tblLayout w:type="fixed"/>
        <w:tblCellMar>
          <w:left w:w="62" w:type="dxa"/>
          <w:right w:w="62" w:type="dxa"/>
        </w:tblCellMar>
        <w:tblLook w:val="0000"/>
      </w:tblPr>
      <w:tblGrid>
        <w:gridCol w:w="2846"/>
        <w:gridCol w:w="5645"/>
      </w:tblGrid>
      <w:tr w:rsidTr="00D12570">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F230FE" w:rsidP="00F230FE">
            <w:pPr>
              <w:pStyle w:val="BodyText"/>
            </w:pPr>
            <w:r w:rsidRPr="00F230FE">
              <w:t>This unit of competency specifies the outcomes required to apply OHS standards, statutory requirements, relevant Australian standards, codes of practice, manufacturer specifications, environmental requirements and enterprise procedures t</w:t>
            </w:r>
            <w:r w:rsidRPr="00F230FE">
              <w:t>hrough spatial information services (SIS) work procedures that support product development and services. It requires the ability to demonstrate a broad and specialised spatial knowledge base and to incorporate technical and creative skills to plan and exec</w:t>
            </w:r>
            <w:r w:rsidRPr="00F230FE">
              <w:t>ute activity to meet deliverables. Functions will entail complying with and developing or amending organisational guidelines.</w:t>
            </w:r>
          </w:p>
        </w:tc>
      </w:tr>
    </w:tbl>
    <w:p w:rsidR="00D12570" w:rsidP="00F230FE">
      <w:pPr>
        <w:pStyle w:val="BodyText"/>
      </w:pPr>
    </w:p>
    <w:p w:rsidR="00D12570" w:rsidP="00F230FE">
      <w:pPr>
        <w:pStyle w:val="BodyText"/>
      </w:pPr>
    </w:p>
    <w:p w:rsidR="00000000" w:rsidRPr="00F230FE" w:rsidP="00F230FE">
      <w:pPr>
        <w:pStyle w:val="Heading1"/>
      </w:pPr>
      <w:bookmarkStart w:id="3" w:name="O_202503"/>
      <w:bookmarkEnd w:id="3"/>
      <w:r w:rsidRPr="00F230FE">
        <w:t>Application of the Unit</w:t>
      </w:r>
    </w:p>
    <w:tbl>
      <w:tblPr>
        <w:tblW w:w="0" w:type="auto"/>
        <w:tblLayout w:type="fixed"/>
        <w:tblCellMar>
          <w:left w:w="62" w:type="dxa"/>
          <w:right w:w="62" w:type="dxa"/>
        </w:tblCellMar>
        <w:tblLook w:val="0000"/>
      </w:tblPr>
      <w:tblGrid>
        <w:gridCol w:w="2846"/>
        <w:gridCol w:w="5645"/>
      </w:tblGrid>
      <w:tr w:rsidTr="00D12570">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F230FE" w:rsidP="00F230FE">
            <w:pPr>
              <w:pStyle w:val="BodyText"/>
            </w:pPr>
            <w:r w:rsidRPr="00F230FE">
              <w:t>This unit of c</w:t>
            </w:r>
            <w:r w:rsidRPr="00F230FE">
              <w:t>ompetency supports high-level project management activity in the SIS industry sector. It requires the application of initiative and enterprise, planning, organisational and high level communication, negotiation and problem-solving skills, and an understand</w:t>
            </w:r>
            <w:r w:rsidRPr="00F230FE">
              <w:t>ing of technology. The skills and knowledge acquired upon completion of this unit would support the needs of employees in SIS, surveying, cartography, town planning, mapping and geographic information systems (GIS).</w:t>
            </w:r>
          </w:p>
          <w:p w:rsidR="00000000" w:rsidRPr="00F230FE" w:rsidP="00F230FE">
            <w:pPr>
              <w:pStyle w:val="BodyText"/>
            </w:pPr>
            <w:r w:rsidRPr="00F230FE">
              <w:t>While no licensing, legislative, regulat</w:t>
            </w:r>
            <w:r w:rsidRPr="00F230FE">
              <w:t>ory or certification requirements apply holistically to this unit at the time of publication, relevant federal, and state or territory legislation, regulations and codes of practice impact upon this unit (see unit performance criteria and range statement).</w:t>
            </w:r>
          </w:p>
        </w:tc>
      </w:tr>
    </w:tbl>
    <w:p w:rsidR="00D12570" w:rsidP="00F230FE">
      <w:pPr>
        <w:pStyle w:val="BodyText"/>
      </w:pPr>
    </w:p>
    <w:p w:rsidR="00D12570" w:rsidP="00F230FE">
      <w:pPr>
        <w:pStyle w:val="BodyText"/>
      </w:pPr>
    </w:p>
    <w:p w:rsidR="00000000" w:rsidRPr="00F230FE" w:rsidP="00F230FE">
      <w:pPr>
        <w:pStyle w:val="Heading1"/>
      </w:pPr>
      <w:bookmarkStart w:id="4" w:name="O_278601"/>
      <w:bookmarkEnd w:id="4"/>
      <w:r w:rsidRPr="00F230FE">
        <w:t>Licensing/Regulatory Information</w:t>
      </w:r>
    </w:p>
    <w:p w:rsidR="00000000" w:rsidRPr="00F230FE" w:rsidP="00F230FE">
      <w:pPr>
        <w:pStyle w:val="BodyText"/>
      </w:pPr>
      <w:r w:rsidRPr="00F230FE">
        <w:t>Refer to Application of the Unit</w:t>
      </w:r>
    </w:p>
    <w:p w:rsidR="00000000" w:rsidRPr="00F230FE" w:rsidP="00F230FE">
      <w:pPr>
        <w:pStyle w:val="AllowPageBreak"/>
      </w:pPr>
    </w:p>
    <w:p w:rsidR="00000000" w:rsidRPr="00F230FE" w:rsidP="00F230FE">
      <w:pPr>
        <w:pStyle w:val="Heading1"/>
      </w:pPr>
      <w:bookmarkStart w:id="5" w:name="O_202502"/>
      <w:bookmarkEnd w:id="5"/>
      <w:r w:rsidRPr="00F230FE">
        <w:t>Pre-Requisites</w:t>
      </w:r>
    </w:p>
    <w:tbl>
      <w:tblPr>
        <w:tblW w:w="0" w:type="auto"/>
        <w:tblLayout w:type="fixed"/>
        <w:tblCellMar>
          <w:left w:w="62" w:type="dxa"/>
          <w:right w:w="62" w:type="dxa"/>
        </w:tblCellMar>
        <w:tblLook w:val="0000"/>
      </w:tblPr>
      <w:tblGrid>
        <w:gridCol w:w="2846"/>
        <w:gridCol w:w="5645"/>
      </w:tblGrid>
      <w:tr w:rsidTr="00D12570">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F230FE" w:rsidP="00F230FE">
            <w:pPr>
              <w:pStyle w:val="BodyText"/>
            </w:pPr>
            <w:r w:rsidRPr="00F230FE">
              <w:t>Nil</w:t>
            </w:r>
          </w:p>
        </w:tc>
      </w:tr>
    </w:tbl>
    <w:p w:rsidR="00D12570" w:rsidP="00F230FE">
      <w:pPr>
        <w:pStyle w:val="BodyText"/>
      </w:pPr>
    </w:p>
    <w:p w:rsidR="00D12570" w:rsidP="00F230FE">
      <w:pPr>
        <w:pStyle w:val="BodyText"/>
      </w:pPr>
    </w:p>
    <w:p w:rsidR="00000000" w:rsidRPr="00F230FE" w:rsidP="00F230FE">
      <w:pPr>
        <w:pStyle w:val="Heading1"/>
      </w:pPr>
      <w:bookmarkStart w:id="6" w:name="O_202501"/>
      <w:bookmarkEnd w:id="6"/>
      <w:r w:rsidRPr="00F230FE">
        <w:t>Employability Skills Information</w:t>
      </w:r>
    </w:p>
    <w:tbl>
      <w:tblPr>
        <w:tblW w:w="0" w:type="auto"/>
        <w:tblLayout w:type="fixed"/>
        <w:tblCellMar>
          <w:left w:w="62" w:type="dxa"/>
          <w:right w:w="62" w:type="dxa"/>
        </w:tblCellMar>
        <w:tblLook w:val="0000"/>
      </w:tblPr>
      <w:tblGrid>
        <w:gridCol w:w="2846"/>
        <w:gridCol w:w="5645"/>
      </w:tblGrid>
      <w:tr w:rsidTr="00D12570">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F230FE" w:rsidP="00F230FE">
            <w:pPr>
              <w:pStyle w:val="BodyText"/>
            </w:pPr>
            <w:r w:rsidRPr="00F230FE">
              <w:t>The required outcomes described in this unit of competency contain applicable facets of employability skills. The Employability Skills Summary of the qualification in which this unit of competency is packaged, will assist in identifying employability skill</w:t>
            </w:r>
            <w:r w:rsidRPr="00F230FE">
              <w:t>s requirements.</w:t>
            </w:r>
          </w:p>
        </w:tc>
      </w:tr>
    </w:tbl>
    <w:p w:rsidR="00D12570" w:rsidP="00F230FE">
      <w:pPr>
        <w:pStyle w:val="BodyText"/>
      </w:pPr>
    </w:p>
    <w:p w:rsidR="00D12570" w:rsidP="00F230FE">
      <w:pPr>
        <w:pStyle w:val="BodyText"/>
      </w:pPr>
    </w:p>
    <w:p w:rsidR="00000000" w:rsidRPr="00F230FE" w:rsidP="00F230FE">
      <w:pPr>
        <w:pStyle w:val="Heading1"/>
      </w:pPr>
      <w:bookmarkStart w:id="7" w:name="O_288387"/>
      <w:bookmarkEnd w:id="7"/>
      <w:r w:rsidRPr="00F230FE">
        <w:t>Elements and Performance Criteria Pre-Content</w:t>
      </w:r>
    </w:p>
    <w:tbl>
      <w:tblPr>
        <w:tblW w:w="0" w:type="auto"/>
        <w:tblLayout w:type="fixed"/>
        <w:tblCellMar>
          <w:left w:w="62" w:type="dxa"/>
          <w:right w:w="62" w:type="dxa"/>
        </w:tblCellMar>
        <w:tblLook w:val="0000"/>
      </w:tblPr>
      <w:tblGrid>
        <w:gridCol w:w="2905"/>
        <w:gridCol w:w="5775"/>
      </w:tblGrid>
      <w:tr w:rsidTr="00D12570">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F230FE" w:rsidP="00F230FE">
            <w:pPr>
              <w:pStyle w:val="BodyText"/>
            </w:pPr>
            <w:r w:rsidRPr="00F230FE">
              <w:t>Performance criteria describe the required performance needed to demonstrate achievement of the element. Whe</w:t>
            </w:r>
            <w:r w:rsidRPr="00F230FE">
              <w:t xml:space="preserve">re </w:t>
            </w:r>
            <w:r w:rsidRPr="00F230FE">
              <w:rPr>
                <w:rStyle w:val="BoldandItalics"/>
              </w:rPr>
              <w:t>bold italicised</w:t>
            </w:r>
            <w:r w:rsidRPr="00F230FE">
              <w:t xml:space="preserve"> text is used, further information is detailed in the required skills and knowledge and/or the range statement. Assessment of performance is to be consistent with the evidence guide.</w:t>
            </w:r>
          </w:p>
        </w:tc>
      </w:tr>
    </w:tbl>
    <w:p w:rsidR="00000000" w:rsidRPr="00F230FE" w:rsidP="00F230FE">
      <w:pPr>
        <w:pStyle w:val="BodyText"/>
      </w:pPr>
    </w:p>
    <w:p w:rsidR="00000000" w:rsidRPr="00F230FE" w:rsidP="00F230FE">
      <w:pPr>
        <w:pStyle w:val="AllowPageBreak"/>
      </w:pPr>
    </w:p>
    <w:p w:rsidR="00000000" w:rsidRPr="00F230FE" w:rsidP="00F230FE">
      <w:pPr>
        <w:pStyle w:val="Heading1"/>
      </w:pPr>
      <w:bookmarkStart w:id="8" w:name="O_235054"/>
      <w:bookmarkEnd w:id="8"/>
      <w:r w:rsidRPr="00F230FE">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D12570">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F230FE" w:rsidP="00F230FE">
            <w:pPr>
              <w:pStyle w:val="List"/>
            </w:pPr>
            <w:r w:rsidRPr="00F230FE">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F230FE">
            <w:pPr>
              <w:pStyle w:val="List"/>
              <w:rPr>
                <w:lang w:val="en-NZ"/>
              </w:rPr>
            </w:pPr>
            <w:r w:rsidRPr="00F230FE">
              <w:rPr>
                <w:rStyle w:val="SpecialBold"/>
              </w:rPr>
              <w:t>PERFORMANCE CRITERIA</w:t>
            </w:r>
          </w:p>
        </w:tc>
      </w:tr>
      <w:tr w:rsidTr="00D1257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F230FE">
            <w:pPr>
              <w:pStyle w:val="List"/>
              <w:rPr>
                <w:lang w:val="en-NZ"/>
              </w:rPr>
            </w:pPr>
            <w:r w:rsidRPr="00F230FE">
              <w:rPr>
                <w:rStyle w:val="SpecialBold"/>
              </w:rPr>
              <w:t>1</w:t>
            </w:r>
            <w:r w:rsidRPr="00F230FE">
              <w:tab/>
            </w:r>
            <w:r w:rsidRPr="00F230FE">
              <w:rPr>
                <w:rStyle w:val="SpecialBold"/>
              </w:rPr>
              <w:t>Prepare for examination and assessment of product or service quality</w:t>
            </w:r>
            <w:r w:rsidRPr="00F230FE">
              <w:t>.</w:t>
            </w:r>
          </w:p>
        </w:tc>
        <w:tc>
          <w:tcPr>
            <w:tcW w:w="5775" w:type="dxa"/>
            <w:gridSpan w:val="2"/>
            <w:tcBorders>
              <w:top w:val="nil"/>
              <w:left w:val="nil"/>
              <w:bottom w:val="nil"/>
              <w:right w:val="nil"/>
            </w:tcBorders>
            <w:tcMar>
              <w:top w:w="0" w:type="dxa"/>
              <w:left w:w="62" w:type="dxa"/>
              <w:bottom w:w="0" w:type="dxa"/>
              <w:right w:w="62" w:type="dxa"/>
            </w:tcMar>
          </w:tcPr>
          <w:p w:rsidR="00000000" w:rsidRPr="00F230FE" w:rsidP="00F230FE">
            <w:pPr>
              <w:pStyle w:val="List"/>
            </w:pPr>
            <w:r w:rsidRPr="00F230FE">
              <w:t>1.1</w:t>
            </w:r>
            <w:r w:rsidRPr="00F230FE">
              <w:tab/>
            </w:r>
            <w:r w:rsidRPr="00F230FE">
              <w:rPr>
                <w:rStyle w:val="BoldandItalics"/>
              </w:rPr>
              <w:t>Organisational guidelines</w:t>
            </w:r>
            <w:r w:rsidRPr="00F230FE">
              <w:t xml:space="preserve"> are analysed to determine specific needs, </w:t>
            </w:r>
            <w:r w:rsidRPr="00F230FE">
              <w:rPr>
                <w:rStyle w:val="BoldandItalics"/>
              </w:rPr>
              <w:t>spatial</w:t>
            </w:r>
            <w:r w:rsidRPr="00F230FE">
              <w:t xml:space="preserve"> </w:t>
            </w:r>
            <w:r w:rsidRPr="00F230FE">
              <w:rPr>
                <w:rStyle w:val="BoldandItalics"/>
              </w:rPr>
              <w:t>data requirements</w:t>
            </w:r>
            <w:r w:rsidRPr="00F230FE">
              <w:t xml:space="preserve"> and </w:t>
            </w:r>
            <w:r w:rsidRPr="00F230FE">
              <w:rPr>
                <w:rStyle w:val="BoldandItalics"/>
              </w:rPr>
              <w:t>project specification details</w:t>
            </w:r>
            <w:r w:rsidRPr="00F230FE">
              <w:t>.</w:t>
            </w:r>
          </w:p>
          <w:p w:rsidR="00000000" w:rsidRPr="00F230FE" w:rsidP="00F230FE">
            <w:pPr>
              <w:pStyle w:val="List"/>
            </w:pPr>
            <w:r w:rsidRPr="00F230FE">
              <w:t>1.2</w:t>
            </w:r>
            <w:r w:rsidRPr="00F230FE">
              <w:tab/>
              <w:t>Product and servi</w:t>
            </w:r>
            <w:r w:rsidRPr="00F230FE">
              <w:t xml:space="preserve">ce sampling, and examination and assessment criteria are discussed with </w:t>
            </w:r>
            <w:r w:rsidRPr="00F230FE">
              <w:rPr>
                <w:rStyle w:val="BoldandItalics"/>
              </w:rPr>
              <w:t>relevant personnel</w:t>
            </w:r>
            <w:r w:rsidRPr="00F230FE">
              <w:t xml:space="preserve"> and applied.</w:t>
            </w:r>
          </w:p>
          <w:p w:rsidR="00000000" w:rsidRPr="00F230FE" w:rsidP="00F230FE">
            <w:pPr>
              <w:pStyle w:val="List"/>
            </w:pPr>
            <w:r w:rsidRPr="00F230FE">
              <w:t>1.3</w:t>
            </w:r>
            <w:r w:rsidRPr="00F230FE">
              <w:tab/>
              <w:t xml:space="preserve">Information on identified risks and </w:t>
            </w:r>
            <w:r w:rsidRPr="00F230FE">
              <w:rPr>
                <w:rStyle w:val="BoldandItalics"/>
              </w:rPr>
              <w:t>contingencies</w:t>
            </w:r>
            <w:r w:rsidRPr="00F230FE">
              <w:t>, resources, technology details and techniques is identified and used throughout the quality contro</w:t>
            </w:r>
            <w:r w:rsidRPr="00F230FE">
              <w:t>l process.</w:t>
            </w:r>
          </w:p>
          <w:p w:rsidR="00000000" w:rsidRPr="00F230FE" w:rsidP="00F230FE">
            <w:pPr>
              <w:pStyle w:val="List"/>
            </w:pPr>
            <w:r w:rsidRPr="00F230FE">
              <w:t>1.4</w:t>
            </w:r>
            <w:r w:rsidRPr="00F230FE">
              <w:tab/>
              <w:t xml:space="preserve">Pertinent </w:t>
            </w:r>
            <w:r w:rsidRPr="00F230FE">
              <w:rPr>
                <w:rStyle w:val="BoldandItalics"/>
              </w:rPr>
              <w:t>legal and statutory</w:t>
            </w:r>
            <w:r w:rsidRPr="00F230FE">
              <w:t xml:space="preserve"> standards, and </w:t>
            </w:r>
            <w:r w:rsidRPr="00F230FE">
              <w:rPr>
                <w:rStyle w:val="BoldandItalics"/>
              </w:rPr>
              <w:t>OHS</w:t>
            </w:r>
            <w:r w:rsidRPr="00F230FE">
              <w:t xml:space="preserve"> and </w:t>
            </w:r>
            <w:r w:rsidRPr="00F230FE">
              <w:rPr>
                <w:rStyle w:val="BoldandItalics"/>
              </w:rPr>
              <w:t>legislative requirements</w:t>
            </w:r>
            <w:r w:rsidRPr="00F230FE">
              <w:t xml:space="preserve"> are incorporated into the quality control process.</w:t>
            </w:r>
          </w:p>
          <w:p w:rsidR="00000000" w:rsidP="00F230FE">
            <w:pPr>
              <w:pStyle w:val="List"/>
              <w:rPr>
                <w:lang w:val="en-NZ"/>
              </w:rPr>
            </w:pPr>
            <w:r w:rsidRPr="00F230FE">
              <w:t>1.5</w:t>
            </w:r>
            <w:r w:rsidRPr="00F230FE">
              <w:tab/>
              <w:t>Team skills and knowledge are updated to accommodate design methods and error analysis.</w:t>
            </w:r>
          </w:p>
        </w:tc>
      </w:tr>
      <w:tr w:rsidTr="00D1257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F230FE">
            <w:pPr>
              <w:pStyle w:val="List"/>
              <w:rPr>
                <w:lang w:val="en-NZ"/>
              </w:rPr>
            </w:pPr>
            <w:r w:rsidRPr="00F230FE">
              <w:rPr>
                <w:rStyle w:val="SpecialBold"/>
              </w:rPr>
              <w:t>2</w:t>
            </w:r>
            <w:r w:rsidRPr="00F230FE">
              <w:tab/>
            </w:r>
            <w:r w:rsidRPr="00F230FE">
              <w:rPr>
                <w:rStyle w:val="SpecialBold"/>
              </w:rPr>
              <w:t>Examine and asses</w:t>
            </w:r>
            <w:r w:rsidRPr="00F230FE">
              <w:rPr>
                <w:rStyle w:val="SpecialBold"/>
              </w:rPr>
              <w:t>s product or service quality</w:t>
            </w:r>
            <w:r w:rsidRPr="00F230FE">
              <w:t>.</w:t>
            </w:r>
          </w:p>
        </w:tc>
        <w:tc>
          <w:tcPr>
            <w:tcW w:w="5775" w:type="dxa"/>
            <w:gridSpan w:val="2"/>
            <w:tcBorders>
              <w:top w:val="nil"/>
              <w:left w:val="nil"/>
              <w:bottom w:val="nil"/>
              <w:right w:val="nil"/>
            </w:tcBorders>
            <w:tcMar>
              <w:top w:w="0" w:type="dxa"/>
              <w:left w:w="62" w:type="dxa"/>
              <w:bottom w:w="0" w:type="dxa"/>
              <w:right w:w="62" w:type="dxa"/>
            </w:tcMar>
          </w:tcPr>
          <w:p w:rsidR="00000000" w:rsidRPr="00F230FE" w:rsidP="00F230FE">
            <w:pPr>
              <w:pStyle w:val="List"/>
            </w:pPr>
            <w:r w:rsidRPr="00F230FE">
              <w:t>2.1</w:t>
            </w:r>
            <w:r w:rsidRPr="00F230FE">
              <w:tab/>
              <w:t>Product or service is examined and assessed against quality control standard according to organisational procedures.</w:t>
            </w:r>
          </w:p>
          <w:p w:rsidR="00000000" w:rsidRPr="00F230FE" w:rsidP="00F230FE">
            <w:pPr>
              <w:pStyle w:val="List"/>
            </w:pPr>
            <w:r w:rsidRPr="00F230FE">
              <w:t>2.2</w:t>
            </w:r>
            <w:r w:rsidRPr="00F230FE">
              <w:tab/>
              <w:t xml:space="preserve">Existing </w:t>
            </w:r>
            <w:r w:rsidRPr="00F230FE">
              <w:rPr>
                <w:rStyle w:val="BoldandItalics"/>
              </w:rPr>
              <w:t>information</w:t>
            </w:r>
            <w:r w:rsidRPr="00F230FE">
              <w:t xml:space="preserve"> and </w:t>
            </w:r>
            <w:r w:rsidRPr="00F230FE">
              <w:rPr>
                <w:rStyle w:val="BoldandItalics"/>
              </w:rPr>
              <w:t>spatial data</w:t>
            </w:r>
            <w:r w:rsidRPr="00F230FE">
              <w:t xml:space="preserve"> are checked to identify appropriate quality control measures.</w:t>
            </w:r>
          </w:p>
          <w:p w:rsidR="00000000" w:rsidRPr="00F230FE" w:rsidP="00F230FE">
            <w:pPr>
              <w:pStyle w:val="List"/>
            </w:pPr>
            <w:r w:rsidRPr="00F230FE">
              <w:t>2.3</w:t>
            </w:r>
            <w:r w:rsidRPr="00F230FE">
              <w:tab/>
              <w:t>Appropriate documentation is developed according to organisational procedures.</w:t>
            </w:r>
          </w:p>
          <w:p w:rsidR="00000000" w:rsidRPr="00F230FE" w:rsidP="00F230FE">
            <w:pPr>
              <w:pStyle w:val="List"/>
            </w:pPr>
            <w:r w:rsidRPr="00F230FE">
              <w:t>2.4</w:t>
            </w:r>
            <w:r w:rsidRPr="00F230FE">
              <w:tab/>
              <w:t>Data is analysed and relevant information is used to identify quality variations.</w:t>
            </w:r>
          </w:p>
          <w:p w:rsidR="00000000" w:rsidRPr="00F230FE" w:rsidP="00F230FE">
            <w:pPr>
              <w:pStyle w:val="List"/>
            </w:pPr>
            <w:r w:rsidRPr="00F230FE">
              <w:t>2.5</w:t>
            </w:r>
            <w:r w:rsidRPr="00F230FE">
              <w:tab/>
              <w:t>Knowledge of process techniques is used to facilitate work groups and assist in the</w:t>
            </w:r>
            <w:r w:rsidRPr="00F230FE">
              <w:t xml:space="preserve"> identification and resolution of quality variances.</w:t>
            </w:r>
          </w:p>
          <w:p w:rsidR="00000000" w:rsidRPr="00F230FE" w:rsidP="00F230FE">
            <w:pPr>
              <w:pStyle w:val="List"/>
            </w:pPr>
            <w:r w:rsidRPr="00F230FE">
              <w:t>2.6</w:t>
            </w:r>
            <w:r w:rsidRPr="00F230FE">
              <w:tab/>
            </w:r>
            <w:r w:rsidRPr="00F230FE">
              <w:rPr>
                <w:rStyle w:val="BoldandItalics"/>
              </w:rPr>
              <w:t>Error analysis</w:t>
            </w:r>
            <w:r w:rsidRPr="00F230FE">
              <w:t xml:space="preserve"> takes place and fault is isolated and rectified.</w:t>
            </w:r>
          </w:p>
          <w:p w:rsidR="00000000" w:rsidRPr="00F230FE" w:rsidP="00F230FE">
            <w:pPr>
              <w:pStyle w:val="List"/>
            </w:pPr>
            <w:r w:rsidRPr="00F230FE">
              <w:t>2.7</w:t>
            </w:r>
            <w:r w:rsidRPr="00F230FE">
              <w:tab/>
              <w:t>Independent inspection, tests and audits are conducted.</w:t>
            </w:r>
          </w:p>
          <w:p w:rsidR="00000000" w:rsidP="00F230FE">
            <w:pPr>
              <w:pStyle w:val="List"/>
              <w:rPr>
                <w:lang w:val="en-NZ"/>
              </w:rPr>
            </w:pPr>
            <w:r w:rsidRPr="00F230FE">
              <w:t>2.8</w:t>
            </w:r>
            <w:r w:rsidRPr="00F230FE">
              <w:tab/>
              <w:t>Spatial product or service sampling, and examination and assessment cri</w:t>
            </w:r>
            <w:r w:rsidRPr="00F230FE">
              <w:t>teria are applied according to organisational control requirements.</w:t>
            </w:r>
          </w:p>
        </w:tc>
      </w:tr>
      <w:tr w:rsidTr="00D1257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F230FE">
            <w:pPr>
              <w:pStyle w:val="List"/>
              <w:rPr>
                <w:lang w:val="en-NZ"/>
              </w:rPr>
            </w:pPr>
            <w:r w:rsidRPr="00F230FE">
              <w:rPr>
                <w:rStyle w:val="SpecialBold"/>
              </w:rPr>
              <w:t>3</w:t>
            </w:r>
            <w:r w:rsidRPr="00F230FE">
              <w:tab/>
            </w:r>
            <w:r w:rsidRPr="00F230FE">
              <w:rPr>
                <w:rStyle w:val="SpecialBold"/>
              </w:rPr>
              <w:t>Monitor quality control process</w:t>
            </w:r>
            <w:r w:rsidRPr="00F230FE">
              <w:t>.</w:t>
            </w:r>
          </w:p>
        </w:tc>
        <w:tc>
          <w:tcPr>
            <w:tcW w:w="5775" w:type="dxa"/>
            <w:gridSpan w:val="2"/>
            <w:tcBorders>
              <w:top w:val="nil"/>
              <w:left w:val="nil"/>
              <w:bottom w:val="nil"/>
              <w:right w:val="nil"/>
            </w:tcBorders>
            <w:tcMar>
              <w:top w:w="0" w:type="dxa"/>
              <w:left w:w="62" w:type="dxa"/>
              <w:bottom w:w="0" w:type="dxa"/>
              <w:right w:w="62" w:type="dxa"/>
            </w:tcMar>
          </w:tcPr>
          <w:p w:rsidR="00000000" w:rsidRPr="00F230FE" w:rsidP="00F230FE">
            <w:pPr>
              <w:pStyle w:val="List"/>
            </w:pPr>
            <w:r w:rsidRPr="00F230FE">
              <w:t>3.1</w:t>
            </w:r>
            <w:r w:rsidRPr="00F230FE">
              <w:tab/>
              <w:t>Quality improvement is monitored and maintained according to organisational requirements.</w:t>
            </w:r>
          </w:p>
          <w:p w:rsidR="00000000" w:rsidRPr="00F230FE" w:rsidP="00F230FE">
            <w:pPr>
              <w:pStyle w:val="List"/>
            </w:pPr>
            <w:r w:rsidRPr="00F230FE">
              <w:t>3.2</w:t>
            </w:r>
            <w:r w:rsidRPr="00F230FE">
              <w:tab/>
              <w:t>Quality awareness is reiterated amongst immediate work</w:t>
            </w:r>
            <w:r w:rsidRPr="00F230FE">
              <w:t xml:space="preserve"> team.</w:t>
            </w:r>
          </w:p>
          <w:p w:rsidR="00000000" w:rsidRPr="00F230FE" w:rsidP="00F230FE">
            <w:pPr>
              <w:pStyle w:val="List"/>
            </w:pPr>
            <w:r w:rsidRPr="00F230FE">
              <w:t>3.3</w:t>
            </w:r>
            <w:r w:rsidRPr="00F230FE">
              <w:tab/>
              <w:t xml:space="preserve">Records of </w:t>
            </w:r>
            <w:r w:rsidRPr="00F230FE">
              <w:rPr>
                <w:rStyle w:val="BoldandItalics"/>
              </w:rPr>
              <w:t>quality control analysis reports</w:t>
            </w:r>
            <w:r w:rsidRPr="00F230FE">
              <w:t xml:space="preserve"> are </w:t>
            </w:r>
            <w:r w:rsidRPr="00F230FE">
              <w:rPr>
                <w:rStyle w:val="BoldandItalics"/>
              </w:rPr>
              <w:t>accurate and relevant</w:t>
            </w:r>
            <w:r w:rsidRPr="00F230FE">
              <w:t xml:space="preserve"> and maintained according to organisational requirements.</w:t>
            </w:r>
          </w:p>
        </w:tc>
      </w:tr>
    </w:tbl>
    <w:p w:rsidR="00D12570" w:rsidP="00F230FE">
      <w:pPr>
        <w:pStyle w:val="BodyText"/>
      </w:pPr>
    </w:p>
    <w:p w:rsidR="00D12570" w:rsidP="00F230FE">
      <w:pPr>
        <w:pStyle w:val="BodyText"/>
      </w:pPr>
    </w:p>
    <w:p w:rsidR="00000000" w:rsidRPr="00F230FE" w:rsidP="00F230FE">
      <w:pPr>
        <w:pStyle w:val="Heading1"/>
      </w:pPr>
      <w:bookmarkStart w:id="9" w:name="O_259004"/>
      <w:bookmarkEnd w:id="9"/>
      <w:r w:rsidRPr="00F230FE">
        <w:t>Required Skills and Knowledge</w:t>
      </w:r>
    </w:p>
    <w:tbl>
      <w:tblPr>
        <w:tblW w:w="0" w:type="auto"/>
        <w:tblLayout w:type="fixed"/>
        <w:tblCellMar>
          <w:left w:w="62" w:type="dxa"/>
          <w:right w:w="62" w:type="dxa"/>
        </w:tblCellMar>
        <w:tblLook w:val="0000"/>
      </w:tblPr>
      <w:tblGrid>
        <w:gridCol w:w="8483"/>
        <w:gridCol w:w="8"/>
      </w:tblGrid>
      <w:tr w:rsidTr="00D12570">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SpecialBold"/>
              </w:rPr>
              <w:t>REQUIRED SKILLS AND KNOWLEDGE</w:t>
            </w:r>
          </w:p>
        </w:tc>
      </w:tr>
      <w:tr w:rsidTr="00D1257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t>This section describes the essential skills and knowledge and their level, required for this unit.</w:t>
            </w:r>
          </w:p>
        </w:tc>
      </w:tr>
      <w:tr w:rsidTr="00D1257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F230FE" w:rsidP="00F230FE">
            <w:pPr>
              <w:pStyle w:val="BodyText"/>
            </w:pPr>
            <w:r w:rsidRPr="00F230FE">
              <w:rPr>
                <w:rStyle w:val="SpecialBold"/>
              </w:rPr>
              <w:t>Required skills</w:t>
            </w:r>
            <w:r w:rsidRPr="00F230FE">
              <w:t>:</w:t>
            </w:r>
          </w:p>
          <w:p w:rsidR="00000000" w:rsidRPr="00F230FE" w:rsidP="00F230FE">
            <w:pPr>
              <w:pStyle w:val="ListBullet"/>
            </w:pPr>
            <w:r w:rsidRPr="00F230FE">
              <w:t>ability to relate to people from a range of social, cultural and ethnic backgrounds and with a range of physical and mental abilities</w:t>
            </w:r>
          </w:p>
          <w:p w:rsidR="00000000" w:rsidRPr="00F230FE" w:rsidP="00F230FE">
            <w:pPr>
              <w:pStyle w:val="ListBullet"/>
            </w:pPr>
            <w:r w:rsidRPr="00F230FE">
              <w:t>busin</w:t>
            </w:r>
            <w:r w:rsidRPr="00F230FE">
              <w:t>ess negotiation</w:t>
            </w:r>
          </w:p>
          <w:p w:rsidR="00000000" w:rsidRPr="00F230FE" w:rsidP="00F230FE">
            <w:pPr>
              <w:pStyle w:val="ListBullet"/>
            </w:pPr>
            <w:r w:rsidRPr="00F230FE">
              <w:t>computer skills (high technical user level) to develop business documentation and use relevant software, hardware and equipment</w:t>
            </w:r>
          </w:p>
          <w:p w:rsidR="00000000" w:rsidRPr="00F230FE" w:rsidP="00F230FE">
            <w:pPr>
              <w:pStyle w:val="ListBullet"/>
            </w:pPr>
            <w:r w:rsidRPr="00F230FE">
              <w:t>contractual management</w:t>
            </w:r>
          </w:p>
          <w:p w:rsidR="00000000" w:rsidRPr="00F230FE" w:rsidP="00F230FE">
            <w:pPr>
              <w:pStyle w:val="ListBullet"/>
            </w:pPr>
            <w:r w:rsidRPr="00F230FE">
              <w:t>delegation</w:t>
            </w:r>
          </w:p>
          <w:p w:rsidR="00000000" w:rsidRPr="00F230FE" w:rsidP="00F230FE">
            <w:pPr>
              <w:pStyle w:val="ListBullet"/>
            </w:pPr>
            <w:r w:rsidRPr="00F230FE">
              <w:t>design</w:t>
            </w:r>
          </w:p>
          <w:p w:rsidR="00000000" w:rsidRPr="00F230FE" w:rsidP="00F230FE">
            <w:pPr>
              <w:pStyle w:val="ListBullet"/>
            </w:pPr>
            <w:r w:rsidRPr="00F230FE">
              <w:t>information management</w:t>
            </w:r>
          </w:p>
          <w:p w:rsidR="00000000" w:rsidRPr="00F230FE" w:rsidP="00F230FE">
            <w:pPr>
              <w:pStyle w:val="ListBullet"/>
            </w:pPr>
            <w:r w:rsidRPr="00F230FE">
              <w:t>literacy skills to:</w:t>
            </w:r>
          </w:p>
          <w:p w:rsidR="00000000" w:rsidRPr="00F230FE" w:rsidP="00F230FE">
            <w:pPr>
              <w:pStyle w:val="ListBullet2"/>
            </w:pPr>
            <w:r w:rsidRPr="00F230FE">
              <w:t>assess and use workplace in</w:t>
            </w:r>
            <w:r w:rsidRPr="00F230FE">
              <w:t>formation</w:t>
            </w:r>
          </w:p>
          <w:p w:rsidR="00000000" w:rsidRPr="00F230FE" w:rsidP="00F230FE">
            <w:pPr>
              <w:pStyle w:val="ListBullet2"/>
            </w:pPr>
            <w:r w:rsidRPr="00F230FE">
              <w:t>conduct web-based searches and use digital techniques</w:t>
            </w:r>
          </w:p>
          <w:p w:rsidR="00000000" w:rsidRPr="00F230FE" w:rsidP="00F230FE">
            <w:pPr>
              <w:pStyle w:val="ListBullet2"/>
            </w:pPr>
            <w:r w:rsidRPr="00F230FE">
              <w:t>locate and interpret legislation and other written documentation</w:t>
            </w:r>
          </w:p>
          <w:p w:rsidR="00000000" w:rsidRPr="00F230FE" w:rsidP="00F230FE">
            <w:pPr>
              <w:pStyle w:val="ListBullet2"/>
            </w:pPr>
            <w:r w:rsidRPr="00F230FE">
              <w:t>prepare and manage documentation and information flow</w:t>
            </w:r>
          </w:p>
          <w:p w:rsidR="00000000" w:rsidRPr="00F230FE" w:rsidP="00F230FE">
            <w:pPr>
              <w:pStyle w:val="ListBullet2"/>
            </w:pPr>
            <w:r w:rsidRPr="00F230FE">
              <w:t>read and write key performance reports, including technical reports</w:t>
            </w:r>
          </w:p>
          <w:p w:rsidR="00000000" w:rsidRPr="00F230FE" w:rsidP="00F230FE">
            <w:pPr>
              <w:pStyle w:val="ListBullet2"/>
            </w:pPr>
            <w:r w:rsidRPr="00F230FE">
              <w:t>research and evaluate (high level) in order to source SIS educational information</w:t>
            </w:r>
          </w:p>
          <w:p w:rsidR="00000000" w:rsidRPr="00F230FE" w:rsidP="00F230FE">
            <w:pPr>
              <w:pStyle w:val="ListBullet2"/>
            </w:pPr>
            <w:r w:rsidRPr="00F230FE">
              <w:t>search databases and catalogues</w:t>
            </w:r>
          </w:p>
          <w:p w:rsidR="00000000" w:rsidRPr="00F230FE" w:rsidP="00F230FE">
            <w:pPr>
              <w:pStyle w:val="ListBullet2"/>
            </w:pPr>
            <w:r w:rsidRPr="00F230FE">
              <w:t>write complex flow chart in order to identify and distil information</w:t>
            </w:r>
          </w:p>
          <w:p w:rsidR="00000000" w:rsidRPr="00F230FE" w:rsidP="00F230FE">
            <w:pPr>
              <w:pStyle w:val="ListBullet2"/>
            </w:pPr>
            <w:r w:rsidRPr="00F230FE">
              <w:t>write detailed text identifying specific course of action and detailing a</w:t>
            </w:r>
            <w:r w:rsidRPr="00F230FE">
              <w:t>lternatives after defining the needs of the audience and the purpose of the information</w:t>
            </w:r>
          </w:p>
          <w:p w:rsidR="00000000" w:rsidRPr="00F230FE" w:rsidP="00F230FE">
            <w:pPr>
              <w:pStyle w:val="ListBullet"/>
            </w:pPr>
            <w:r w:rsidRPr="00F230FE">
              <w:t>numeracy skills to:</w:t>
            </w:r>
          </w:p>
          <w:p w:rsidR="00000000" w:rsidRPr="00F230FE" w:rsidP="00F230FE">
            <w:pPr>
              <w:pStyle w:val="ListBullet2"/>
            </w:pPr>
            <w:r w:rsidRPr="00F230FE">
              <w:t>accurately record and collate</w:t>
            </w:r>
          </w:p>
          <w:p w:rsidR="00000000" w:rsidRPr="00F230FE" w:rsidP="00F230FE">
            <w:pPr>
              <w:pStyle w:val="ListBullet2"/>
            </w:pPr>
            <w:r w:rsidRPr="00F230FE">
              <w:t>analyse errors</w:t>
            </w:r>
          </w:p>
          <w:p w:rsidR="00000000" w:rsidRPr="00F230FE" w:rsidP="00F230FE">
            <w:pPr>
              <w:pStyle w:val="ListBullet2"/>
            </w:pPr>
            <w:r w:rsidRPr="00F230FE">
              <w:t>conduct image analysis</w:t>
            </w:r>
          </w:p>
          <w:p w:rsidR="00000000" w:rsidRPr="00F230FE" w:rsidP="00F230FE">
            <w:pPr>
              <w:pStyle w:val="ListBullet2"/>
            </w:pPr>
            <w:r w:rsidRPr="00F230FE">
              <w:t>estimate costs</w:t>
            </w:r>
          </w:p>
          <w:p w:rsidR="00000000" w:rsidRPr="00F230FE" w:rsidP="00F230FE">
            <w:pPr>
              <w:pStyle w:val="ListBullet2"/>
            </w:pPr>
            <w:r w:rsidRPr="00F230FE">
              <w:t>interpret and analyse statistics</w:t>
            </w:r>
          </w:p>
          <w:p w:rsidR="00000000" w:rsidRPr="00F230FE" w:rsidP="00F230FE">
            <w:pPr>
              <w:pStyle w:val="ListBullet2"/>
            </w:pPr>
            <w:r w:rsidRPr="00F230FE">
              <w:t>perform mental calculations</w:t>
            </w:r>
          </w:p>
          <w:p w:rsidR="00000000" w:rsidRPr="00F230FE" w:rsidP="00F230FE">
            <w:pPr>
              <w:pStyle w:val="ListBullet2"/>
            </w:pPr>
            <w:r w:rsidRPr="00F230FE">
              <w:t>und</w:t>
            </w:r>
            <w:r w:rsidRPr="00F230FE">
              <w:t>ertake complex computations</w:t>
            </w:r>
          </w:p>
          <w:p w:rsidR="00000000" w:rsidRPr="00F230FE" w:rsidP="00F230FE">
            <w:pPr>
              <w:pStyle w:val="ListBullet"/>
            </w:pPr>
            <w:r w:rsidRPr="00F230FE">
              <w:t>organisational skills to plan and prioritise activities to meet contractual requirements</w:t>
            </w:r>
          </w:p>
          <w:p w:rsidR="00000000" w:rsidRPr="00F230FE" w:rsidP="00F230FE">
            <w:pPr>
              <w:pStyle w:val="ListBullet"/>
            </w:pPr>
            <w:r w:rsidRPr="00F230FE">
              <w:t>presentation</w:t>
            </w:r>
          </w:p>
          <w:p w:rsidR="00000000" w:rsidRPr="00F230FE" w:rsidP="00F230FE">
            <w:pPr>
              <w:pStyle w:val="ListBullet"/>
            </w:pPr>
            <w:r w:rsidRPr="00F230FE">
              <w:t>problem-solving skills to select appropriate course of action from a wide variety of options</w:t>
            </w:r>
          </w:p>
          <w:p w:rsidR="00000000" w:rsidRPr="00F230FE" w:rsidP="00F230FE">
            <w:pPr>
              <w:pStyle w:val="ListBullet"/>
            </w:pPr>
            <w:r w:rsidRPr="00F230FE">
              <w:t>proofreading and editing</w:t>
            </w:r>
          </w:p>
          <w:p w:rsidR="00000000" w:rsidRPr="00F230FE" w:rsidP="00F230FE">
            <w:pPr>
              <w:pStyle w:val="ListBullet"/>
            </w:pPr>
            <w:r w:rsidRPr="00F230FE">
              <w:t>quality assurance</w:t>
            </w:r>
          </w:p>
          <w:p w:rsidR="00000000" w:rsidRPr="00F230FE" w:rsidP="00F230FE">
            <w:pPr>
              <w:pStyle w:val="ListBullet"/>
            </w:pPr>
            <w:r w:rsidRPr="00F230FE">
              <w:t>research and analytical skills to:</w:t>
            </w:r>
          </w:p>
          <w:p w:rsidR="00000000" w:rsidRPr="00F230FE" w:rsidP="00F230FE">
            <w:pPr>
              <w:pStyle w:val="ListBullet2"/>
            </w:pPr>
            <w:r w:rsidRPr="00F230FE">
              <w:t>assemble evidence and evaluate for accuracy and relevance</w:t>
            </w:r>
          </w:p>
          <w:p w:rsidR="00000000" w:rsidRPr="00F230FE" w:rsidP="00F230FE">
            <w:pPr>
              <w:pStyle w:val="ListBullet2"/>
            </w:pPr>
            <w:r w:rsidRPr="00F230FE">
              <w:t>use and follow academic procedure for research techniques and copyright requirements</w:t>
            </w:r>
          </w:p>
          <w:p w:rsidR="00000000" w:rsidRPr="00F230FE" w:rsidP="00F230FE">
            <w:pPr>
              <w:pStyle w:val="ListBullet2"/>
            </w:pPr>
            <w:r w:rsidRPr="00F230FE">
              <w:t>use a variety of strategies for planning</w:t>
            </w:r>
          </w:p>
          <w:p w:rsidR="00000000" w:rsidRPr="00F230FE" w:rsidP="00F230FE">
            <w:pPr>
              <w:pStyle w:val="ListBullet"/>
            </w:pPr>
            <w:r w:rsidRPr="00F230FE">
              <w:t>spatial skills to:</w:t>
            </w:r>
          </w:p>
          <w:p w:rsidR="00000000" w:rsidRPr="00F230FE" w:rsidP="00F230FE">
            <w:pPr>
              <w:pStyle w:val="ListBullet2"/>
            </w:pPr>
            <w:r w:rsidRPr="00F230FE">
              <w:t>exercise precision and accuracy in relation to all aspects spatial and aspatial data design</w:t>
            </w:r>
          </w:p>
          <w:p w:rsidR="00000000" w:rsidRPr="00F230FE" w:rsidP="00F230FE">
            <w:pPr>
              <w:pStyle w:val="ListBullet2"/>
            </w:pPr>
            <w:r w:rsidRPr="00F230FE">
              <w:t>perform spatial data archival and retrieval and train others in this task</w:t>
            </w:r>
          </w:p>
          <w:p w:rsidR="00000000" w:rsidRPr="00F230FE" w:rsidP="00F230FE">
            <w:pPr>
              <w:pStyle w:val="ListBullet2"/>
            </w:pPr>
            <w:r w:rsidRPr="00F230FE">
              <w:t>perform spatial data management and manipulation and train others in this task</w:t>
            </w:r>
          </w:p>
          <w:p w:rsidR="00000000" w:rsidRPr="00F230FE" w:rsidP="00F230FE">
            <w:pPr>
              <w:pStyle w:val="ListBullet2"/>
            </w:pPr>
            <w:r w:rsidRPr="00F230FE">
              <w:t>perform f</w:t>
            </w:r>
            <w:r w:rsidRPr="00F230FE">
              <w:t>ile management and train others in this task</w:t>
            </w:r>
          </w:p>
          <w:p w:rsidR="00000000" w:rsidRPr="00F230FE" w:rsidP="00F230FE">
            <w:pPr>
              <w:pStyle w:val="ListBullet2"/>
            </w:pPr>
            <w:r w:rsidRPr="00F230FE">
              <w:t>solve complex problems relating to height, depth, breadth, dimension, direction and position in actual operational activity and virtual representation</w:t>
            </w:r>
          </w:p>
          <w:p w:rsidR="00000000" w:rsidRPr="00F230FE" w:rsidP="00F230FE">
            <w:pPr>
              <w:pStyle w:val="ListBullet2"/>
            </w:pPr>
            <w:r w:rsidRPr="00F230FE">
              <w:t>train others in spatial precision techniques</w:t>
            </w:r>
          </w:p>
          <w:p w:rsidR="00000000" w:rsidRPr="00F230FE" w:rsidP="00F230FE">
            <w:pPr>
              <w:pStyle w:val="ListBullet2"/>
            </w:pPr>
            <w:r w:rsidRPr="00F230FE">
              <w:t>understand impl</w:t>
            </w:r>
            <w:r w:rsidRPr="00F230FE">
              <w:t>ications of height, depth, breadth, dimension and position to actual operational activity and virtual representation</w:t>
            </w:r>
          </w:p>
          <w:p w:rsidR="00000000" w:rsidRPr="00F230FE" w:rsidP="00F230FE">
            <w:pPr>
              <w:pStyle w:val="ListBullet"/>
            </w:pPr>
            <w:r w:rsidRPr="00F230FE">
              <w:t>verbal and written communication skills to:</w:t>
            </w:r>
          </w:p>
          <w:p w:rsidR="00000000" w:rsidRPr="00F230FE" w:rsidP="00F230FE">
            <w:pPr>
              <w:pStyle w:val="ListBullet2"/>
            </w:pPr>
            <w:r w:rsidRPr="00F230FE">
              <w:t>build on others' ideas to advance discussion and question others to clarify ideas</w:t>
            </w:r>
          </w:p>
          <w:p w:rsidR="00000000" w:rsidRPr="00F230FE" w:rsidP="00F230FE">
            <w:pPr>
              <w:pStyle w:val="ListBullet2"/>
            </w:pPr>
            <w:r w:rsidRPr="00F230FE">
              <w:t>encourage fe</w:t>
            </w:r>
            <w:r w:rsidRPr="00F230FE">
              <w:t>edback</w:t>
            </w:r>
          </w:p>
          <w:p w:rsidR="00000000" w:rsidRPr="00F230FE" w:rsidP="00F230FE">
            <w:pPr>
              <w:pStyle w:val="ListBullet2"/>
            </w:pPr>
            <w:r w:rsidRPr="00F230FE">
              <w:t>explore ideas in discussion</w:t>
            </w:r>
          </w:p>
          <w:p w:rsidR="00000000" w:rsidRPr="00F230FE" w:rsidP="00F230FE">
            <w:pPr>
              <w:pStyle w:val="ListBullet2"/>
            </w:pPr>
            <w:r w:rsidRPr="00F230FE">
              <w:t>listen and question to clarify and elicit information</w:t>
            </w:r>
          </w:p>
          <w:p w:rsidR="00000000" w:rsidRPr="00F230FE" w:rsidP="00F230FE">
            <w:pPr>
              <w:pStyle w:val="ListBullet2"/>
            </w:pPr>
            <w:r w:rsidRPr="00F230FE">
              <w:t>participate effectively in verbal interactions</w:t>
            </w:r>
          </w:p>
          <w:p w:rsidR="00000000" w:rsidP="00F230FE">
            <w:pPr>
              <w:pStyle w:val="ListBullet2"/>
              <w:rPr>
                <w:lang w:val="en-NZ"/>
              </w:rPr>
            </w:pPr>
            <w:r w:rsidRPr="00F230FE">
              <w:t>provide clear sequenced oral instruction to others.</w:t>
            </w:r>
          </w:p>
        </w:tc>
      </w:tr>
      <w:tr w:rsidTr="00D1257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F230FE" w:rsidP="00F230FE">
            <w:pPr>
              <w:pStyle w:val="BodyText"/>
            </w:pPr>
            <w:r w:rsidRPr="00F230FE">
              <w:rPr>
                <w:rStyle w:val="SpecialBold"/>
              </w:rPr>
              <w:t>Required knowledge and understanding</w:t>
            </w:r>
            <w:r w:rsidRPr="00F230FE">
              <w:t>:</w:t>
            </w:r>
          </w:p>
          <w:p w:rsidR="00000000" w:rsidRPr="00F230FE" w:rsidP="00F230FE">
            <w:pPr>
              <w:pStyle w:val="ListBullet"/>
            </w:pPr>
            <w:r w:rsidRPr="00F230FE">
              <w:t>copyright and other relevant legislation</w:t>
            </w:r>
          </w:p>
          <w:p w:rsidR="00000000" w:rsidRPr="00F230FE" w:rsidP="00F230FE">
            <w:pPr>
              <w:pStyle w:val="ListBullet"/>
            </w:pPr>
            <w:r w:rsidRPr="00F230FE">
              <w:t>data presentation techniques</w:t>
            </w:r>
          </w:p>
          <w:p w:rsidR="00000000" w:rsidRPr="00F230FE" w:rsidP="00F230FE">
            <w:pPr>
              <w:pStyle w:val="ListBullet"/>
            </w:pPr>
            <w:r w:rsidRPr="00F230FE">
              <w:t>design methods</w:t>
            </w:r>
          </w:p>
          <w:p w:rsidR="00000000" w:rsidRPr="00F230FE" w:rsidP="00F230FE">
            <w:pPr>
              <w:pStyle w:val="ListBullet"/>
            </w:pPr>
            <w:r w:rsidRPr="00F230FE">
              <w:t>enterprise policies and procedures across the range of tasks required</w:t>
            </w:r>
          </w:p>
          <w:p w:rsidR="00000000" w:rsidRPr="00F230FE" w:rsidP="00F230FE">
            <w:pPr>
              <w:pStyle w:val="ListBullet"/>
            </w:pPr>
            <w:r w:rsidRPr="00F230FE">
              <w:t>enterprise report formats</w:t>
            </w:r>
          </w:p>
          <w:p w:rsidR="00000000" w:rsidRPr="00F230FE" w:rsidP="00F230FE">
            <w:pPr>
              <w:pStyle w:val="ListBullet"/>
            </w:pPr>
            <w:r w:rsidRPr="00F230FE">
              <w:t>guideline development</w:t>
            </w:r>
          </w:p>
          <w:p w:rsidR="00000000" w:rsidRPr="00F230FE" w:rsidP="00F230FE">
            <w:pPr>
              <w:pStyle w:val="ListBullet"/>
            </w:pPr>
            <w:r w:rsidRPr="00F230FE">
              <w:t>information management</w:t>
            </w:r>
          </w:p>
          <w:p w:rsidR="00000000" w:rsidRPr="00F230FE" w:rsidP="00F230FE">
            <w:pPr>
              <w:pStyle w:val="ListBullet"/>
            </w:pPr>
            <w:r w:rsidRPr="00F230FE">
              <w:t>legislation as it applies to spatial deliverables</w:t>
            </w:r>
          </w:p>
          <w:p w:rsidR="00000000" w:rsidRPr="00F230FE" w:rsidP="00F230FE">
            <w:pPr>
              <w:pStyle w:val="ListBullet"/>
            </w:pPr>
            <w:r w:rsidRPr="00F230FE">
              <w:t>measurement techniques</w:t>
            </w:r>
          </w:p>
          <w:p w:rsidR="00000000" w:rsidRPr="00F230FE" w:rsidP="00F230FE">
            <w:pPr>
              <w:pStyle w:val="ListBullet"/>
            </w:pPr>
            <w:r w:rsidRPr="00F230FE">
              <w:t>methods of assessing existing spatial datasets and dataset sources</w:t>
            </w:r>
          </w:p>
          <w:p w:rsidR="00000000" w:rsidRPr="00F230FE" w:rsidP="00F230FE">
            <w:pPr>
              <w:pStyle w:val="ListBullet"/>
            </w:pPr>
            <w:r w:rsidRPr="00F230FE">
              <w:t>OHS</w:t>
            </w:r>
          </w:p>
          <w:p w:rsidR="00000000" w:rsidRPr="00F230FE" w:rsidP="00F230FE">
            <w:pPr>
              <w:pStyle w:val="ListBullet"/>
            </w:pPr>
            <w:r w:rsidRPr="00F230FE">
              <w:t>organisational policies and guidelines</w:t>
            </w:r>
          </w:p>
          <w:p w:rsidR="00000000" w:rsidRPr="00F230FE" w:rsidP="00F230FE">
            <w:pPr>
              <w:pStyle w:val="ListBullet"/>
            </w:pPr>
            <w:r w:rsidRPr="00F230FE">
              <w:t>project management tools, techniques and methodologies</w:t>
            </w:r>
          </w:p>
          <w:p w:rsidR="00000000" w:rsidRPr="00F230FE" w:rsidP="00F230FE">
            <w:pPr>
              <w:pStyle w:val="ListBullet"/>
            </w:pPr>
            <w:r w:rsidRPr="00F230FE">
              <w:t>performance evalua</w:t>
            </w:r>
            <w:r w:rsidRPr="00F230FE">
              <w:t>tion procedures</w:t>
            </w:r>
          </w:p>
          <w:p w:rsidR="00000000" w:rsidRPr="00F230FE" w:rsidP="00F230FE">
            <w:pPr>
              <w:pStyle w:val="ListBullet"/>
            </w:pPr>
            <w:r w:rsidRPr="00F230FE">
              <w:t>presentation methods</w:t>
            </w:r>
          </w:p>
          <w:p w:rsidR="00000000" w:rsidRPr="00F230FE" w:rsidP="00F230FE">
            <w:pPr>
              <w:pStyle w:val="ListBullet"/>
            </w:pPr>
            <w:r w:rsidRPr="00F230FE">
              <w:t>research techniques</w:t>
            </w:r>
          </w:p>
          <w:p w:rsidR="00000000" w:rsidRPr="00F230FE" w:rsidP="00F230FE">
            <w:pPr>
              <w:pStyle w:val="ListBullet"/>
            </w:pPr>
            <w:r w:rsidRPr="00F230FE">
              <w:t>risk management principles</w:t>
            </w:r>
          </w:p>
          <w:p w:rsidR="00000000" w:rsidRPr="00F230FE" w:rsidP="00F230FE">
            <w:pPr>
              <w:pStyle w:val="ListBullet"/>
            </w:pPr>
            <w:r w:rsidRPr="00F230FE">
              <w:t>safe work practices</w:t>
            </w:r>
          </w:p>
          <w:p w:rsidR="00000000" w:rsidRPr="00F230FE" w:rsidP="00F230FE">
            <w:pPr>
              <w:pStyle w:val="ListBullet"/>
            </w:pPr>
            <w:r w:rsidRPr="00F230FE">
              <w:t>spatial data capture methodologies</w:t>
            </w:r>
          </w:p>
          <w:p w:rsidR="00000000" w:rsidRPr="00F230FE" w:rsidP="00F230FE">
            <w:pPr>
              <w:pStyle w:val="ListBullet"/>
            </w:pPr>
            <w:r w:rsidRPr="00F230FE">
              <w:t>spatial information principles and their application</w:t>
            </w:r>
          </w:p>
          <w:p w:rsidR="00000000" w:rsidRPr="00F230FE" w:rsidP="00F230FE">
            <w:pPr>
              <w:pStyle w:val="ListBullet"/>
            </w:pPr>
            <w:r w:rsidRPr="00F230FE">
              <w:t>SIS project contingencies</w:t>
            </w:r>
          </w:p>
          <w:p w:rsidR="00000000" w:rsidRPr="00F230FE" w:rsidP="00F230FE">
            <w:pPr>
              <w:pStyle w:val="ListBullet"/>
            </w:pPr>
            <w:r w:rsidRPr="00F230FE">
              <w:t>spatial referencing systems</w:t>
            </w:r>
          </w:p>
          <w:p w:rsidR="00000000" w:rsidRPr="00F230FE" w:rsidP="00F230FE">
            <w:pPr>
              <w:pStyle w:val="ListBullet"/>
            </w:pPr>
            <w:r w:rsidRPr="00F230FE">
              <w:t>spatial te</w:t>
            </w:r>
            <w:r w:rsidRPr="00F230FE">
              <w:t>chnologies</w:t>
            </w:r>
          </w:p>
          <w:p w:rsidR="00000000" w:rsidRPr="00F230FE" w:rsidP="00F230FE">
            <w:pPr>
              <w:pStyle w:val="ListBullet"/>
            </w:pPr>
            <w:r w:rsidRPr="00F230FE">
              <w:t>sources of data relevant to the research</w:t>
            </w:r>
          </w:p>
          <w:p w:rsidR="00000000" w:rsidRPr="00F230FE" w:rsidP="00F230FE">
            <w:pPr>
              <w:pStyle w:val="ListBullet"/>
            </w:pPr>
            <w:r w:rsidRPr="00F230FE">
              <w:t>standard and enterprise preferred referencing techniques</w:t>
            </w:r>
          </w:p>
          <w:p w:rsidR="00000000" w:rsidRPr="00F230FE" w:rsidP="00F230FE">
            <w:pPr>
              <w:pStyle w:val="ListBullet"/>
            </w:pPr>
            <w:r w:rsidRPr="00F230FE">
              <w:t>use of metadata</w:t>
            </w:r>
          </w:p>
          <w:p w:rsidR="00000000" w:rsidRPr="00F230FE" w:rsidP="00F230FE">
            <w:pPr>
              <w:pStyle w:val="ListBullet"/>
            </w:pPr>
            <w:r w:rsidRPr="00F230FE">
              <w:t>use of relevant equipment</w:t>
            </w:r>
          </w:p>
          <w:p w:rsidR="00000000" w:rsidRPr="00F230FE" w:rsidP="00F230FE">
            <w:pPr>
              <w:pStyle w:val="ListBullet"/>
            </w:pPr>
            <w:r w:rsidRPr="00F230FE">
              <w:t>use of relevant software packages.</w:t>
            </w:r>
          </w:p>
        </w:tc>
      </w:tr>
    </w:tbl>
    <w:p w:rsidR="00D12570" w:rsidP="00F230FE">
      <w:pPr>
        <w:pStyle w:val="BodyText"/>
      </w:pPr>
    </w:p>
    <w:p w:rsidR="00D12570" w:rsidP="00F230FE">
      <w:pPr>
        <w:pStyle w:val="BodyText"/>
      </w:pPr>
    </w:p>
    <w:p w:rsidR="00000000" w:rsidRPr="00F230FE" w:rsidP="00F230FE">
      <w:pPr>
        <w:pStyle w:val="Heading1"/>
      </w:pPr>
      <w:bookmarkStart w:id="10" w:name="O_243038"/>
      <w:bookmarkEnd w:id="10"/>
      <w:r w:rsidRPr="00F230FE">
        <w:t>Evidence Guide</w:t>
      </w:r>
    </w:p>
    <w:p w:rsidR="00000000" w:rsidRPr="00F230FE" w:rsidP="00F230FE">
      <w:pPr>
        <w:pStyle w:val="BodyText"/>
      </w:pPr>
      <w:r w:rsidRPr="00F230FE">
        <w:rPr>
          <w:rStyle w:val="SpecialBold"/>
        </w:rPr>
        <w:t>EVIDENCE GUIDE</w:t>
      </w:r>
    </w:p>
    <w:p w:rsidR="00000000" w:rsidRPr="00F230FE" w:rsidP="00F230FE">
      <w:pPr>
        <w:pStyle w:val="BodyText"/>
      </w:pPr>
      <w:r w:rsidRPr="00F230FE">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135"/>
        <w:gridCol w:w="5610"/>
      </w:tblGrid>
      <w:tr w:rsidTr="00D12570">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SpecialBold"/>
              </w:rPr>
              <w:t>Overview of assessment</w:t>
            </w:r>
          </w:p>
        </w:tc>
        <w:tc>
          <w:tcPr>
            <w:tcW w:w="5610"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t xml:space="preserve">This unit of </w:t>
            </w:r>
            <w:r w:rsidRPr="00F230FE">
              <w:t>competency could be assessed on its own or in combination with other units relevant to the job function, for example units CPPSIS6001A Conduct open mine pit surveying, CPPSIS6002A Create mine drawings, CPPSIS6004A Design a spatial project plan, CPPSIS6008A</w:t>
            </w:r>
            <w:r w:rsidRPr="00F230FE">
              <w:t xml:space="preserve"> Conduct design and set out survey, CPPSIS6011A Carry out basic mine design, CPPSIS6012A Conduct an advanced GPS control survey, CPPSIS6013A Conduct underground mine surveying, CPPSIS6014A Conduct mining geology operations, CPPSIS6015A Conduct complex engi</w:t>
            </w:r>
            <w:r w:rsidRPr="00F230FE">
              <w:t>neering set out surveys, CPPSIS6016A Monitor complex engineering surveying structures, CPPSIS6017A Conduct advanced remote sensing analysis, CPPSIS6018A Design spatial networks and geocoding, CPPSIS6019A Develop distributed mapping applications, and CPPSIS</w:t>
            </w:r>
            <w:r w:rsidRPr="00F230FE">
              <w:t>6020A Develop 2-D and 3-D terrain visualisations.</w:t>
            </w:r>
          </w:p>
        </w:tc>
      </w:tr>
      <w:tr w:rsidTr="00D12570">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SpecialBold"/>
              </w:rPr>
              <w:t>Critical aspects for assessment and evidence required to demonstrate competency in this unit</w:t>
            </w:r>
          </w:p>
        </w:tc>
        <w:tc>
          <w:tcPr>
            <w:tcW w:w="5610" w:type="dxa"/>
            <w:tcBorders>
              <w:top w:val="nil"/>
              <w:left w:val="nil"/>
              <w:bottom w:val="nil"/>
              <w:right w:val="nil"/>
            </w:tcBorders>
            <w:tcMar>
              <w:top w:w="0" w:type="dxa"/>
              <w:left w:w="62" w:type="dxa"/>
              <w:bottom w:w="0" w:type="dxa"/>
              <w:right w:w="62" w:type="dxa"/>
            </w:tcMar>
          </w:tcPr>
          <w:p w:rsidR="00000000" w:rsidRPr="00F230FE" w:rsidP="00F230FE">
            <w:pPr>
              <w:pStyle w:val="BodyText"/>
            </w:pPr>
            <w:r w:rsidRPr="00F230FE">
              <w:t>A person who demonstrates competency in this unit must be able to provide evidence of:</w:t>
            </w:r>
          </w:p>
          <w:p w:rsidR="00000000" w:rsidRPr="00F230FE" w:rsidP="00F230FE">
            <w:pPr>
              <w:pStyle w:val="ListBullet"/>
            </w:pPr>
            <w:r w:rsidRPr="00F230FE">
              <w:t>applying cost considerati</w:t>
            </w:r>
            <w:r w:rsidRPr="00F230FE">
              <w:t>ons</w:t>
            </w:r>
          </w:p>
          <w:p w:rsidR="00000000" w:rsidRPr="00F230FE" w:rsidP="00F230FE">
            <w:pPr>
              <w:pStyle w:val="ListBullet"/>
            </w:pPr>
            <w:r w:rsidRPr="00F230FE">
              <w:t>applying quality control procedures, processes and techniques</w:t>
            </w:r>
          </w:p>
          <w:p w:rsidR="00000000" w:rsidRPr="00F230FE" w:rsidP="00F230FE">
            <w:pPr>
              <w:pStyle w:val="ListBullet"/>
            </w:pPr>
            <w:r w:rsidRPr="00F230FE">
              <w:t>applying relevant sections of OHS legislation, statutory legislation, enterprise/site safety procedures, enterprise/site emergency procedures and assessing contingencies</w:t>
            </w:r>
          </w:p>
          <w:p w:rsidR="00000000" w:rsidRPr="00F230FE" w:rsidP="00F230FE">
            <w:pPr>
              <w:pStyle w:val="ListBullet"/>
            </w:pPr>
            <w:r w:rsidRPr="00F230FE">
              <w:t>communication and negotiation skills</w:t>
            </w:r>
          </w:p>
          <w:p w:rsidR="00000000" w:rsidRPr="00F230FE" w:rsidP="00F230FE">
            <w:pPr>
              <w:pStyle w:val="ListBullet"/>
            </w:pPr>
            <w:r w:rsidRPr="00F230FE">
              <w:t>designing computations</w:t>
            </w:r>
          </w:p>
          <w:p w:rsidR="00000000" w:rsidRPr="00F230FE" w:rsidP="00F230FE">
            <w:pPr>
              <w:pStyle w:val="ListBullet"/>
            </w:pPr>
            <w:r w:rsidRPr="00F230FE">
              <w:t>determining precise data requirements</w:t>
            </w:r>
          </w:p>
          <w:p w:rsidR="00000000" w:rsidRPr="00F230FE" w:rsidP="00F230FE">
            <w:pPr>
              <w:pStyle w:val="ListBullet"/>
            </w:pPr>
            <w:r w:rsidRPr="00F230FE">
              <w:t>developing new products</w:t>
            </w:r>
          </w:p>
          <w:p w:rsidR="00000000" w:rsidRPr="00F230FE" w:rsidP="00F230FE">
            <w:pPr>
              <w:pStyle w:val="ListBullet"/>
            </w:pPr>
            <w:r w:rsidRPr="00F230FE">
              <w:t>documenting risks and contingencies</w:t>
            </w:r>
          </w:p>
          <w:p w:rsidR="00000000" w:rsidP="00F230FE">
            <w:pPr>
              <w:pStyle w:val="ListBullet"/>
              <w:rPr>
                <w:lang w:val="en-NZ"/>
              </w:rPr>
            </w:pPr>
            <w:r w:rsidRPr="00F230FE">
              <w:t>understanding spatial project deliverables.</w:t>
            </w:r>
          </w:p>
        </w:tc>
      </w:tr>
      <w:tr w:rsidTr="00D12570">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SpecialBold"/>
              </w:rPr>
              <w:t>Specific resources for assessment</w:t>
            </w:r>
          </w:p>
        </w:tc>
        <w:tc>
          <w:tcPr>
            <w:tcW w:w="5610" w:type="dxa"/>
            <w:tcBorders>
              <w:top w:val="nil"/>
              <w:left w:val="nil"/>
              <w:bottom w:val="nil"/>
              <w:right w:val="nil"/>
            </w:tcBorders>
            <w:tcMar>
              <w:top w:w="0" w:type="dxa"/>
              <w:left w:w="62" w:type="dxa"/>
              <w:bottom w:w="0" w:type="dxa"/>
              <w:right w:w="62" w:type="dxa"/>
            </w:tcMar>
          </w:tcPr>
          <w:p w:rsidR="00000000" w:rsidRPr="00F230FE" w:rsidP="00F230FE">
            <w:pPr>
              <w:pStyle w:val="BodyText"/>
            </w:pPr>
            <w:r w:rsidRPr="00F230FE">
              <w:t>Resource implicatio</w:t>
            </w:r>
            <w:r w:rsidRPr="00F230FE">
              <w:t>ns for assessment include access to:</w:t>
            </w:r>
          </w:p>
          <w:p w:rsidR="00000000" w:rsidRPr="00F230FE" w:rsidP="00F230FE">
            <w:pPr>
              <w:pStyle w:val="ListBullet"/>
            </w:pPr>
            <w:r w:rsidRPr="00F230FE">
              <w:t>assessment instruments, including personal planner and assessment record book</w:t>
            </w:r>
          </w:p>
          <w:p w:rsidR="00000000" w:rsidRPr="00F230FE" w:rsidP="00F230FE">
            <w:pPr>
              <w:pStyle w:val="ListBullet"/>
            </w:pPr>
            <w:r w:rsidRPr="00F230FE">
              <w:t>assignment instructions, work plans and schedules, policy documents and duty statements</w:t>
            </w:r>
          </w:p>
          <w:p w:rsidR="00000000" w:rsidRPr="00F230FE" w:rsidP="00F230FE">
            <w:pPr>
              <w:pStyle w:val="ListBullet"/>
            </w:pPr>
            <w:r w:rsidRPr="00F230FE">
              <w:t>registered training provider of assessment services</w:t>
            </w:r>
          </w:p>
          <w:p w:rsidR="00000000" w:rsidRPr="00F230FE" w:rsidP="00F230FE">
            <w:pPr>
              <w:pStyle w:val="ListBullet"/>
            </w:pPr>
            <w:r w:rsidRPr="00F230FE">
              <w:t>r</w:t>
            </w:r>
            <w:r w:rsidRPr="00F230FE">
              <w:t>elevant guidelines, regulations and codes of practice</w:t>
            </w:r>
          </w:p>
          <w:p w:rsidR="00000000" w:rsidRPr="00F230FE" w:rsidP="00F230FE">
            <w:pPr>
              <w:pStyle w:val="ListBullet"/>
            </w:pPr>
            <w:r w:rsidRPr="00F230FE">
              <w:t>suitable venue and equipment.</w:t>
            </w:r>
          </w:p>
          <w:p w:rsidR="00000000" w:rsidRPr="00F230FE" w:rsidP="00F230FE">
            <w:pPr>
              <w:pStyle w:val="BodyText"/>
            </w:pPr>
            <w:r w:rsidRPr="00F230FE">
              <w:t>Access must be provided to appropriate learning and assessment support when required.</w:t>
            </w:r>
          </w:p>
          <w:p w:rsidR="00000000" w:rsidP="00F230FE">
            <w:pPr>
              <w:pStyle w:val="BodyText"/>
              <w:rPr>
                <w:lang w:val="en-NZ"/>
              </w:rPr>
            </w:pPr>
            <w:r w:rsidRPr="00F230FE">
              <w:t>Where applicable, physical resources should include equipment modified for people with</w:t>
            </w:r>
            <w:r w:rsidRPr="00F230FE">
              <w:t xml:space="preserve"> disabilities.</w:t>
            </w:r>
          </w:p>
        </w:tc>
      </w:tr>
      <w:tr w:rsidTr="00D12570">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SpecialBold"/>
              </w:rPr>
              <w:t>Context of assessment</w:t>
            </w:r>
          </w:p>
        </w:tc>
        <w:tc>
          <w:tcPr>
            <w:tcW w:w="5610"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t>Holistic: based on the performance criteria, evidence guide, range statement, and required skills and knowledge.</w:t>
            </w:r>
          </w:p>
        </w:tc>
      </w:tr>
      <w:tr w:rsidTr="00D12570">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SpecialBold"/>
              </w:rPr>
              <w:t>Method of assessment</w:t>
            </w:r>
          </w:p>
        </w:tc>
        <w:tc>
          <w:tcPr>
            <w:tcW w:w="5610" w:type="dxa"/>
            <w:tcBorders>
              <w:top w:val="nil"/>
              <w:left w:val="nil"/>
              <w:bottom w:val="nil"/>
              <w:right w:val="nil"/>
            </w:tcBorders>
            <w:tcMar>
              <w:top w:w="0" w:type="dxa"/>
              <w:left w:w="62" w:type="dxa"/>
              <w:bottom w:w="0" w:type="dxa"/>
              <w:right w:w="62" w:type="dxa"/>
            </w:tcMar>
          </w:tcPr>
          <w:p w:rsidR="00000000" w:rsidRPr="00F230FE" w:rsidP="00F230FE">
            <w:pPr>
              <w:pStyle w:val="BodyText"/>
            </w:pPr>
            <w:r w:rsidRPr="00F230FE">
              <w:t>Demonstrated over a period of time and observed by the assessor (or assessment team working together to conduct the assessment).</w:t>
            </w:r>
          </w:p>
          <w:p w:rsidR="00000000" w:rsidRPr="00F230FE" w:rsidP="00F230FE">
            <w:pPr>
              <w:pStyle w:val="BodyText"/>
            </w:pPr>
            <w:r w:rsidRPr="00F230FE">
              <w:t xml:space="preserve">Demonstrated competency in a range of situations, that may include customer/workplace interruptions and involvement in related </w:t>
            </w:r>
            <w:r w:rsidRPr="00F230FE">
              <w:t>activities normally experienced in the workplace.</w:t>
            </w:r>
          </w:p>
          <w:p w:rsidR="00000000" w:rsidP="00F230FE">
            <w:pPr>
              <w:pStyle w:val="BodyText"/>
              <w:rPr>
                <w:lang w:val="en-NZ"/>
              </w:rPr>
            </w:pPr>
            <w:r w:rsidRPr="00F230FE">
              <w:t>Obtained by observing activities in the field and reviewing induction information. If this is not practicable, observation in realistic simulated environments may be substituted.</w:t>
            </w:r>
          </w:p>
        </w:tc>
      </w:tr>
      <w:tr w:rsidTr="00D12570">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SpecialBold"/>
              </w:rPr>
              <w:t>Guidance information for a</w:t>
            </w:r>
            <w:r w:rsidRPr="00F230FE">
              <w:rPr>
                <w:rStyle w:val="SpecialBold"/>
              </w:rPr>
              <w:t>ssessment</w:t>
            </w:r>
          </w:p>
        </w:tc>
        <w:tc>
          <w:tcPr>
            <w:tcW w:w="5610"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t>Assessment requires that the clients' objectives and industry expectations are met. If the clients' objectives are narrowly defined or not representative of industry needs, it may be necessary to refer to portfolio case studies of a variety of SI</w:t>
            </w:r>
            <w:r w:rsidRPr="00F230FE">
              <w:t>S requirements to assess competency.</w:t>
            </w:r>
          </w:p>
        </w:tc>
      </w:tr>
      <w:tr w:rsidTr="00D12570">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F230FE" w:rsidP="00F230FE">
            <w:pPr>
              <w:pStyle w:val="BodyText"/>
            </w:pPr>
            <w:r w:rsidRPr="00F230FE">
              <w:t>Oral questioning or written assessment and hypothetical situations (scenarios) may be used to assess underpinning knowledge (in assessment situations where the candidate is offered a preference between oral questionin</w:t>
            </w:r>
            <w:r w:rsidRPr="00F230FE">
              <w:t>g or written assessment, questions are to be identical).</w:t>
            </w:r>
          </w:p>
          <w:p w:rsidR="00000000" w:rsidRPr="00F230FE" w:rsidP="00F230FE">
            <w:pPr>
              <w:pStyle w:val="BodyText"/>
            </w:pPr>
            <w:r w:rsidRPr="00F230FE">
              <w:t>Supplementary evidence may be obtained from relevant authenticated correspondence from existing supervisors, team leaders or specialist training staff.</w:t>
            </w:r>
          </w:p>
          <w:p w:rsidR="00000000" w:rsidRPr="00F230FE" w:rsidP="00F230FE">
            <w:pPr>
              <w:pStyle w:val="BodyText"/>
            </w:pPr>
            <w:r w:rsidRPr="00F230FE">
              <w:t xml:space="preserve">All practical demonstration must adhere to the </w:t>
            </w:r>
            <w:r w:rsidRPr="00F230FE">
              <w:t>safety and environmental regulations relevant to each State or Territory.</w:t>
            </w:r>
          </w:p>
          <w:p w:rsidR="00000000" w:rsidRPr="00F230FE" w:rsidP="00F230FE">
            <w:pPr>
              <w:pStyle w:val="BodyText"/>
            </w:pPr>
            <w:r w:rsidRPr="00F230FE">
              <w:t>Where assessment is for the purpose of recognition (recognition of current competencies [RCC] or recognition of prior learning [RPL]), the evidence provided will need to be authentic</w:t>
            </w:r>
            <w:r w:rsidRPr="00F230FE">
              <w:t>ated and show that it represents competency demonstrated over a period of time.</w:t>
            </w:r>
          </w:p>
          <w:p w:rsidR="00000000" w:rsidRPr="00F230FE" w:rsidP="00F230FE">
            <w:pPr>
              <w:pStyle w:val="BodyText"/>
            </w:pPr>
            <w:r w:rsidRPr="00F230FE">
              <w:t>In all cases where practical assessment is used it will be combined with targeted questioning to assess the underpinning knowledge.</w:t>
            </w:r>
          </w:p>
          <w:p w:rsidR="00000000" w:rsidP="00F230FE">
            <w:pPr>
              <w:pStyle w:val="BodyText"/>
              <w:rPr>
                <w:lang w:val="en-NZ"/>
              </w:rPr>
            </w:pPr>
            <w:r w:rsidRPr="00F230FE">
              <w:t xml:space="preserve">Assessment processes will be appropriate to </w:t>
            </w:r>
            <w:r w:rsidRPr="00F230FE">
              <w:t>the language and literacy levels of the candidate and any cultural issues that may affect responses to the questions, and will reflect the requirements of the competency and the work being performed.</w:t>
            </w:r>
          </w:p>
        </w:tc>
      </w:tr>
      <w:tr w:rsidTr="00D12570">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F230FE" w:rsidP="00F230FE">
            <w:pPr>
              <w:pStyle w:val="BodyText"/>
            </w:pPr>
          </w:p>
        </w:tc>
      </w:tr>
    </w:tbl>
    <w:p w:rsidR="00D12570" w:rsidP="00F230FE">
      <w:pPr>
        <w:pStyle w:val="BodyText"/>
      </w:pPr>
    </w:p>
    <w:p w:rsidR="00D12570" w:rsidP="00F230FE">
      <w:pPr>
        <w:pStyle w:val="BodyText"/>
      </w:pPr>
    </w:p>
    <w:p w:rsidR="00000000" w:rsidRPr="00F230FE" w:rsidP="00F230FE">
      <w:pPr>
        <w:pStyle w:val="Heading1"/>
      </w:pPr>
      <w:bookmarkStart w:id="11" w:name="O_251021"/>
      <w:bookmarkEnd w:id="11"/>
      <w:r w:rsidRPr="00F230FE">
        <w:t>Range Statement</w:t>
      </w:r>
    </w:p>
    <w:p w:rsidR="00000000" w:rsidRPr="00F230FE" w:rsidP="00F230FE">
      <w:pPr>
        <w:pStyle w:val="BodyText"/>
      </w:pPr>
      <w:r w:rsidRPr="00F230FE">
        <w:rPr>
          <w:rStyle w:val="SpecialBold"/>
        </w:rPr>
        <w:t>RANGE STATEMENT</w:t>
      </w:r>
    </w:p>
    <w:p w:rsidR="00000000" w:rsidRPr="00F230FE" w:rsidP="00F230FE">
      <w:pPr>
        <w:pStyle w:val="BodyText"/>
      </w:pPr>
      <w:r w:rsidRPr="00F230FE">
        <w:t xml:space="preserve">The range statement relates to the unit of competency as a whole. It allows for different work environments </w:t>
      </w:r>
      <w:r w:rsidRPr="00F230FE">
        <w:t xml:space="preserve">and situations that may affect performance. </w:t>
      </w:r>
      <w:r w:rsidRPr="00F230FE">
        <w:rPr>
          <w:rStyle w:val="BoldandItalics"/>
        </w:rPr>
        <w:t>Bold italicised</w:t>
      </w:r>
      <w:r w:rsidRPr="00F230FE">
        <w:t xml:space="preserve"> wording in the performance criteria is detailed below. Add any essential</w:t>
      </w:r>
      <w:r w:rsidRPr="00F230FE">
        <w:t xml:space="preserve">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202"/>
        <w:gridCol w:w="5486"/>
      </w:tblGrid>
      <w:tr w:rsidTr="00D1257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BoldandItalics"/>
              </w:rPr>
              <w:t>Organisational guidelines</w:t>
            </w:r>
            <w:r w:rsidRPr="00F230FE">
              <w:t xml:space="preserve"> may include:</w:t>
            </w:r>
          </w:p>
        </w:tc>
        <w:tc>
          <w:tcPr>
            <w:tcW w:w="5486" w:type="dxa"/>
            <w:tcBorders>
              <w:top w:val="nil"/>
              <w:left w:val="nil"/>
              <w:bottom w:val="nil"/>
              <w:right w:val="nil"/>
            </w:tcBorders>
            <w:tcMar>
              <w:top w:w="0" w:type="dxa"/>
              <w:left w:w="62" w:type="dxa"/>
              <w:bottom w:w="0" w:type="dxa"/>
              <w:right w:w="62" w:type="dxa"/>
            </w:tcMar>
          </w:tcPr>
          <w:p w:rsidR="00000000" w:rsidRPr="00F230FE" w:rsidP="00F230FE">
            <w:pPr>
              <w:pStyle w:val="ListBullet"/>
            </w:pPr>
            <w:r w:rsidRPr="00F230FE">
              <w:t>code of ethics</w:t>
            </w:r>
          </w:p>
          <w:p w:rsidR="00000000" w:rsidRPr="00F230FE" w:rsidP="00F230FE">
            <w:pPr>
              <w:pStyle w:val="ListBullet"/>
            </w:pPr>
            <w:r w:rsidRPr="00F230FE">
              <w:t>compa</w:t>
            </w:r>
            <w:r w:rsidRPr="00F230FE">
              <w:t>ny policy</w:t>
            </w:r>
          </w:p>
          <w:p w:rsidR="00000000" w:rsidRPr="00F230FE" w:rsidP="00F230FE">
            <w:pPr>
              <w:pStyle w:val="ListBullet"/>
            </w:pPr>
            <w:r w:rsidRPr="00F230FE">
              <w:t>legislation relevant to the work or service function</w:t>
            </w:r>
          </w:p>
          <w:p w:rsidR="00000000" w:rsidRPr="00F230FE" w:rsidP="00F230FE">
            <w:pPr>
              <w:pStyle w:val="ListBullet"/>
            </w:pPr>
            <w:r w:rsidRPr="00F230FE">
              <w:t>manuals</w:t>
            </w:r>
          </w:p>
          <w:p w:rsidR="00000000" w:rsidRPr="00F230FE" w:rsidP="00F230FE">
            <w:pPr>
              <w:pStyle w:val="ListBullet"/>
            </w:pPr>
            <w:r w:rsidRPr="00F230FE">
              <w:t>OHS policy and procedures</w:t>
            </w:r>
          </w:p>
          <w:p w:rsidR="00000000" w:rsidP="00F230FE">
            <w:pPr>
              <w:pStyle w:val="ListBullet"/>
              <w:rPr>
                <w:lang w:val="en-NZ"/>
              </w:rPr>
            </w:pPr>
            <w:r w:rsidRPr="00F230FE">
              <w:t>personnel practices and guidelines outlining work roles, responsibilities and delegations.</w:t>
            </w:r>
          </w:p>
        </w:tc>
      </w:tr>
      <w:tr w:rsidTr="00D1257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BoldandItalics"/>
              </w:rPr>
              <w:t>Spatial data requirements</w:t>
            </w:r>
            <w:r w:rsidRPr="00F230FE">
              <w:t xml:space="preserve"> may include:</w:t>
            </w:r>
          </w:p>
        </w:tc>
        <w:tc>
          <w:tcPr>
            <w:tcW w:w="5486" w:type="dxa"/>
            <w:tcBorders>
              <w:top w:val="nil"/>
              <w:left w:val="nil"/>
              <w:bottom w:val="nil"/>
              <w:right w:val="nil"/>
            </w:tcBorders>
            <w:tcMar>
              <w:top w:w="0" w:type="dxa"/>
              <w:left w:w="62" w:type="dxa"/>
              <w:bottom w:w="0" w:type="dxa"/>
              <w:right w:w="62" w:type="dxa"/>
            </w:tcMar>
          </w:tcPr>
          <w:p w:rsidR="00000000" w:rsidRPr="00F230FE" w:rsidP="00F230FE">
            <w:pPr>
              <w:pStyle w:val="ListBullet"/>
            </w:pPr>
            <w:r w:rsidRPr="00F230FE">
              <w:t>administration (postcodes, suburbs, and federal and state electoral counties)</w:t>
            </w:r>
          </w:p>
          <w:p w:rsidR="00000000" w:rsidRPr="00F230FE" w:rsidP="00F230FE">
            <w:pPr>
              <w:pStyle w:val="ListBullet"/>
            </w:pPr>
            <w:r w:rsidRPr="00F230FE">
              <w:t>analysis of environmental, land and geographic information</w:t>
            </w:r>
          </w:p>
          <w:p w:rsidR="00000000" w:rsidRPr="00F230FE" w:rsidP="00F230FE">
            <w:pPr>
              <w:pStyle w:val="ListBullet"/>
            </w:pPr>
            <w:r w:rsidRPr="00F230FE">
              <w:t>asset management</w:t>
            </w:r>
          </w:p>
          <w:p w:rsidR="00000000" w:rsidRPr="00F230FE" w:rsidP="00F230FE">
            <w:pPr>
              <w:pStyle w:val="ListBullet"/>
            </w:pPr>
            <w:r w:rsidRPr="00F230FE">
              <w:t>cartographic services</w:t>
            </w:r>
          </w:p>
          <w:p w:rsidR="00000000" w:rsidRPr="00F230FE" w:rsidP="00F230FE">
            <w:pPr>
              <w:pStyle w:val="ListBullet"/>
            </w:pPr>
            <w:r w:rsidRPr="00F230FE">
              <w:t>civil engineering</w:t>
            </w:r>
          </w:p>
          <w:p w:rsidR="00000000" w:rsidRPr="00F230FE" w:rsidP="00F230FE">
            <w:pPr>
              <w:pStyle w:val="ListBullet"/>
            </w:pPr>
            <w:r w:rsidRPr="00F230FE">
              <w:t>digital imagery</w:t>
            </w:r>
          </w:p>
          <w:p w:rsidR="00000000" w:rsidRPr="00F230FE" w:rsidP="00F230FE">
            <w:pPr>
              <w:pStyle w:val="ListBullet"/>
            </w:pPr>
            <w:r w:rsidRPr="00F230FE">
              <w:t>electricity</w:t>
            </w:r>
          </w:p>
          <w:p w:rsidR="00000000" w:rsidRPr="00F230FE" w:rsidP="00F230FE">
            <w:pPr>
              <w:pStyle w:val="ListBullet"/>
            </w:pPr>
            <w:r w:rsidRPr="00F230FE">
              <w:t>emergency services management</w:t>
            </w:r>
          </w:p>
          <w:p w:rsidR="00000000" w:rsidRPr="00F230FE" w:rsidP="00F230FE">
            <w:pPr>
              <w:pStyle w:val="ListBullet"/>
            </w:pPr>
            <w:r w:rsidRPr="00F230FE">
              <w:t>envi</w:t>
            </w:r>
            <w:r w:rsidRPr="00F230FE">
              <w:t>ronmental datasets</w:t>
            </w:r>
          </w:p>
          <w:p w:rsidR="00000000" w:rsidRPr="00F230FE" w:rsidP="00F230FE">
            <w:pPr>
              <w:pStyle w:val="ListBullet"/>
            </w:pPr>
            <w:r w:rsidRPr="00F230FE">
              <w:t>GIS</w:t>
            </w:r>
          </w:p>
          <w:p w:rsidR="00000000" w:rsidRPr="00F230FE" w:rsidP="00F230FE">
            <w:pPr>
              <w:pStyle w:val="ListBullet"/>
            </w:pPr>
            <w:r w:rsidRPr="00F230FE">
              <w:t>integrated services - environmental, land and geographic related datasets</w:t>
            </w:r>
          </w:p>
          <w:p w:rsidR="00000000" w:rsidRPr="00F230FE" w:rsidP="00F230FE">
            <w:pPr>
              <w:pStyle w:val="ListBullet"/>
            </w:pPr>
            <w:r w:rsidRPr="00F230FE">
              <w:t>land ownership tenure system</w:t>
            </w:r>
          </w:p>
          <w:p w:rsidR="00000000" w:rsidRPr="00F230FE" w:rsidP="00F230FE">
            <w:pPr>
              <w:pStyle w:val="ListBullet"/>
            </w:pPr>
            <w:r w:rsidRPr="00F230FE">
              <w:t>local government</w:t>
            </w:r>
          </w:p>
          <w:p w:rsidR="00000000" w:rsidRPr="00F230FE" w:rsidP="00F230FE">
            <w:pPr>
              <w:pStyle w:val="ListBullet"/>
            </w:pPr>
            <w:r w:rsidRPr="00F230FE">
              <w:t>location-based services</w:t>
            </w:r>
          </w:p>
          <w:p w:rsidR="00000000" w:rsidRPr="00F230FE" w:rsidP="00F230FE">
            <w:pPr>
              <w:pStyle w:val="ListBullet"/>
            </w:pPr>
            <w:r w:rsidRPr="00F230FE">
              <w:t>global positioning</w:t>
            </w:r>
          </w:p>
          <w:p w:rsidR="00000000" w:rsidRPr="00F230FE" w:rsidP="00F230FE">
            <w:pPr>
              <w:pStyle w:val="ListBullet"/>
            </w:pPr>
            <w:r w:rsidRPr="00F230FE">
              <w:t>mapping facilities</w:t>
            </w:r>
          </w:p>
          <w:p w:rsidR="00000000" w:rsidRPr="00F230FE" w:rsidP="00F230FE">
            <w:pPr>
              <w:pStyle w:val="ListBullet"/>
            </w:pPr>
            <w:r w:rsidRPr="00F230FE">
              <w:t>site analysis</w:t>
            </w:r>
          </w:p>
          <w:p w:rsidR="00000000" w:rsidRPr="00F230FE" w:rsidP="00F230FE">
            <w:pPr>
              <w:pStyle w:val="ListBullet"/>
            </w:pPr>
            <w:r w:rsidRPr="00F230FE">
              <w:t>survey marks</w:t>
            </w:r>
          </w:p>
          <w:p w:rsidR="00000000" w:rsidRPr="00F230FE" w:rsidP="00F230FE">
            <w:pPr>
              <w:pStyle w:val="ListBullet"/>
            </w:pPr>
            <w:r w:rsidRPr="00F230FE">
              <w:t>sewerage</w:t>
            </w:r>
          </w:p>
          <w:p w:rsidR="00000000" w:rsidRPr="00F230FE" w:rsidP="00F230FE">
            <w:pPr>
              <w:pStyle w:val="ListBullet"/>
            </w:pPr>
            <w:r w:rsidRPr="00F230FE">
              <w:t>telecommunications</w:t>
            </w:r>
          </w:p>
          <w:p w:rsidR="00000000" w:rsidRPr="00F230FE" w:rsidP="00F230FE">
            <w:pPr>
              <w:pStyle w:val="ListBullet"/>
            </w:pPr>
            <w:r w:rsidRPr="00F230FE">
              <w:t>town planning</w:t>
            </w:r>
          </w:p>
          <w:p w:rsidR="00000000" w:rsidP="00F230FE">
            <w:pPr>
              <w:pStyle w:val="ListBullet"/>
              <w:rPr>
                <w:lang w:val="en-NZ"/>
              </w:rPr>
            </w:pPr>
            <w:r w:rsidRPr="00F230FE">
              <w:t>utility services such as water.</w:t>
            </w:r>
          </w:p>
        </w:tc>
      </w:tr>
      <w:tr w:rsidTr="00D1257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BoldandItalics"/>
              </w:rPr>
              <w:t>Project specification details</w:t>
            </w:r>
            <w:r w:rsidRPr="00F230FE">
              <w:t xml:space="preserve"> may include:</w:t>
            </w:r>
          </w:p>
        </w:tc>
        <w:tc>
          <w:tcPr>
            <w:tcW w:w="5486" w:type="dxa"/>
            <w:tcBorders>
              <w:top w:val="nil"/>
              <w:left w:val="nil"/>
              <w:bottom w:val="nil"/>
              <w:right w:val="nil"/>
            </w:tcBorders>
            <w:tcMar>
              <w:top w:w="0" w:type="dxa"/>
              <w:left w:w="62" w:type="dxa"/>
              <w:bottom w:w="0" w:type="dxa"/>
              <w:right w:w="62" w:type="dxa"/>
            </w:tcMar>
          </w:tcPr>
          <w:p w:rsidR="00000000" w:rsidRPr="00F230FE" w:rsidP="00F230FE">
            <w:pPr>
              <w:pStyle w:val="ListBullet"/>
            </w:pPr>
            <w:r w:rsidRPr="00F230FE">
              <w:t>appendices</w:t>
            </w:r>
          </w:p>
          <w:p w:rsidR="00000000" w:rsidRPr="00F230FE" w:rsidP="00F230FE">
            <w:pPr>
              <w:pStyle w:val="ListBullet"/>
            </w:pPr>
            <w:r w:rsidRPr="00F230FE">
              <w:t>bibliography</w:t>
            </w:r>
          </w:p>
          <w:p w:rsidR="00000000" w:rsidRPr="00F230FE" w:rsidP="00F230FE">
            <w:pPr>
              <w:pStyle w:val="ListBullet"/>
            </w:pPr>
            <w:r w:rsidRPr="00F230FE">
              <w:t>introduction</w:t>
            </w:r>
          </w:p>
          <w:p w:rsidR="00000000" w:rsidRPr="00F230FE" w:rsidP="00F230FE">
            <w:pPr>
              <w:pStyle w:val="ListBullet"/>
            </w:pPr>
            <w:r w:rsidRPr="00F230FE">
              <w:t>computations</w:t>
            </w:r>
          </w:p>
          <w:p w:rsidR="00000000" w:rsidRPr="00F230FE" w:rsidP="00F230FE">
            <w:pPr>
              <w:pStyle w:val="ListBullet"/>
            </w:pPr>
            <w:r w:rsidRPr="00F230FE">
              <w:t>design details</w:t>
            </w:r>
          </w:p>
          <w:p w:rsidR="00000000" w:rsidRPr="00F230FE" w:rsidP="00F230FE">
            <w:pPr>
              <w:pStyle w:val="ListBullet"/>
            </w:pPr>
            <w:r w:rsidRPr="00F230FE">
              <w:t>executive summary</w:t>
            </w:r>
          </w:p>
          <w:p w:rsidR="00000000" w:rsidRPr="00F230FE" w:rsidP="00F230FE">
            <w:pPr>
              <w:pStyle w:val="ListBullet"/>
            </w:pPr>
            <w:r w:rsidRPr="00F230FE">
              <w:t>financial figures</w:t>
            </w:r>
          </w:p>
          <w:p w:rsidR="00000000" w:rsidRPr="00F230FE" w:rsidP="00F230FE">
            <w:pPr>
              <w:pStyle w:val="ListBullet"/>
            </w:pPr>
            <w:r w:rsidRPr="00F230FE">
              <w:t>footnotes and endnotes</w:t>
            </w:r>
          </w:p>
          <w:p w:rsidR="00000000" w:rsidRPr="00F230FE" w:rsidP="00F230FE">
            <w:pPr>
              <w:pStyle w:val="ListBullet"/>
            </w:pPr>
            <w:r w:rsidRPr="00F230FE">
              <w:t>graphs</w:t>
            </w:r>
          </w:p>
          <w:p w:rsidR="00000000" w:rsidRPr="00F230FE" w:rsidP="00F230FE">
            <w:pPr>
              <w:pStyle w:val="ListBullet"/>
            </w:pPr>
            <w:r w:rsidRPr="00F230FE">
              <w:t>graphics</w:t>
            </w:r>
          </w:p>
          <w:p w:rsidR="00000000" w:rsidRPr="00F230FE" w:rsidP="00F230FE">
            <w:pPr>
              <w:pStyle w:val="ListBullet"/>
            </w:pPr>
            <w:r w:rsidRPr="00F230FE">
              <w:t>illustr</w:t>
            </w:r>
            <w:r w:rsidRPr="00F230FE">
              <w:t>ations</w:t>
            </w:r>
          </w:p>
          <w:p w:rsidR="00000000" w:rsidRPr="00F230FE" w:rsidP="00F230FE">
            <w:pPr>
              <w:pStyle w:val="ListBullet"/>
            </w:pPr>
            <w:r w:rsidRPr="00F230FE">
              <w:t>index</w:t>
            </w:r>
          </w:p>
          <w:p w:rsidR="00000000" w:rsidRPr="00F230FE" w:rsidP="00F230FE">
            <w:pPr>
              <w:pStyle w:val="ListBullet"/>
            </w:pPr>
            <w:r w:rsidRPr="00F230FE">
              <w:t>research findings</w:t>
            </w:r>
          </w:p>
          <w:p w:rsidR="00000000" w:rsidRPr="00F230FE" w:rsidP="00F230FE">
            <w:pPr>
              <w:pStyle w:val="ListBullet"/>
            </w:pPr>
            <w:r w:rsidRPr="00F230FE">
              <w:t>recommendations</w:t>
            </w:r>
          </w:p>
          <w:p w:rsidR="00000000" w:rsidRPr="00F230FE" w:rsidP="00F230FE">
            <w:pPr>
              <w:pStyle w:val="ListBullet"/>
            </w:pPr>
            <w:r w:rsidRPr="00F230FE">
              <w:t>sales figures and reports</w:t>
            </w:r>
          </w:p>
          <w:p w:rsidR="00000000" w:rsidRPr="00F230FE" w:rsidP="00F230FE">
            <w:pPr>
              <w:pStyle w:val="ListBullet"/>
            </w:pPr>
            <w:r w:rsidRPr="00F230FE">
              <w:t>spatial data components</w:t>
            </w:r>
          </w:p>
          <w:p w:rsidR="00000000" w:rsidRPr="00F230FE" w:rsidP="00F230FE">
            <w:pPr>
              <w:pStyle w:val="ListBullet"/>
            </w:pPr>
            <w:r w:rsidRPr="00F230FE">
              <w:t>spatial requirements</w:t>
            </w:r>
          </w:p>
          <w:p w:rsidR="00000000" w:rsidRPr="00F230FE" w:rsidP="00F230FE">
            <w:pPr>
              <w:pStyle w:val="ListBullet"/>
            </w:pPr>
            <w:r w:rsidRPr="00F230FE">
              <w:t>statistics</w:t>
            </w:r>
          </w:p>
          <w:p w:rsidR="00000000" w:rsidRPr="00F230FE" w:rsidP="00F230FE">
            <w:pPr>
              <w:pStyle w:val="ListBullet"/>
            </w:pPr>
            <w:r w:rsidRPr="00F230FE">
              <w:t>summaries</w:t>
            </w:r>
          </w:p>
          <w:p w:rsidR="00000000" w:rsidP="00F230FE">
            <w:pPr>
              <w:pStyle w:val="ListBullet"/>
              <w:rPr>
                <w:lang w:val="en-NZ"/>
              </w:rPr>
            </w:pPr>
            <w:r w:rsidRPr="00F230FE">
              <w:t>table of contents.</w:t>
            </w:r>
          </w:p>
        </w:tc>
      </w:tr>
      <w:tr w:rsidTr="00D1257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BoldandItalics"/>
              </w:rPr>
              <w:t>Relevant personnel</w:t>
            </w:r>
            <w:r w:rsidRPr="00F230FE">
              <w:t xml:space="preserve"> may include:</w:t>
            </w:r>
          </w:p>
        </w:tc>
        <w:tc>
          <w:tcPr>
            <w:tcW w:w="5486" w:type="dxa"/>
            <w:tcBorders>
              <w:top w:val="nil"/>
              <w:left w:val="nil"/>
              <w:bottom w:val="nil"/>
              <w:right w:val="nil"/>
            </w:tcBorders>
            <w:tcMar>
              <w:top w:w="0" w:type="dxa"/>
              <w:left w:w="62" w:type="dxa"/>
              <w:bottom w:w="0" w:type="dxa"/>
              <w:right w:w="62" w:type="dxa"/>
            </w:tcMar>
          </w:tcPr>
          <w:p w:rsidR="00000000" w:rsidRPr="00F230FE" w:rsidP="00F230FE">
            <w:pPr>
              <w:pStyle w:val="ListBullet"/>
            </w:pPr>
            <w:r w:rsidRPr="00F230FE">
              <w:t>colleagues</w:t>
            </w:r>
          </w:p>
          <w:p w:rsidR="00000000" w:rsidRPr="00F230FE" w:rsidP="00F230FE">
            <w:pPr>
              <w:pStyle w:val="ListBullet"/>
            </w:pPr>
            <w:r w:rsidRPr="00F230FE">
              <w:t>registered surveyors</w:t>
            </w:r>
          </w:p>
          <w:p w:rsidR="00000000" w:rsidRPr="00F230FE" w:rsidP="00F230FE">
            <w:pPr>
              <w:pStyle w:val="ListBullet"/>
            </w:pPr>
            <w:r w:rsidRPr="00F230FE">
              <w:t>site personnel</w:t>
            </w:r>
          </w:p>
          <w:p w:rsidR="00000000" w:rsidRPr="00F230FE" w:rsidP="00F230FE">
            <w:pPr>
              <w:pStyle w:val="ListBullet"/>
            </w:pPr>
            <w:r w:rsidRPr="00F230FE">
              <w:t>staff or employee representatives</w:t>
            </w:r>
          </w:p>
          <w:p w:rsidR="00000000" w:rsidRPr="00F230FE" w:rsidP="00F230FE">
            <w:pPr>
              <w:pStyle w:val="ListBullet"/>
            </w:pPr>
            <w:r w:rsidRPr="00F230FE">
              <w:t>supervisors or line managers</w:t>
            </w:r>
          </w:p>
          <w:p w:rsidR="00000000" w:rsidRPr="00F230FE" w:rsidP="00F230FE">
            <w:pPr>
              <w:pStyle w:val="ListBullet"/>
            </w:pPr>
            <w:r w:rsidRPr="00F230FE">
              <w:t>suppliers</w:t>
            </w:r>
          </w:p>
          <w:p w:rsidR="00000000" w:rsidP="00F230FE">
            <w:pPr>
              <w:pStyle w:val="ListBullet"/>
              <w:rPr>
                <w:lang w:val="en-NZ"/>
              </w:rPr>
            </w:pPr>
            <w:r w:rsidRPr="00F230FE">
              <w:t>users.</w:t>
            </w:r>
          </w:p>
        </w:tc>
      </w:tr>
      <w:tr w:rsidTr="00D1257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BoldandItalics"/>
              </w:rPr>
              <w:t>Contingencies</w:t>
            </w:r>
            <w:r w:rsidRPr="00F230FE">
              <w:t xml:space="preserve"> may include:</w:t>
            </w:r>
          </w:p>
        </w:tc>
        <w:tc>
          <w:tcPr>
            <w:tcW w:w="5486" w:type="dxa"/>
            <w:tcBorders>
              <w:top w:val="nil"/>
              <w:left w:val="nil"/>
              <w:bottom w:val="nil"/>
              <w:right w:val="nil"/>
            </w:tcBorders>
            <w:tcMar>
              <w:top w:w="0" w:type="dxa"/>
              <w:left w:w="62" w:type="dxa"/>
              <w:bottom w:w="0" w:type="dxa"/>
              <w:right w:w="62" w:type="dxa"/>
            </w:tcMar>
          </w:tcPr>
          <w:p w:rsidR="00000000" w:rsidRPr="00F230FE" w:rsidP="00F230FE">
            <w:pPr>
              <w:pStyle w:val="ListBullet"/>
            </w:pPr>
            <w:r w:rsidRPr="00F230FE">
              <w:t>equipment failure</w:t>
            </w:r>
          </w:p>
          <w:p w:rsidR="00000000" w:rsidRPr="00F230FE" w:rsidP="00F230FE">
            <w:pPr>
              <w:pStyle w:val="ListBullet"/>
            </w:pPr>
            <w:r w:rsidRPr="00F230FE">
              <w:t>injury</w:t>
            </w:r>
          </w:p>
          <w:p w:rsidR="00000000" w:rsidRPr="00F230FE" w:rsidP="00F230FE">
            <w:pPr>
              <w:pStyle w:val="ListBullet"/>
            </w:pPr>
            <w:r w:rsidRPr="00F230FE">
              <w:t>movement</w:t>
            </w:r>
          </w:p>
          <w:p w:rsidR="00000000" w:rsidRPr="00F230FE" w:rsidP="00F230FE">
            <w:pPr>
              <w:pStyle w:val="ListBullet"/>
            </w:pPr>
            <w:r w:rsidRPr="00F230FE">
              <w:t>observation errors</w:t>
            </w:r>
          </w:p>
          <w:p w:rsidR="00000000" w:rsidRPr="00F230FE" w:rsidP="00F230FE">
            <w:pPr>
              <w:pStyle w:val="ListBullet"/>
            </w:pPr>
            <w:r w:rsidRPr="00F230FE">
              <w:t>obstructions</w:t>
            </w:r>
          </w:p>
          <w:p w:rsidR="00000000" w:rsidP="00F230FE">
            <w:pPr>
              <w:pStyle w:val="ListBullet"/>
              <w:rPr>
                <w:lang w:val="en-NZ"/>
              </w:rPr>
            </w:pPr>
            <w:r w:rsidRPr="00F230FE">
              <w:t>weather.</w:t>
            </w:r>
          </w:p>
        </w:tc>
      </w:tr>
      <w:tr w:rsidTr="00D1257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BoldandItalics"/>
              </w:rPr>
              <w:t>Legal and statutory</w:t>
            </w:r>
            <w:r w:rsidRPr="00F230FE">
              <w:t xml:space="preserve"> may include:</w:t>
            </w:r>
          </w:p>
        </w:tc>
        <w:tc>
          <w:tcPr>
            <w:tcW w:w="5486" w:type="dxa"/>
            <w:tcBorders>
              <w:top w:val="nil"/>
              <w:left w:val="nil"/>
              <w:bottom w:val="nil"/>
              <w:right w:val="nil"/>
            </w:tcBorders>
            <w:tcMar>
              <w:top w:w="0" w:type="dxa"/>
              <w:left w:w="62" w:type="dxa"/>
              <w:bottom w:w="0" w:type="dxa"/>
              <w:right w:w="62" w:type="dxa"/>
            </w:tcMar>
          </w:tcPr>
          <w:p w:rsidR="00000000" w:rsidRPr="00F230FE" w:rsidP="00F230FE">
            <w:pPr>
              <w:pStyle w:val="ListBullet"/>
            </w:pPr>
            <w:r w:rsidRPr="00F230FE">
              <w:t>confidentiality</w:t>
            </w:r>
          </w:p>
          <w:p w:rsidR="00000000" w:rsidRPr="00F230FE" w:rsidP="00F230FE">
            <w:pPr>
              <w:pStyle w:val="ListBullet"/>
            </w:pPr>
            <w:r w:rsidRPr="00F230FE">
              <w:t>copyright law</w:t>
            </w:r>
          </w:p>
          <w:p w:rsidR="00000000" w:rsidRPr="00F230FE" w:rsidP="00F230FE">
            <w:pPr>
              <w:pStyle w:val="ListBullet"/>
            </w:pPr>
            <w:r w:rsidRPr="00F230FE">
              <w:t>local government requirements</w:t>
            </w:r>
          </w:p>
          <w:p w:rsidR="00000000" w:rsidRPr="00F230FE" w:rsidP="00F230FE">
            <w:pPr>
              <w:pStyle w:val="ListBullet"/>
            </w:pPr>
            <w:r w:rsidRPr="00F230FE">
              <w:t>national standards</w:t>
            </w:r>
          </w:p>
          <w:p w:rsidR="00000000" w:rsidRPr="00F230FE" w:rsidP="00F230FE">
            <w:pPr>
              <w:pStyle w:val="ListBullet"/>
            </w:pPr>
            <w:r w:rsidRPr="00F230FE">
              <w:t>plagiarism</w:t>
            </w:r>
          </w:p>
          <w:p w:rsidR="00000000" w:rsidRPr="00F230FE" w:rsidP="00F230FE">
            <w:pPr>
              <w:pStyle w:val="ListBullet"/>
            </w:pPr>
            <w:r w:rsidRPr="00F230FE">
              <w:t>privacy</w:t>
            </w:r>
          </w:p>
          <w:p w:rsidR="00000000" w:rsidRPr="00F230FE" w:rsidP="00F230FE">
            <w:pPr>
              <w:pStyle w:val="ListBullet"/>
            </w:pPr>
            <w:r w:rsidRPr="00F230FE">
              <w:t>security</w:t>
            </w:r>
          </w:p>
          <w:p w:rsidR="00000000" w:rsidRPr="00F230FE" w:rsidP="00F230FE">
            <w:pPr>
              <w:pStyle w:val="ListBullet"/>
            </w:pPr>
            <w:r w:rsidRPr="00F230FE">
              <w:t>slander</w:t>
            </w:r>
          </w:p>
          <w:p w:rsidR="00000000" w:rsidP="00F230FE">
            <w:pPr>
              <w:pStyle w:val="ListBullet"/>
              <w:rPr>
                <w:lang w:val="en-NZ"/>
              </w:rPr>
            </w:pPr>
            <w:r w:rsidRPr="00F230FE">
              <w:t>state statutes and regulations.</w:t>
            </w:r>
          </w:p>
        </w:tc>
      </w:tr>
      <w:tr w:rsidTr="00D1257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BoldandItalics"/>
              </w:rPr>
              <w:t>OHS</w:t>
            </w:r>
            <w:r w:rsidRPr="00F230FE">
              <w:t xml:space="preserve"> may include:</w:t>
            </w:r>
          </w:p>
        </w:tc>
        <w:tc>
          <w:tcPr>
            <w:tcW w:w="5486" w:type="dxa"/>
            <w:tcBorders>
              <w:top w:val="nil"/>
              <w:left w:val="nil"/>
              <w:bottom w:val="nil"/>
              <w:right w:val="nil"/>
            </w:tcBorders>
            <w:tcMar>
              <w:top w:w="0" w:type="dxa"/>
              <w:left w:w="62" w:type="dxa"/>
              <w:bottom w:w="0" w:type="dxa"/>
              <w:right w:w="62" w:type="dxa"/>
            </w:tcMar>
          </w:tcPr>
          <w:p w:rsidR="00000000" w:rsidRPr="00F230FE" w:rsidP="00F230FE">
            <w:pPr>
              <w:pStyle w:val="ListBullet"/>
            </w:pPr>
            <w:r w:rsidRPr="00F230FE">
              <w:t>Australian standards</w:t>
            </w:r>
          </w:p>
          <w:p w:rsidR="00000000" w:rsidRPr="00F230FE" w:rsidP="00F230FE">
            <w:pPr>
              <w:pStyle w:val="ListBullet"/>
            </w:pPr>
            <w:r w:rsidRPr="00F230FE">
              <w:t>development of site safety plan</w:t>
            </w:r>
          </w:p>
          <w:p w:rsidR="00000000" w:rsidRPr="00F230FE" w:rsidP="00F230FE">
            <w:pPr>
              <w:pStyle w:val="ListBullet"/>
            </w:pPr>
            <w:r w:rsidRPr="00F230FE">
              <w:t>identification of potential hazards</w:t>
            </w:r>
          </w:p>
          <w:p w:rsidR="00000000" w:rsidRPr="00F230FE" w:rsidP="00F230FE">
            <w:pPr>
              <w:pStyle w:val="ListBullet"/>
            </w:pPr>
            <w:r w:rsidRPr="00F230FE">
              <w:t>inspection of work sites</w:t>
            </w:r>
          </w:p>
          <w:p w:rsidR="00000000" w:rsidRPr="00F230FE" w:rsidP="00F230FE">
            <w:pPr>
              <w:pStyle w:val="ListBullet"/>
            </w:pPr>
            <w:r w:rsidRPr="00F230FE">
              <w:t>training staff in OHS requirements</w:t>
            </w:r>
          </w:p>
          <w:p w:rsidR="00000000" w:rsidP="00F230FE">
            <w:pPr>
              <w:pStyle w:val="ListBullet"/>
              <w:rPr>
                <w:lang w:val="en-NZ"/>
              </w:rPr>
            </w:pPr>
            <w:r w:rsidRPr="00F230FE">
              <w:t>use of equipment and signage.</w:t>
            </w:r>
          </w:p>
        </w:tc>
      </w:tr>
      <w:tr w:rsidTr="00D1257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BoldandItalics"/>
              </w:rPr>
              <w:t>Legislative requirements</w:t>
            </w:r>
            <w:r w:rsidRPr="00F230FE">
              <w:t xml:space="preserve"> may include:</w:t>
            </w:r>
          </w:p>
        </w:tc>
        <w:tc>
          <w:tcPr>
            <w:tcW w:w="5486" w:type="dxa"/>
            <w:tcBorders>
              <w:top w:val="nil"/>
              <w:left w:val="nil"/>
              <w:bottom w:val="nil"/>
              <w:right w:val="nil"/>
            </w:tcBorders>
            <w:tcMar>
              <w:top w:w="0" w:type="dxa"/>
              <w:left w:w="62" w:type="dxa"/>
              <w:bottom w:w="0" w:type="dxa"/>
              <w:right w:w="62" w:type="dxa"/>
            </w:tcMar>
          </w:tcPr>
          <w:p w:rsidR="00000000" w:rsidRPr="00F230FE" w:rsidP="00F230FE">
            <w:pPr>
              <w:pStyle w:val="ListBullet"/>
            </w:pPr>
            <w:r w:rsidRPr="00F230FE">
              <w:t>Australian Computer Society code of ethics</w:t>
            </w:r>
          </w:p>
          <w:p w:rsidR="00000000" w:rsidRPr="00F230FE" w:rsidP="00F230FE">
            <w:pPr>
              <w:pStyle w:val="ListBullet"/>
            </w:pPr>
            <w:r w:rsidRPr="00F230FE">
              <w:t>Australian standards</w:t>
            </w:r>
          </w:p>
          <w:p w:rsidR="00000000" w:rsidRPr="00F230FE" w:rsidP="00F230FE">
            <w:pPr>
              <w:pStyle w:val="ListBullet"/>
            </w:pPr>
            <w:r w:rsidRPr="00F230FE">
              <w:t>award and enterprise agreements</w:t>
            </w:r>
          </w:p>
          <w:p w:rsidR="00000000" w:rsidRPr="00F230FE" w:rsidP="00F230FE">
            <w:pPr>
              <w:pStyle w:val="ListBullet"/>
            </w:pPr>
            <w:r w:rsidRPr="00F230FE">
              <w:t>certification requirements</w:t>
            </w:r>
          </w:p>
          <w:p w:rsidR="00000000" w:rsidRPr="00F230FE" w:rsidP="00F230FE">
            <w:pPr>
              <w:pStyle w:val="ListBullet"/>
            </w:pPr>
            <w:r w:rsidRPr="00F230FE">
              <w:t>codes of practice</w:t>
            </w:r>
          </w:p>
          <w:p w:rsidR="00000000" w:rsidRPr="00F230FE" w:rsidP="00F230FE">
            <w:pPr>
              <w:pStyle w:val="ListBullet"/>
            </w:pPr>
            <w:r w:rsidRPr="00F230FE">
              <w:t>equal emplo</w:t>
            </w:r>
            <w:r w:rsidRPr="00F230FE">
              <w:t>yment opportunities (EEO)</w:t>
            </w:r>
          </w:p>
          <w:p w:rsidR="00000000" w:rsidRPr="00F230FE" w:rsidP="00F230FE">
            <w:pPr>
              <w:pStyle w:val="ListBullet"/>
            </w:pPr>
            <w:r w:rsidRPr="00F230FE">
              <w:t>national industry standards</w:t>
            </w:r>
          </w:p>
          <w:p w:rsidR="00000000" w:rsidP="00F230FE">
            <w:pPr>
              <w:pStyle w:val="ListBullet"/>
              <w:rPr>
                <w:lang w:val="en-NZ"/>
              </w:rPr>
            </w:pPr>
            <w:r w:rsidRPr="00F230FE">
              <w:t>quality assurance requirements.</w:t>
            </w:r>
          </w:p>
        </w:tc>
      </w:tr>
      <w:tr w:rsidTr="00D1257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BoldandItalics"/>
              </w:rPr>
              <w:t>Information</w:t>
            </w:r>
            <w:r w:rsidRPr="00F230FE">
              <w:t xml:space="preserve"> may include:</w:t>
            </w:r>
          </w:p>
        </w:tc>
        <w:tc>
          <w:tcPr>
            <w:tcW w:w="5486" w:type="dxa"/>
            <w:tcBorders>
              <w:top w:val="nil"/>
              <w:left w:val="nil"/>
              <w:bottom w:val="nil"/>
              <w:right w:val="nil"/>
            </w:tcBorders>
            <w:tcMar>
              <w:top w:w="0" w:type="dxa"/>
              <w:left w:w="62" w:type="dxa"/>
              <w:bottom w:w="0" w:type="dxa"/>
              <w:right w:w="62" w:type="dxa"/>
            </w:tcMar>
          </w:tcPr>
          <w:p w:rsidR="00000000" w:rsidRPr="00F230FE" w:rsidP="00F230FE">
            <w:pPr>
              <w:pStyle w:val="ListBullet"/>
            </w:pPr>
            <w:r w:rsidRPr="00F230FE">
              <w:t>design</w:t>
            </w:r>
          </w:p>
          <w:p w:rsidR="00000000" w:rsidRPr="00F230FE" w:rsidP="00F230FE">
            <w:pPr>
              <w:pStyle w:val="ListBullet"/>
            </w:pPr>
            <w:r w:rsidRPr="00F230FE">
              <w:t>digital or hard copy</w:t>
            </w:r>
          </w:p>
          <w:p w:rsidR="00000000" w:rsidRPr="00F230FE" w:rsidP="00F230FE">
            <w:pPr>
              <w:pStyle w:val="ListBullet"/>
            </w:pPr>
            <w:r w:rsidRPr="00F230FE">
              <w:t>illustrations</w:t>
            </w:r>
          </w:p>
          <w:p w:rsidR="00000000" w:rsidRPr="00F230FE" w:rsidP="00F230FE">
            <w:pPr>
              <w:pStyle w:val="ListBullet"/>
            </w:pPr>
            <w:r w:rsidRPr="00F230FE">
              <w:t>maps</w:t>
            </w:r>
          </w:p>
          <w:p w:rsidR="00000000" w:rsidRPr="00F230FE" w:rsidP="00F230FE">
            <w:pPr>
              <w:pStyle w:val="ListBullet"/>
            </w:pPr>
            <w:r w:rsidRPr="00F230FE">
              <w:t>metadata</w:t>
            </w:r>
          </w:p>
          <w:p w:rsidR="00000000" w:rsidRPr="00F230FE" w:rsidP="00F230FE">
            <w:pPr>
              <w:pStyle w:val="ListBullet"/>
            </w:pPr>
            <w:r w:rsidRPr="00F230FE">
              <w:t>spatial data components</w:t>
            </w:r>
          </w:p>
          <w:p w:rsidR="00000000" w:rsidP="00F230FE">
            <w:pPr>
              <w:pStyle w:val="ListBullet"/>
              <w:rPr>
                <w:lang w:val="en-NZ"/>
              </w:rPr>
            </w:pPr>
            <w:r w:rsidRPr="00F230FE">
              <w:t>text.</w:t>
            </w:r>
          </w:p>
        </w:tc>
      </w:tr>
      <w:tr w:rsidTr="00D1257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BoldandItalics"/>
              </w:rPr>
              <w:t>Spatial data</w:t>
            </w:r>
            <w:r w:rsidRPr="00F230FE">
              <w:t xml:space="preserve"> may:</w:t>
            </w:r>
          </w:p>
        </w:tc>
        <w:tc>
          <w:tcPr>
            <w:tcW w:w="5486" w:type="dxa"/>
            <w:tcBorders>
              <w:top w:val="nil"/>
              <w:left w:val="nil"/>
              <w:bottom w:val="nil"/>
              <w:right w:val="nil"/>
            </w:tcBorders>
            <w:tcMar>
              <w:top w:w="0" w:type="dxa"/>
              <w:left w:w="62" w:type="dxa"/>
              <w:bottom w:w="0" w:type="dxa"/>
              <w:right w:w="62" w:type="dxa"/>
            </w:tcMar>
          </w:tcPr>
          <w:p w:rsidR="00000000" w:rsidRPr="00F230FE" w:rsidP="00F230FE">
            <w:pPr>
              <w:pStyle w:val="ListBullet"/>
            </w:pPr>
            <w:r w:rsidRPr="00F230FE">
              <w:t>include data from:</w:t>
            </w:r>
          </w:p>
          <w:p w:rsidR="00000000" w:rsidRPr="00F230FE" w:rsidP="00F230FE">
            <w:pPr>
              <w:pStyle w:val="ListBullet2"/>
            </w:pPr>
            <w:r w:rsidRPr="00F230FE">
              <w:t>echo sounder</w:t>
            </w:r>
          </w:p>
          <w:p w:rsidR="00000000" w:rsidRPr="00F230FE" w:rsidP="00F230FE">
            <w:pPr>
              <w:pStyle w:val="ListBullet2"/>
            </w:pPr>
            <w:r w:rsidRPr="00F230FE">
              <w:t>global positioning system unit</w:t>
            </w:r>
          </w:p>
          <w:p w:rsidR="00000000" w:rsidRPr="00F230FE" w:rsidP="00F230FE">
            <w:pPr>
              <w:pStyle w:val="ListBullet2"/>
            </w:pPr>
            <w:r w:rsidRPr="00F230FE">
              <w:t>level</w:t>
            </w:r>
          </w:p>
          <w:p w:rsidR="00000000" w:rsidRPr="00F230FE" w:rsidP="00F230FE">
            <w:pPr>
              <w:pStyle w:val="ListBullet2"/>
            </w:pPr>
            <w:r w:rsidRPr="00F230FE">
              <w:t>photogrammetry</w:t>
            </w:r>
          </w:p>
          <w:p w:rsidR="00000000" w:rsidRPr="00F230FE" w:rsidP="00F230FE">
            <w:pPr>
              <w:pStyle w:val="ListBullet2"/>
            </w:pPr>
            <w:r w:rsidRPr="00F230FE">
              <w:t>remote sensing</w:t>
            </w:r>
          </w:p>
          <w:p w:rsidR="00000000" w:rsidRPr="00F230FE" w:rsidP="00F230FE">
            <w:pPr>
              <w:pStyle w:val="ListBullet2"/>
            </w:pPr>
            <w:r w:rsidRPr="00F230FE">
              <w:t>total station</w:t>
            </w:r>
          </w:p>
          <w:p w:rsidR="00000000" w:rsidRPr="00F230FE" w:rsidP="00F230FE">
            <w:pPr>
              <w:pStyle w:val="ListBullet"/>
            </w:pPr>
            <w:r w:rsidRPr="00F230FE">
              <w:t>may relate to:</w:t>
            </w:r>
          </w:p>
          <w:p w:rsidR="00000000" w:rsidRPr="00F230FE" w:rsidP="00F230FE">
            <w:pPr>
              <w:pStyle w:val="ListBullet2"/>
            </w:pPr>
            <w:r w:rsidRPr="00F230FE">
              <w:t>depth</w:t>
            </w:r>
          </w:p>
          <w:p w:rsidR="00000000" w:rsidRPr="00F230FE" w:rsidP="00F230FE">
            <w:pPr>
              <w:pStyle w:val="ListBullet2"/>
            </w:pPr>
            <w:r w:rsidRPr="00F230FE">
              <w:t>dimension</w:t>
            </w:r>
          </w:p>
          <w:p w:rsidR="00000000" w:rsidRPr="00F230FE" w:rsidP="00F230FE">
            <w:pPr>
              <w:pStyle w:val="ListBullet2"/>
            </w:pPr>
            <w:r w:rsidRPr="00F230FE">
              <w:t>direction</w:t>
            </w:r>
          </w:p>
          <w:p w:rsidR="00000000" w:rsidRPr="00F230FE" w:rsidP="00F230FE">
            <w:pPr>
              <w:pStyle w:val="ListBullet2"/>
            </w:pPr>
            <w:r w:rsidRPr="00F230FE">
              <w:t>height</w:t>
            </w:r>
          </w:p>
          <w:p w:rsidR="00000000" w:rsidP="00F230FE">
            <w:pPr>
              <w:pStyle w:val="ListBullet2"/>
              <w:rPr>
                <w:lang w:val="en-NZ"/>
              </w:rPr>
            </w:pPr>
            <w:r w:rsidRPr="00F230FE">
              <w:t>position.</w:t>
            </w:r>
          </w:p>
        </w:tc>
      </w:tr>
      <w:tr w:rsidTr="00D1257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BoldandItalics"/>
              </w:rPr>
              <w:t>Error analysis</w:t>
            </w:r>
            <w:r w:rsidRPr="00F230FE">
              <w:t xml:space="preserve"> may include:</w:t>
            </w:r>
          </w:p>
        </w:tc>
        <w:tc>
          <w:tcPr>
            <w:tcW w:w="5486" w:type="dxa"/>
            <w:tcBorders>
              <w:top w:val="nil"/>
              <w:left w:val="nil"/>
              <w:bottom w:val="nil"/>
              <w:right w:val="nil"/>
            </w:tcBorders>
            <w:tcMar>
              <w:top w:w="0" w:type="dxa"/>
              <w:left w:w="62" w:type="dxa"/>
              <w:bottom w:w="0" w:type="dxa"/>
              <w:right w:w="62" w:type="dxa"/>
            </w:tcMar>
          </w:tcPr>
          <w:p w:rsidR="00000000" w:rsidRPr="00F230FE" w:rsidP="00F230FE">
            <w:pPr>
              <w:pStyle w:val="ListBullet"/>
            </w:pPr>
            <w:r w:rsidRPr="00F230FE">
              <w:t>equipment usage which may relate to:</w:t>
            </w:r>
          </w:p>
          <w:p w:rsidR="00000000" w:rsidRPr="00F230FE" w:rsidP="00F230FE">
            <w:pPr>
              <w:pStyle w:val="ListBullet2"/>
            </w:pPr>
            <w:r w:rsidRPr="00F230FE">
              <w:t>computer-aided design (CAD)</w:t>
            </w:r>
          </w:p>
          <w:p w:rsidR="00000000" w:rsidRPr="00F230FE" w:rsidP="00F230FE">
            <w:pPr>
              <w:pStyle w:val="ListBullet2"/>
            </w:pPr>
            <w:r w:rsidRPr="00F230FE">
              <w:t>digital gauge</w:t>
            </w:r>
          </w:p>
          <w:p w:rsidR="00000000" w:rsidRPr="00F230FE" w:rsidP="00F230FE">
            <w:pPr>
              <w:pStyle w:val="ListBullet2"/>
            </w:pPr>
            <w:r w:rsidRPr="00F230FE">
              <w:t>dimensional gauge</w:t>
            </w:r>
          </w:p>
          <w:p w:rsidR="00000000" w:rsidRPr="00F230FE" w:rsidP="00F230FE">
            <w:pPr>
              <w:pStyle w:val="ListBullet2"/>
            </w:pPr>
            <w:r w:rsidRPr="00F230FE">
              <w:t>tapes</w:t>
            </w:r>
          </w:p>
          <w:p w:rsidR="00000000" w:rsidRPr="00F230FE" w:rsidP="00F230FE">
            <w:pPr>
              <w:pStyle w:val="ListBullet2"/>
            </w:pPr>
            <w:r w:rsidRPr="00F230FE">
              <w:t>templates</w:t>
            </w:r>
          </w:p>
          <w:p w:rsidR="00000000" w:rsidRPr="00F230FE" w:rsidP="00F230FE">
            <w:pPr>
              <w:pStyle w:val="ListBullet"/>
            </w:pPr>
            <w:r w:rsidRPr="00F230FE">
              <w:t>inspection against project specifications</w:t>
            </w:r>
          </w:p>
          <w:p w:rsidR="00000000" w:rsidRPr="00F230FE" w:rsidP="00F230FE">
            <w:pPr>
              <w:pStyle w:val="ListBullet"/>
            </w:pPr>
            <w:r w:rsidRPr="00F230FE">
              <w:t>measurements</w:t>
            </w:r>
          </w:p>
          <w:p w:rsidR="00000000" w:rsidRPr="00F230FE" w:rsidP="00F230FE">
            <w:pPr>
              <w:pStyle w:val="ListBullet"/>
            </w:pPr>
            <w:r w:rsidRPr="00F230FE">
              <w:t>organisation's quality assurance and management procedures</w:t>
            </w:r>
          </w:p>
          <w:p w:rsidR="00000000" w:rsidP="00F230FE">
            <w:pPr>
              <w:pStyle w:val="ListBullet"/>
              <w:rPr>
                <w:lang w:val="en-NZ"/>
              </w:rPr>
            </w:pPr>
            <w:r w:rsidRPr="00F230FE">
              <w:t>visual inspection.</w:t>
            </w:r>
          </w:p>
        </w:tc>
      </w:tr>
      <w:tr w:rsidTr="00D1257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BoldandItalics"/>
              </w:rPr>
              <w:t>Quality control analysis reports</w:t>
            </w:r>
            <w:r w:rsidRPr="00F230FE">
              <w:t xml:space="preserve"> may include:</w:t>
            </w:r>
          </w:p>
        </w:tc>
        <w:tc>
          <w:tcPr>
            <w:tcW w:w="5486" w:type="dxa"/>
            <w:tcBorders>
              <w:top w:val="nil"/>
              <w:left w:val="nil"/>
              <w:bottom w:val="nil"/>
              <w:right w:val="nil"/>
            </w:tcBorders>
            <w:tcMar>
              <w:top w:w="0" w:type="dxa"/>
              <w:left w:w="62" w:type="dxa"/>
              <w:bottom w:w="0" w:type="dxa"/>
              <w:right w:w="62" w:type="dxa"/>
            </w:tcMar>
          </w:tcPr>
          <w:p w:rsidR="00000000" w:rsidRPr="00F230FE" w:rsidP="00F230FE">
            <w:pPr>
              <w:pStyle w:val="ListBullet"/>
            </w:pPr>
            <w:r w:rsidRPr="00F230FE">
              <w:t>detailed technical description of the spatial data and its qualifiers</w:t>
            </w:r>
          </w:p>
          <w:p w:rsidR="00000000" w:rsidRPr="00F230FE" w:rsidP="00F230FE">
            <w:pPr>
              <w:pStyle w:val="ListBullet"/>
            </w:pPr>
            <w:r w:rsidRPr="00F230FE">
              <w:t>error control records</w:t>
            </w:r>
          </w:p>
          <w:p w:rsidR="00000000" w:rsidRPr="00F230FE" w:rsidP="00F230FE">
            <w:pPr>
              <w:pStyle w:val="ListBullet"/>
            </w:pPr>
            <w:r w:rsidRPr="00F230FE">
              <w:t>examination records</w:t>
            </w:r>
          </w:p>
          <w:p w:rsidR="00000000" w:rsidP="00F230FE">
            <w:pPr>
              <w:pStyle w:val="ListBullet"/>
              <w:rPr>
                <w:lang w:val="en-NZ"/>
              </w:rPr>
            </w:pPr>
            <w:r w:rsidRPr="00F230FE">
              <w:t>sampling records.</w:t>
            </w:r>
          </w:p>
        </w:tc>
      </w:tr>
      <w:tr w:rsidTr="00D12570">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BoldandItalics"/>
              </w:rPr>
              <w:t>Accurate and relevant</w:t>
            </w:r>
            <w:r w:rsidRPr="00F230FE">
              <w:t xml:space="preserve"> may include:</w:t>
            </w:r>
          </w:p>
        </w:tc>
        <w:tc>
          <w:tcPr>
            <w:tcW w:w="5486" w:type="dxa"/>
            <w:tcBorders>
              <w:top w:val="nil"/>
              <w:left w:val="nil"/>
              <w:bottom w:val="nil"/>
              <w:right w:val="nil"/>
            </w:tcBorders>
            <w:tcMar>
              <w:top w:w="0" w:type="dxa"/>
              <w:left w:w="62" w:type="dxa"/>
              <w:bottom w:w="0" w:type="dxa"/>
              <w:right w:w="62" w:type="dxa"/>
            </w:tcMar>
          </w:tcPr>
          <w:p w:rsidR="00000000" w:rsidRPr="00F230FE" w:rsidP="00F230FE">
            <w:pPr>
              <w:pStyle w:val="ListBullet"/>
            </w:pPr>
            <w:r w:rsidRPr="00F230FE">
              <w:t>consistent meaning and layout</w:t>
            </w:r>
          </w:p>
          <w:p w:rsidR="00000000" w:rsidRPr="00F230FE" w:rsidP="00F230FE">
            <w:pPr>
              <w:pStyle w:val="ListBullet"/>
            </w:pPr>
            <w:r w:rsidRPr="00F230FE">
              <w:t>correct computations</w:t>
            </w:r>
          </w:p>
          <w:p w:rsidR="00000000" w:rsidRPr="00F230FE" w:rsidP="00F230FE">
            <w:pPr>
              <w:pStyle w:val="ListBullet"/>
            </w:pPr>
            <w:r w:rsidRPr="00F230FE">
              <w:t>correct spelling, grammar and punctuati</w:t>
            </w:r>
            <w:r w:rsidRPr="00F230FE">
              <w:t>on</w:t>
            </w:r>
          </w:p>
          <w:p w:rsidR="00000000" w:rsidRPr="00F230FE" w:rsidP="00F230FE">
            <w:pPr>
              <w:pStyle w:val="ListBullet"/>
            </w:pPr>
            <w:r w:rsidRPr="00F230FE">
              <w:t>intended meaning is clear</w:t>
            </w:r>
          </w:p>
          <w:p w:rsidR="00000000" w:rsidRPr="00F230FE" w:rsidP="00F230FE">
            <w:pPr>
              <w:pStyle w:val="ListBullet"/>
            </w:pPr>
            <w:r w:rsidRPr="00F230FE">
              <w:t>no omissions or oversights</w:t>
            </w:r>
          </w:p>
          <w:p w:rsidR="00000000" w:rsidRPr="00F230FE" w:rsidP="00F230FE">
            <w:pPr>
              <w:pStyle w:val="ListBullet"/>
            </w:pPr>
            <w:r w:rsidRPr="00F230FE">
              <w:t>reliable data</w:t>
            </w:r>
          </w:p>
          <w:p w:rsidR="00000000" w:rsidRPr="00F230FE" w:rsidP="00F230FE">
            <w:pPr>
              <w:pStyle w:val="ListBullet"/>
            </w:pPr>
            <w:r w:rsidRPr="00F230FE">
              <w:t>timely, up-to-date information.</w:t>
            </w:r>
          </w:p>
        </w:tc>
      </w:tr>
    </w:tbl>
    <w:p w:rsidR="00D12570" w:rsidP="00F230FE">
      <w:pPr>
        <w:pStyle w:val="BodyText"/>
      </w:pPr>
    </w:p>
    <w:p w:rsidR="00D12570" w:rsidP="00F230FE">
      <w:pPr>
        <w:pStyle w:val="BodyText"/>
      </w:pPr>
    </w:p>
    <w:p w:rsidR="00000000" w:rsidRPr="00F230FE" w:rsidP="00F230FE">
      <w:pPr>
        <w:pStyle w:val="Heading1"/>
      </w:pPr>
      <w:bookmarkStart w:id="12" w:name="O_202504"/>
      <w:bookmarkEnd w:id="12"/>
      <w:r w:rsidRPr="00F230FE">
        <w:t>Unit Sector(s)</w:t>
      </w:r>
    </w:p>
    <w:tbl>
      <w:tblPr>
        <w:tblW w:w="0" w:type="auto"/>
        <w:tblLayout w:type="fixed"/>
        <w:tblCellMar>
          <w:left w:w="62" w:type="dxa"/>
          <w:right w:w="62" w:type="dxa"/>
        </w:tblCellMar>
        <w:tblLook w:val="0000"/>
      </w:tblPr>
      <w:tblGrid>
        <w:gridCol w:w="2846"/>
        <w:gridCol w:w="5645"/>
      </w:tblGrid>
      <w:tr w:rsidTr="00D12570">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F230FE">
            <w:pPr>
              <w:pStyle w:val="BodyText"/>
              <w:rPr>
                <w:lang w:val="en-NZ"/>
              </w:rPr>
            </w:pPr>
            <w:r w:rsidRPr="00F230FE">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F230FE" w:rsidP="00F230FE">
            <w:pPr>
              <w:pStyle w:val="BodyText"/>
            </w:pPr>
            <w:r w:rsidRPr="00F230FE">
              <w:t>Spatial information services</w:t>
            </w:r>
          </w:p>
        </w:tc>
      </w:tr>
    </w:tbl>
    <w:p w:rsidR="00D12570" w:rsidP="00F230FE">
      <w:pPr>
        <w:pStyle w:val="BodyText"/>
      </w:pPr>
    </w:p>
    <w:p w:rsidR="00D12570" w:rsidP="00F230FE">
      <w:pPr>
        <w:pStyle w:val="BodyText"/>
      </w:pPr>
    </w:p>
    <w:p w:rsidR="00000000" w:rsidRPr="00F230FE" w:rsidP="00F230FE"/>
    <w:sectPr w:rsidSect="00F230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0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2570" w:rsidP="00D125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0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570" w:rsidP="00F230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12570" w:rsidP="00F230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12570" w:rsidP="00F230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0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0FE" w:rsidRPr="00D12570" w:rsidP="00D125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0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570" w:rsidRPr="002D2AF8" w:rsidP="00F230FE">
    <w:pPr>
      <w:pStyle w:val="Header"/>
      <w:framePr w:wrap="around"/>
    </w:pPr>
    <w:r>
      <w:fldChar w:fldCharType="begin"/>
    </w:r>
    <w:r>
      <w:instrText xml:space="preserve"> TITLE   \* MERGEFORMAT </w:instrText>
    </w:r>
    <w:r>
      <w:fldChar w:fldCharType="separate"/>
    </w:r>
    <w:r>
      <w:t>CPPSIS6005A Apply quality control measures to spatial information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12570" w:rsidP="00F230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C8CE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AEC3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629A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0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30FE"/>
    <w:pPr>
      <w:spacing w:before="360" w:after="60"/>
      <w:outlineLvl w:val="0"/>
    </w:pPr>
    <w:rPr>
      <w:sz w:val="32"/>
    </w:rPr>
  </w:style>
  <w:style w:type="paragraph" w:styleId="Heading2">
    <w:name w:val="heading 2"/>
    <w:basedOn w:val="HeadingBase"/>
    <w:next w:val="BodyText"/>
    <w:link w:val="Heading2Char"/>
    <w:qFormat/>
    <w:rsid w:val="00F230FE"/>
    <w:pPr>
      <w:keepLines/>
      <w:spacing w:before="240" w:after="120"/>
      <w:outlineLvl w:val="1"/>
    </w:pPr>
    <w:rPr>
      <w:sz w:val="28"/>
      <w:szCs w:val="40"/>
    </w:rPr>
  </w:style>
  <w:style w:type="paragraph" w:styleId="Heading3">
    <w:name w:val="heading 3"/>
    <w:basedOn w:val="HeadingBase"/>
    <w:next w:val="BodyText"/>
    <w:link w:val="Heading3Char"/>
    <w:qFormat/>
    <w:rsid w:val="00F230FE"/>
    <w:pPr>
      <w:spacing w:before="180" w:after="120"/>
      <w:outlineLvl w:val="2"/>
    </w:pPr>
    <w:rPr>
      <w:spacing w:val="-10"/>
      <w:kern w:val="32"/>
    </w:rPr>
  </w:style>
  <w:style w:type="paragraph" w:styleId="Heading4">
    <w:name w:val="heading 4"/>
    <w:basedOn w:val="HeadingBase"/>
    <w:next w:val="BodyText"/>
    <w:link w:val="Heading4Char"/>
    <w:qFormat/>
    <w:rsid w:val="00F230FE"/>
    <w:pPr>
      <w:spacing w:before="160" w:after="120"/>
      <w:outlineLvl w:val="3"/>
    </w:pPr>
    <w:rPr>
      <w:sz w:val="22"/>
    </w:rPr>
  </w:style>
  <w:style w:type="paragraph" w:styleId="Heading5">
    <w:name w:val="heading 5"/>
    <w:basedOn w:val="HeadingBase"/>
    <w:next w:val="Normal"/>
    <w:link w:val="Heading5Char"/>
    <w:qFormat/>
    <w:rsid w:val="00F230FE"/>
    <w:pPr>
      <w:spacing w:before="80"/>
      <w:outlineLvl w:val="4"/>
    </w:pPr>
    <w:rPr>
      <w:color w:val="918585"/>
      <w:sz w:val="20"/>
    </w:rPr>
  </w:style>
  <w:style w:type="paragraph" w:styleId="Heading6">
    <w:name w:val="heading 6"/>
    <w:basedOn w:val="HeadingBase"/>
    <w:next w:val="Normal"/>
    <w:link w:val="Heading6Char"/>
    <w:qFormat/>
    <w:rsid w:val="00F230FE"/>
    <w:pPr>
      <w:spacing w:before="60"/>
      <w:outlineLvl w:val="5"/>
    </w:pPr>
    <w:rPr>
      <w:color w:val="918585"/>
      <w:sz w:val="20"/>
    </w:rPr>
  </w:style>
  <w:style w:type="paragraph" w:styleId="Heading7">
    <w:name w:val="heading 7"/>
    <w:basedOn w:val="Normal"/>
    <w:next w:val="Normal"/>
    <w:link w:val="Heading7Char"/>
    <w:qFormat/>
    <w:rsid w:val="00F230FE"/>
    <w:pPr>
      <w:ind w:left="720"/>
      <w:outlineLvl w:val="6"/>
    </w:pPr>
    <w:rPr>
      <w:i/>
    </w:rPr>
  </w:style>
  <w:style w:type="paragraph" w:styleId="Heading8">
    <w:name w:val="heading 8"/>
    <w:basedOn w:val="Normal"/>
    <w:next w:val="Normal"/>
    <w:link w:val="Heading8Char"/>
    <w:qFormat/>
    <w:rsid w:val="00F230FE"/>
    <w:pPr>
      <w:ind w:left="720"/>
      <w:outlineLvl w:val="7"/>
    </w:pPr>
    <w:rPr>
      <w:i/>
    </w:rPr>
  </w:style>
  <w:style w:type="paragraph" w:styleId="Heading9">
    <w:name w:val="heading 9"/>
    <w:basedOn w:val="Normal"/>
    <w:next w:val="Normal"/>
    <w:link w:val="Heading9Char"/>
    <w:qFormat/>
    <w:rsid w:val="00F230FE"/>
    <w:pPr>
      <w:ind w:left="720"/>
      <w:outlineLvl w:val="8"/>
    </w:pPr>
    <w:rPr>
      <w:i/>
    </w:rPr>
  </w:style>
  <w:style w:type="character" w:default="1" w:styleId="DefaultParagraphFont">
    <w:name w:val="Default Paragraph Font"/>
    <w:uiPriority w:val="1"/>
    <w:unhideWhenUsed/>
    <w:rsid w:val="00F230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0FE"/>
  </w:style>
  <w:style w:type="character" w:customStyle="1" w:styleId="Heading1Char">
    <w:name w:val="Heading 1 Char"/>
    <w:basedOn w:val="DefaultParagraphFont"/>
    <w:link w:val="Heading1"/>
    <w:rsid w:val="00F230FE"/>
    <w:rPr>
      <w:rFonts w:ascii="Times New Roman" w:eastAsia="Times New Roman" w:hAnsi="Times New Roman" w:cs="Times New Roman"/>
      <w:b/>
      <w:sz w:val="32"/>
      <w:szCs w:val="20"/>
      <w:lang w:eastAsia="en-US"/>
    </w:rPr>
  </w:style>
  <w:style w:type="paragraph" w:styleId="BodyText">
    <w:name w:val="Body Text"/>
    <w:basedOn w:val="Normal"/>
    <w:link w:val="BodyTextChar"/>
    <w:rsid w:val="00F230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30FE"/>
    <w:rPr>
      <w:rFonts w:ascii="Times New Roman" w:eastAsia="Times New Roman" w:hAnsi="Times New Roman" w:cs="Times New Roman"/>
      <w:sz w:val="24"/>
      <w:lang w:eastAsia="en-US"/>
    </w:rPr>
  </w:style>
  <w:style w:type="paragraph" w:styleId="Footer">
    <w:name w:val="footer"/>
    <w:basedOn w:val="Normal"/>
    <w:link w:val="FooterChar"/>
    <w:rsid w:val="00F230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0FE"/>
    <w:rPr>
      <w:rFonts w:ascii="Times New Roman" w:eastAsia="Times New Roman" w:hAnsi="Times New Roman" w:cs="Times New Roman"/>
      <w:sz w:val="16"/>
      <w:lang w:eastAsia="en-US"/>
    </w:rPr>
  </w:style>
  <w:style w:type="paragraph" w:styleId="List">
    <w:name w:val="List"/>
    <w:basedOn w:val="BodyText"/>
    <w:next w:val="BodyText"/>
    <w:rsid w:val="00F230FE"/>
    <w:pPr>
      <w:tabs>
        <w:tab w:val="left" w:pos="340"/>
      </w:tabs>
      <w:spacing w:before="60" w:after="60"/>
      <w:ind w:left="340" w:hanging="340"/>
    </w:pPr>
  </w:style>
  <w:style w:type="paragraph" w:styleId="ListBullet">
    <w:name w:val="List Bullet"/>
    <w:basedOn w:val="List"/>
    <w:rsid w:val="00F230FE"/>
    <w:pPr>
      <w:numPr>
        <w:numId w:val="13"/>
      </w:numPr>
      <w:tabs>
        <w:tab w:val="clear" w:pos="340"/>
      </w:tabs>
      <w:spacing w:before="40" w:after="40"/>
    </w:pPr>
  </w:style>
  <w:style w:type="character" w:customStyle="1" w:styleId="SpecialBold">
    <w:name w:val="Special Bold"/>
    <w:basedOn w:val="DefaultParagraphFont"/>
    <w:rsid w:val="00F230FE"/>
    <w:rPr>
      <w:b/>
      <w:spacing w:val="0"/>
    </w:rPr>
  </w:style>
  <w:style w:type="paragraph" w:styleId="ListBullet2">
    <w:name w:val="List Bullet 2"/>
    <w:basedOn w:val="List2"/>
    <w:rsid w:val="00F230FE"/>
    <w:pPr>
      <w:numPr>
        <w:numId w:val="14"/>
      </w:numPr>
      <w:tabs>
        <w:tab w:val="clear" w:pos="680"/>
      </w:tabs>
    </w:pPr>
  </w:style>
  <w:style w:type="paragraph" w:customStyle="1" w:styleId="SuperHeading">
    <w:name w:val="SuperHeading"/>
    <w:basedOn w:val="Normal"/>
    <w:rsid w:val="00F230FE"/>
    <w:pPr>
      <w:spacing w:before="240" w:after="120"/>
      <w:outlineLvl w:val="0"/>
    </w:pPr>
    <w:rPr>
      <w:rFonts w:ascii="Times New Roman" w:hAnsi="Times New Roman"/>
      <w:b/>
      <w:sz w:val="28"/>
    </w:rPr>
  </w:style>
  <w:style w:type="paragraph" w:customStyle="1" w:styleId="AllowPageBreak">
    <w:name w:val="AllowPageBreak"/>
    <w:rsid w:val="00F230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30FE"/>
    <w:rPr>
      <w:b/>
      <w:i/>
      <w:u w:val="none"/>
    </w:rPr>
  </w:style>
  <w:style w:type="character" w:customStyle="1" w:styleId="Heading2Char">
    <w:name w:val="Heading 2 Char"/>
    <w:basedOn w:val="DefaultParagraphFont"/>
    <w:link w:val="Heading2"/>
    <w:rsid w:val="00F230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0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30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30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0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0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30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30FE"/>
    <w:rPr>
      <w:rFonts w:ascii="Courier New" w:eastAsia="Times New Roman" w:hAnsi="Courier New" w:cs="Times New Roman"/>
      <w:i/>
      <w:szCs w:val="20"/>
      <w:lang w:eastAsia="en-US"/>
    </w:rPr>
  </w:style>
  <w:style w:type="paragraph" w:customStyle="1" w:styleId="HeadingBase">
    <w:name w:val="Heading Base"/>
    <w:rsid w:val="00F230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0FE"/>
    <w:pPr>
      <w:tabs>
        <w:tab w:val="right" w:leader="dot" w:pos="9072"/>
      </w:tabs>
      <w:ind w:left="567"/>
    </w:pPr>
    <w:rPr>
      <w:szCs w:val="22"/>
    </w:rPr>
  </w:style>
  <w:style w:type="paragraph" w:customStyle="1" w:styleId="TOCBase">
    <w:name w:val="TOC Base"/>
    <w:rsid w:val="00F230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0FE"/>
    <w:pPr>
      <w:tabs>
        <w:tab w:val="right" w:leader="dot" w:pos="9072"/>
      </w:tabs>
      <w:spacing w:before="40" w:after="40"/>
      <w:ind w:left="284"/>
    </w:pPr>
    <w:rPr>
      <w:rFonts w:ascii="Times New Roman" w:hAnsi="Times New Roman"/>
    </w:rPr>
  </w:style>
  <w:style w:type="paragraph" w:styleId="TOC1">
    <w:name w:val="toc 1"/>
    <w:basedOn w:val="TOCBase"/>
    <w:next w:val="Normal"/>
    <w:rsid w:val="00F230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30FE"/>
    <w:pPr>
      <w:spacing w:before="5040"/>
      <w:jc w:val="center"/>
    </w:pPr>
    <w:rPr>
      <w:sz w:val="48"/>
      <w:szCs w:val="72"/>
      <w:lang w:val="en-US"/>
    </w:rPr>
  </w:style>
  <w:style w:type="character" w:customStyle="1" w:styleId="TitleChar">
    <w:name w:val="Title Char"/>
    <w:basedOn w:val="DefaultParagraphFont"/>
    <w:link w:val="Title"/>
    <w:rsid w:val="00F230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0FE"/>
    <w:pPr>
      <w:tabs>
        <w:tab w:val="left" w:pos="3600"/>
        <w:tab w:val="left" w:pos="3958"/>
      </w:tabs>
    </w:pPr>
  </w:style>
  <w:style w:type="paragraph" w:customStyle="1" w:styleId="Note">
    <w:name w:val="Note"/>
    <w:basedOn w:val="BodyText"/>
    <w:rsid w:val="00F230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30FE"/>
    <w:pPr>
      <w:framePr w:wrap="auto" w:hAnchor="text" w:y="6049"/>
    </w:pPr>
    <w:rPr>
      <w:color w:val="000000"/>
      <w:sz w:val="40"/>
    </w:rPr>
  </w:style>
  <w:style w:type="paragraph" w:customStyle="1" w:styleId="TOCTitle">
    <w:name w:val="TOCTitle"/>
    <w:basedOn w:val="Heading1"/>
    <w:rsid w:val="00F230FE"/>
    <w:pPr>
      <w:spacing w:after="240"/>
      <w:jc w:val="center"/>
      <w:outlineLvl w:val="9"/>
    </w:pPr>
    <w:rPr>
      <w:caps/>
    </w:rPr>
  </w:style>
  <w:style w:type="paragraph" w:customStyle="1" w:styleId="Version">
    <w:name w:val="Version"/>
    <w:rsid w:val="00F230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30FE"/>
    <w:pPr>
      <w:keepNext w:val="0"/>
      <w:tabs>
        <w:tab w:val="right" w:pos="4176"/>
      </w:tabs>
      <w:ind w:left="198" w:hanging="198"/>
    </w:pPr>
    <w:rPr>
      <w:rFonts w:ascii="Garamond" w:hAnsi="Garamond"/>
    </w:rPr>
  </w:style>
  <w:style w:type="paragraph" w:styleId="IndexHeading">
    <w:name w:val="index heading"/>
    <w:basedOn w:val="Normal"/>
    <w:next w:val="Index1"/>
    <w:semiHidden/>
    <w:rsid w:val="00F230FE"/>
    <w:pPr>
      <w:spacing w:before="120" w:after="120"/>
    </w:pPr>
    <w:rPr>
      <w:rFonts w:ascii="Arial" w:hAnsi="Arial"/>
      <w:b/>
      <w:color w:val="918585"/>
      <w:sz w:val="24"/>
    </w:rPr>
  </w:style>
  <w:style w:type="paragraph" w:styleId="Header">
    <w:name w:val="header"/>
    <w:basedOn w:val="Normal"/>
    <w:link w:val="HeaderChar"/>
    <w:rsid w:val="00F230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0FE"/>
    <w:rPr>
      <w:rFonts w:ascii="Times New Roman" w:eastAsia="Times New Roman" w:hAnsi="Times New Roman" w:cs="Times New Roman"/>
      <w:sz w:val="16"/>
      <w:szCs w:val="20"/>
      <w:lang w:val="en-GB" w:eastAsia="en-US"/>
    </w:rPr>
  </w:style>
  <w:style w:type="paragraph" w:customStyle="1" w:styleId="Chapter">
    <w:name w:val="Chapter"/>
    <w:basedOn w:val="Normal"/>
    <w:rsid w:val="00F230FE"/>
    <w:pPr>
      <w:spacing w:before="240"/>
    </w:pPr>
    <w:rPr>
      <w:rFonts w:ascii="Times New Roman" w:hAnsi="Times New Roman"/>
      <w:smallCaps/>
      <w:spacing w:val="80"/>
      <w:sz w:val="28"/>
    </w:rPr>
  </w:style>
  <w:style w:type="paragraph" w:customStyle="1" w:styleId="InChapter">
    <w:name w:val="InChapter"/>
    <w:basedOn w:val="Heading3"/>
    <w:rsid w:val="00F230FE"/>
    <w:pPr>
      <w:spacing w:after="240"/>
      <w:outlineLvl w:val="9"/>
    </w:pPr>
    <w:rPr>
      <w:noProof/>
    </w:rPr>
  </w:style>
  <w:style w:type="paragraph" w:styleId="Index2">
    <w:name w:val="index 2"/>
    <w:basedOn w:val="Normal"/>
    <w:next w:val="Normal"/>
    <w:semiHidden/>
    <w:rsid w:val="00F230FE"/>
    <w:pPr>
      <w:tabs>
        <w:tab w:val="right" w:pos="4176"/>
      </w:tabs>
      <w:ind w:left="568" w:hanging="284"/>
    </w:pPr>
    <w:rPr>
      <w:rFonts w:ascii="Garamond" w:hAnsi="Garamond"/>
    </w:rPr>
  </w:style>
  <w:style w:type="paragraph" w:customStyle="1" w:styleId="Byline">
    <w:name w:val="Byline"/>
    <w:rsid w:val="00F230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0FE"/>
    <w:pPr>
      <w:tabs>
        <w:tab w:val="clear" w:pos="3600"/>
        <w:tab w:val="clear" w:pos="3958"/>
      </w:tabs>
      <w:jc w:val="right"/>
    </w:pPr>
  </w:style>
  <w:style w:type="character" w:styleId="Emphasis">
    <w:name w:val="Emphasis"/>
    <w:basedOn w:val="DefaultParagraphFont"/>
    <w:qFormat/>
    <w:rsid w:val="00F230FE"/>
    <w:rPr>
      <w:i/>
    </w:rPr>
  </w:style>
  <w:style w:type="paragraph" w:styleId="Caption">
    <w:name w:val="caption"/>
    <w:basedOn w:val="BodyText"/>
    <w:next w:val="Normal"/>
    <w:qFormat/>
    <w:rsid w:val="00F230FE"/>
    <w:pPr>
      <w:framePr w:w="2268" w:hSpace="181" w:vSpace="181" w:wrap="around" w:vAnchor="text" w:hAnchor="page" w:x="1135" w:y="285" w:anchorLock="1"/>
    </w:pPr>
    <w:rPr>
      <w:i/>
    </w:rPr>
  </w:style>
  <w:style w:type="paragraph" w:customStyle="1" w:styleId="MiniTOCTitle">
    <w:name w:val="MiniTOCTitle"/>
    <w:basedOn w:val="Heading4"/>
    <w:rsid w:val="00F230FE"/>
    <w:pPr>
      <w:spacing w:before="240"/>
      <w:outlineLvl w:val="9"/>
    </w:pPr>
    <w:rPr>
      <w:noProof/>
      <w:sz w:val="24"/>
    </w:rPr>
  </w:style>
  <w:style w:type="paragraph" w:customStyle="1" w:styleId="MiniTOCItem">
    <w:name w:val="MiniTOCItem"/>
    <w:basedOn w:val="ListBullet"/>
    <w:rsid w:val="00F230FE"/>
    <w:pPr>
      <w:numPr>
        <w:numId w:val="0"/>
      </w:numPr>
      <w:tabs>
        <w:tab w:val="right" w:leader="dot" w:pos="6521"/>
      </w:tabs>
      <w:spacing w:before="0" w:after="0"/>
    </w:pPr>
  </w:style>
  <w:style w:type="paragraph" w:customStyle="1" w:styleId="TOFTitle">
    <w:name w:val="TOFTitle"/>
    <w:basedOn w:val="TOCTitle"/>
    <w:rsid w:val="00F230FE"/>
  </w:style>
  <w:style w:type="paragraph" w:styleId="TableofFigures">
    <w:name w:val="table of figures"/>
    <w:basedOn w:val="Normal"/>
    <w:next w:val="Normal"/>
    <w:semiHidden/>
    <w:rsid w:val="00F230FE"/>
    <w:pPr>
      <w:tabs>
        <w:tab w:val="right" w:leader="dot" w:pos="9072"/>
      </w:tabs>
      <w:ind w:left="970" w:hanging="403"/>
    </w:pPr>
    <w:rPr>
      <w:rFonts w:ascii="Times New Roman" w:hAnsi="Times New Roman"/>
      <w:b/>
    </w:rPr>
  </w:style>
  <w:style w:type="paragraph" w:styleId="ListNumber">
    <w:name w:val="List Number"/>
    <w:basedOn w:val="List"/>
    <w:rsid w:val="00F230FE"/>
    <w:pPr>
      <w:numPr>
        <w:numId w:val="11"/>
      </w:numPr>
    </w:pPr>
  </w:style>
  <w:style w:type="character" w:customStyle="1" w:styleId="WingdingSymbols">
    <w:name w:val="Wingding Symbols"/>
    <w:rsid w:val="00F230FE"/>
    <w:rPr>
      <w:rFonts w:ascii="Wingdings" w:hAnsi="Wingdings"/>
    </w:rPr>
  </w:style>
  <w:style w:type="paragraph" w:customStyle="1" w:styleId="TableHeading">
    <w:name w:val="Table Heading"/>
    <w:basedOn w:val="HeadingBase"/>
    <w:rsid w:val="00F230FE"/>
    <w:pPr>
      <w:keepLines/>
      <w:pBdr>
        <w:bottom w:val="single" w:sz="6" w:space="1" w:color="918585"/>
      </w:pBdr>
      <w:spacing w:before="240"/>
    </w:pPr>
  </w:style>
  <w:style w:type="character" w:customStyle="1" w:styleId="HotSpot">
    <w:name w:val="HotSpot"/>
    <w:rsid w:val="00F230FE"/>
    <w:rPr>
      <w:color w:val="0033CC"/>
      <w:u w:val="none"/>
    </w:rPr>
  </w:style>
  <w:style w:type="paragraph" w:customStyle="1" w:styleId="BodyTextRight">
    <w:name w:val="Body Text Right"/>
    <w:basedOn w:val="BodyText"/>
    <w:rsid w:val="00F230FE"/>
    <w:pPr>
      <w:spacing w:before="0" w:after="0"/>
      <w:jc w:val="right"/>
    </w:pPr>
  </w:style>
  <w:style w:type="paragraph" w:styleId="Index3">
    <w:name w:val="index 3"/>
    <w:basedOn w:val="ListNumber2"/>
    <w:next w:val="Normal"/>
    <w:semiHidden/>
    <w:rsid w:val="00F230FE"/>
    <w:pPr>
      <w:numPr>
        <w:numId w:val="0"/>
      </w:numPr>
      <w:tabs>
        <w:tab w:val="right" w:leader="dot" w:pos="4176"/>
      </w:tabs>
    </w:pPr>
  </w:style>
  <w:style w:type="paragraph" w:styleId="ListNumber2">
    <w:name w:val="List Number 2"/>
    <w:basedOn w:val="List2"/>
    <w:rsid w:val="00F230FE"/>
    <w:pPr>
      <w:numPr>
        <w:numId w:val="10"/>
      </w:numPr>
      <w:tabs>
        <w:tab w:val="clear" w:pos="1060"/>
      </w:tabs>
    </w:pPr>
  </w:style>
  <w:style w:type="paragraph" w:customStyle="1" w:styleId="MarginNote">
    <w:name w:val="Margin Note"/>
    <w:basedOn w:val="BodyText"/>
    <w:rsid w:val="00F230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0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0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30FE"/>
    <w:rPr>
      <w:sz w:val="32"/>
    </w:rPr>
  </w:style>
  <w:style w:type="paragraph" w:customStyle="1" w:styleId="HeadingProcedure">
    <w:name w:val="Heading Procedure"/>
    <w:basedOn w:val="HeadingBase"/>
    <w:next w:val="Normal"/>
    <w:rsid w:val="00F230FE"/>
    <w:pPr>
      <w:tabs>
        <w:tab w:val="left" w:pos="0"/>
      </w:tabs>
      <w:spacing w:before="120" w:after="60"/>
    </w:pPr>
    <w:rPr>
      <w:i/>
      <w:color w:val="918585"/>
      <w:sz w:val="22"/>
    </w:rPr>
  </w:style>
  <w:style w:type="paragraph" w:customStyle="1" w:styleId="TableBodyText">
    <w:name w:val="Table Body Text"/>
    <w:basedOn w:val="BodyText"/>
    <w:rsid w:val="00F230FE"/>
    <w:pPr>
      <w:spacing w:before="60" w:after="60"/>
    </w:pPr>
  </w:style>
  <w:style w:type="paragraph" w:styleId="ListContinue">
    <w:name w:val="List Continue"/>
    <w:basedOn w:val="List"/>
    <w:rsid w:val="00F230FE"/>
    <w:pPr>
      <w:ind w:firstLine="0"/>
    </w:pPr>
  </w:style>
  <w:style w:type="paragraph" w:customStyle="1" w:styleId="ListNote">
    <w:name w:val="List Note"/>
    <w:basedOn w:val="List"/>
    <w:rsid w:val="00F230FE"/>
    <w:pPr>
      <w:pBdr>
        <w:top w:val="single" w:sz="6" w:space="2" w:color="918585"/>
        <w:bottom w:val="single" w:sz="6" w:space="2" w:color="918585"/>
      </w:pBdr>
      <w:tabs>
        <w:tab w:val="left" w:pos="1021"/>
      </w:tabs>
      <w:ind w:firstLine="0"/>
    </w:pPr>
  </w:style>
  <w:style w:type="paragraph" w:customStyle="1" w:styleId="Warning">
    <w:name w:val="Warning"/>
    <w:basedOn w:val="BodyText"/>
    <w:rsid w:val="00F230FE"/>
    <w:pPr>
      <w:shd w:val="clear" w:color="auto" w:fill="D9D9D9"/>
      <w:tabs>
        <w:tab w:val="left" w:pos="992"/>
      </w:tabs>
      <w:ind w:left="119" w:right="119"/>
    </w:pPr>
    <w:rPr>
      <w:sz w:val="20"/>
    </w:rPr>
  </w:style>
  <w:style w:type="paragraph" w:customStyle="1" w:styleId="MarginIcons">
    <w:name w:val="Margin Icons"/>
    <w:basedOn w:val="BodyText"/>
    <w:rsid w:val="00F230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0FE"/>
    <w:rPr>
      <w:rFonts w:ascii="Courier New" w:hAnsi="Courier New"/>
    </w:rPr>
  </w:style>
  <w:style w:type="paragraph" w:customStyle="1" w:styleId="NoteBullet">
    <w:name w:val="Note Bullet"/>
    <w:basedOn w:val="Note"/>
    <w:rsid w:val="00F230FE"/>
    <w:pPr>
      <w:tabs>
        <w:tab w:val="clear" w:pos="680"/>
      </w:tabs>
      <w:spacing w:before="60" w:after="60"/>
    </w:pPr>
  </w:style>
  <w:style w:type="paragraph" w:customStyle="1" w:styleId="SubHeading2">
    <w:name w:val="SubHeading2"/>
    <w:basedOn w:val="HeadingBase"/>
    <w:rsid w:val="00F230FE"/>
    <w:pPr>
      <w:spacing w:before="240" w:after="60"/>
    </w:pPr>
    <w:rPr>
      <w:sz w:val="20"/>
    </w:rPr>
  </w:style>
  <w:style w:type="paragraph" w:customStyle="1" w:styleId="SubHeading1">
    <w:name w:val="SubHeading1"/>
    <w:basedOn w:val="HeadingBase"/>
    <w:rsid w:val="00F230FE"/>
    <w:pPr>
      <w:spacing w:before="240" w:after="60"/>
    </w:pPr>
    <w:rPr>
      <w:color w:val="918585"/>
      <w:sz w:val="22"/>
    </w:rPr>
  </w:style>
  <w:style w:type="paragraph" w:customStyle="1" w:styleId="SideHeading">
    <w:name w:val="Side Heading"/>
    <w:basedOn w:val="HeadingBase"/>
    <w:rsid w:val="00F230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0FE"/>
    <w:pPr>
      <w:numPr>
        <w:numId w:val="12"/>
      </w:numPr>
    </w:pPr>
  </w:style>
  <w:style w:type="paragraph" w:styleId="PlainText">
    <w:name w:val="Plain Text"/>
    <w:basedOn w:val="Normal"/>
    <w:link w:val="PlainTextChar"/>
    <w:rsid w:val="00F230FE"/>
    <w:rPr>
      <w:sz w:val="20"/>
    </w:rPr>
  </w:style>
  <w:style w:type="character" w:customStyle="1" w:styleId="PlainTextChar">
    <w:name w:val="Plain Text Char"/>
    <w:basedOn w:val="DefaultParagraphFont"/>
    <w:link w:val="PlainText"/>
    <w:rsid w:val="00F230FE"/>
    <w:rPr>
      <w:rFonts w:ascii="Courier New" w:eastAsia="Times New Roman" w:hAnsi="Courier New" w:cs="Times New Roman"/>
      <w:sz w:val="20"/>
      <w:szCs w:val="20"/>
      <w:lang w:eastAsia="en-US"/>
    </w:rPr>
  </w:style>
  <w:style w:type="character" w:customStyle="1" w:styleId="MenuOption">
    <w:name w:val="Menu Option"/>
    <w:basedOn w:val="DefaultParagraphFont"/>
    <w:rsid w:val="00F230FE"/>
    <w:rPr>
      <w:b/>
      <w:smallCaps/>
    </w:rPr>
  </w:style>
  <w:style w:type="paragraph" w:customStyle="1" w:styleId="TableListNumber">
    <w:name w:val="Table List Number"/>
    <w:basedOn w:val="ListNumber"/>
    <w:rsid w:val="00F230FE"/>
    <w:pPr>
      <w:numPr>
        <w:numId w:val="0"/>
      </w:numPr>
    </w:pPr>
  </w:style>
  <w:style w:type="paragraph" w:styleId="TOC4">
    <w:name w:val="toc 4"/>
    <w:basedOn w:val="TOCBase"/>
    <w:next w:val="Normal"/>
    <w:semiHidden/>
    <w:rsid w:val="00F230FE"/>
    <w:pPr>
      <w:tabs>
        <w:tab w:val="right" w:leader="dot" w:pos="9071"/>
      </w:tabs>
      <w:ind w:left="1701"/>
    </w:pPr>
  </w:style>
  <w:style w:type="paragraph" w:customStyle="1" w:styleId="ListAlpha">
    <w:name w:val="List Alpha"/>
    <w:basedOn w:val="List"/>
    <w:rsid w:val="00F230FE"/>
    <w:pPr>
      <w:numPr>
        <w:numId w:val="9"/>
      </w:numPr>
    </w:pPr>
  </w:style>
  <w:style w:type="paragraph" w:customStyle="1" w:styleId="ListAlpha2">
    <w:name w:val="List Alpha 2"/>
    <w:basedOn w:val="List2"/>
    <w:rsid w:val="00F230FE"/>
    <w:pPr>
      <w:numPr>
        <w:numId w:val="8"/>
      </w:numPr>
    </w:pPr>
  </w:style>
  <w:style w:type="paragraph" w:styleId="List2">
    <w:name w:val="List 2"/>
    <w:basedOn w:val="BodyText"/>
    <w:rsid w:val="00F230FE"/>
    <w:pPr>
      <w:tabs>
        <w:tab w:val="left" w:pos="680"/>
      </w:tabs>
      <w:spacing w:before="60" w:after="60"/>
      <w:ind w:left="680" w:hanging="340"/>
    </w:pPr>
  </w:style>
  <w:style w:type="paragraph" w:styleId="List3">
    <w:name w:val="List 3"/>
    <w:basedOn w:val="BodyText"/>
    <w:rsid w:val="00F230FE"/>
    <w:pPr>
      <w:tabs>
        <w:tab w:val="left" w:pos="1021"/>
      </w:tabs>
      <w:spacing w:before="60" w:after="60"/>
      <w:ind w:left="1020" w:hanging="340"/>
    </w:pPr>
  </w:style>
  <w:style w:type="paragraph" w:styleId="List4">
    <w:name w:val="List 4"/>
    <w:basedOn w:val="BodyText"/>
    <w:rsid w:val="00F230FE"/>
    <w:pPr>
      <w:tabs>
        <w:tab w:val="left" w:pos="1361"/>
      </w:tabs>
      <w:spacing w:before="60" w:after="60"/>
      <w:ind w:left="1361" w:hanging="340"/>
    </w:pPr>
  </w:style>
  <w:style w:type="paragraph" w:styleId="List5">
    <w:name w:val="List 5"/>
    <w:basedOn w:val="BodyText"/>
    <w:rsid w:val="00F230FE"/>
    <w:pPr>
      <w:tabs>
        <w:tab w:val="left" w:pos="1701"/>
      </w:tabs>
      <w:spacing w:before="60" w:after="60"/>
      <w:ind w:left="1701" w:hanging="340"/>
    </w:pPr>
  </w:style>
  <w:style w:type="paragraph" w:styleId="ListBullet3">
    <w:name w:val="List Bullet 3"/>
    <w:basedOn w:val="List3"/>
    <w:rsid w:val="00F230FE"/>
    <w:pPr>
      <w:numPr>
        <w:numId w:val="15"/>
      </w:numPr>
      <w:tabs>
        <w:tab w:val="clear" w:pos="1021"/>
      </w:tabs>
      <w:ind w:left="1037" w:hanging="357"/>
    </w:pPr>
  </w:style>
  <w:style w:type="paragraph" w:styleId="ListBullet4">
    <w:name w:val="List Bullet 4"/>
    <w:basedOn w:val="List4"/>
    <w:rsid w:val="00F230FE"/>
    <w:pPr>
      <w:numPr>
        <w:numId w:val="3"/>
      </w:numPr>
    </w:pPr>
  </w:style>
  <w:style w:type="paragraph" w:styleId="ListBullet5">
    <w:name w:val="List Bullet 5"/>
    <w:basedOn w:val="List5"/>
    <w:rsid w:val="00F230FE"/>
    <w:pPr>
      <w:numPr>
        <w:numId w:val="4"/>
      </w:numPr>
    </w:pPr>
  </w:style>
  <w:style w:type="paragraph" w:styleId="ListContinue2">
    <w:name w:val="List Continue 2"/>
    <w:basedOn w:val="List2"/>
    <w:rsid w:val="00F230FE"/>
    <w:pPr>
      <w:ind w:firstLine="0"/>
    </w:pPr>
  </w:style>
  <w:style w:type="paragraph" w:styleId="ListContinue3">
    <w:name w:val="List Continue 3"/>
    <w:basedOn w:val="List3"/>
    <w:rsid w:val="00F230FE"/>
    <w:pPr>
      <w:ind w:left="1021" w:firstLine="0"/>
    </w:pPr>
  </w:style>
  <w:style w:type="paragraph" w:styleId="ListContinue4">
    <w:name w:val="List Continue 4"/>
    <w:basedOn w:val="List4"/>
    <w:rsid w:val="00F230FE"/>
    <w:pPr>
      <w:ind w:firstLine="0"/>
    </w:pPr>
  </w:style>
  <w:style w:type="paragraph" w:styleId="ListContinue5">
    <w:name w:val="List Continue 5"/>
    <w:basedOn w:val="List5"/>
    <w:rsid w:val="00F230FE"/>
    <w:pPr>
      <w:ind w:firstLine="0"/>
    </w:pPr>
  </w:style>
  <w:style w:type="paragraph" w:styleId="ListNumber3">
    <w:name w:val="List Number 3"/>
    <w:basedOn w:val="List3"/>
    <w:rsid w:val="00F230FE"/>
    <w:pPr>
      <w:numPr>
        <w:numId w:val="5"/>
      </w:numPr>
    </w:pPr>
  </w:style>
  <w:style w:type="paragraph" w:styleId="ListNumber4">
    <w:name w:val="List Number 4"/>
    <w:basedOn w:val="List4"/>
    <w:rsid w:val="00F230FE"/>
    <w:pPr>
      <w:numPr>
        <w:numId w:val="6"/>
      </w:numPr>
    </w:pPr>
  </w:style>
  <w:style w:type="paragraph" w:styleId="ListNumber5">
    <w:name w:val="List Number 5"/>
    <w:basedOn w:val="List5"/>
    <w:rsid w:val="00F230FE"/>
    <w:pPr>
      <w:numPr>
        <w:numId w:val="7"/>
      </w:numPr>
    </w:pPr>
  </w:style>
  <w:style w:type="paragraph" w:styleId="BlockText">
    <w:name w:val="Block Text"/>
    <w:basedOn w:val="Normal"/>
    <w:rsid w:val="00F230FE"/>
    <w:pPr>
      <w:spacing w:after="120"/>
      <w:ind w:left="1440" w:right="1440"/>
    </w:pPr>
  </w:style>
  <w:style w:type="character" w:customStyle="1" w:styleId="Subscript">
    <w:name w:val="Subscript"/>
    <w:basedOn w:val="DefaultParagraphFont"/>
    <w:rsid w:val="00F230FE"/>
    <w:rPr>
      <w:sz w:val="16"/>
      <w:vertAlign w:val="subscript"/>
    </w:rPr>
  </w:style>
  <w:style w:type="character" w:customStyle="1" w:styleId="Superscript">
    <w:name w:val="Superscript"/>
    <w:basedOn w:val="DefaultParagraphFont"/>
    <w:rsid w:val="00F230FE"/>
    <w:rPr>
      <w:sz w:val="16"/>
      <w:vertAlign w:val="superscript"/>
    </w:rPr>
  </w:style>
  <w:style w:type="character" w:customStyle="1" w:styleId="Symbols">
    <w:name w:val="Symbols"/>
    <w:basedOn w:val="DefaultParagraphFont"/>
    <w:rsid w:val="00F230FE"/>
    <w:rPr>
      <w:rFonts w:ascii="Symbol" w:hAnsi="Symbol"/>
    </w:rPr>
  </w:style>
  <w:style w:type="character" w:customStyle="1" w:styleId="MenuOptions">
    <w:name w:val="Menu Options"/>
    <w:basedOn w:val="DefaultParagraphFont"/>
    <w:rsid w:val="00F230FE"/>
    <w:rPr>
      <w:rFonts w:ascii="Arial Narrow" w:hAnsi="Arial Narrow"/>
      <w:smallCaps/>
    </w:rPr>
  </w:style>
  <w:style w:type="character" w:customStyle="1" w:styleId="Buttons">
    <w:name w:val="Buttons"/>
    <w:basedOn w:val="DefaultParagraphFont"/>
    <w:rsid w:val="00F230FE"/>
    <w:rPr>
      <w:b/>
    </w:rPr>
  </w:style>
  <w:style w:type="character" w:customStyle="1" w:styleId="Underlined">
    <w:name w:val="Underlined"/>
    <w:basedOn w:val="DefaultParagraphFont"/>
    <w:rsid w:val="00F230FE"/>
    <w:rPr>
      <w:u w:val="single"/>
    </w:rPr>
  </w:style>
  <w:style w:type="paragraph" w:customStyle="1" w:styleId="TableBodyTextRight">
    <w:name w:val="Table Body Text Right"/>
    <w:basedOn w:val="TableBodyText"/>
    <w:rsid w:val="00F230FE"/>
    <w:pPr>
      <w:widowControl w:val="0"/>
      <w:autoSpaceDE w:val="0"/>
      <w:autoSpaceDN w:val="0"/>
      <w:adjustRightInd w:val="0"/>
      <w:jc w:val="right"/>
    </w:pPr>
    <w:rPr>
      <w:rFonts w:cs="Arial"/>
      <w:szCs w:val="18"/>
    </w:rPr>
  </w:style>
  <w:style w:type="paragraph" w:customStyle="1" w:styleId="CopyrightText">
    <w:name w:val="Copyright Text"/>
    <w:basedOn w:val="BodyText"/>
    <w:rsid w:val="00F230FE"/>
    <w:rPr>
      <w:sz w:val="18"/>
    </w:rPr>
  </w:style>
  <w:style w:type="paragraph" w:customStyle="1" w:styleId="BodySmallRight">
    <w:name w:val="Body Small Right"/>
    <w:basedOn w:val="BodyTextRight"/>
    <w:rsid w:val="00F230FE"/>
    <w:rPr>
      <w:sz w:val="18"/>
      <w:szCs w:val="18"/>
    </w:rPr>
  </w:style>
  <w:style w:type="paragraph" w:customStyle="1" w:styleId="MarginEdition">
    <w:name w:val="Margin Edition"/>
    <w:basedOn w:val="MarginNote"/>
    <w:rsid w:val="00F230FE"/>
    <w:pPr>
      <w:spacing w:before="0" w:after="0"/>
    </w:pPr>
    <w:rPr>
      <w:rFonts w:ascii="Times New Roman" w:hAnsi="Times New Roman"/>
      <w:color w:val="999999"/>
    </w:rPr>
  </w:style>
  <w:style w:type="paragraph" w:customStyle="1" w:styleId="Spacer">
    <w:name w:val="Spacer"/>
    <w:basedOn w:val="Normal"/>
    <w:rsid w:val="00F230FE"/>
    <w:rPr>
      <w:sz w:val="2"/>
      <w:szCs w:val="2"/>
    </w:rPr>
  </w:style>
  <w:style w:type="character" w:customStyle="1" w:styleId="Small">
    <w:name w:val="Small"/>
    <w:basedOn w:val="DefaultParagraphFont"/>
    <w:rsid w:val="00F230FE"/>
    <w:rPr>
      <w:sz w:val="16"/>
    </w:rPr>
  </w:style>
  <w:style w:type="paragraph" w:customStyle="1" w:styleId="WideTable">
    <w:name w:val="Wide Table"/>
    <w:basedOn w:val="Normal"/>
    <w:rsid w:val="00F230FE"/>
    <w:pPr>
      <w:ind w:left="-1418"/>
    </w:pPr>
    <w:rPr>
      <w:sz w:val="2"/>
      <w:szCs w:val="2"/>
    </w:rPr>
  </w:style>
  <w:style w:type="character" w:styleId="PageNumber">
    <w:name w:val="page number"/>
    <w:basedOn w:val="DefaultParagraphFont"/>
    <w:rsid w:val="00F230FE"/>
  </w:style>
  <w:style w:type="paragraph" w:styleId="Quote">
    <w:name w:val="Quote"/>
    <w:basedOn w:val="Heading1"/>
    <w:link w:val="QuoteChar"/>
    <w:qFormat/>
    <w:rsid w:val="00F230FE"/>
    <w:rPr>
      <w:b w:val="0"/>
      <w:sz w:val="72"/>
      <w:szCs w:val="72"/>
      <w:lang w:val="en-NZ"/>
    </w:rPr>
  </w:style>
  <w:style w:type="character" w:customStyle="1" w:styleId="QuoteChar">
    <w:name w:val="Quote Char"/>
    <w:basedOn w:val="DefaultParagraphFont"/>
    <w:link w:val="Quote"/>
    <w:rsid w:val="00F230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0FE"/>
    <w:pPr>
      <w:pageBreakBefore/>
    </w:pPr>
  </w:style>
  <w:style w:type="paragraph" w:customStyle="1" w:styleId="Border">
    <w:name w:val="Border"/>
    <w:basedOn w:val="Normal"/>
    <w:qFormat/>
    <w:rsid w:val="00F230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0FE"/>
    <w:rPr>
      <w:b/>
      <w:bCs/>
      <w:i/>
      <w:iCs/>
      <w:color w:val="auto"/>
    </w:rPr>
  </w:style>
  <w:style w:type="paragraph" w:styleId="IntenseQuote">
    <w:name w:val="Intense Quote"/>
    <w:basedOn w:val="Normal"/>
    <w:next w:val="Normal"/>
    <w:link w:val="IntenseQuoteChar"/>
    <w:uiPriority w:val="30"/>
    <w:qFormat/>
    <w:rsid w:val="00F230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0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30FE"/>
    <w:rPr>
      <w:smallCaps/>
      <w:color w:val="auto"/>
      <w:u w:val="single"/>
    </w:rPr>
  </w:style>
  <w:style w:type="character" w:styleId="IntenseReference">
    <w:name w:val="Intense Reference"/>
    <w:basedOn w:val="DefaultParagraphFont"/>
    <w:uiPriority w:val="32"/>
    <w:qFormat/>
    <w:rsid w:val="00F230FE"/>
    <w:rPr>
      <w:b/>
      <w:bCs/>
      <w:smallCaps/>
      <w:color w:val="auto"/>
      <w:spacing w:val="5"/>
      <w:u w:val="single"/>
    </w:rPr>
  </w:style>
  <w:style w:type="paragraph" w:customStyle="1" w:styleId="2ColumnHeading">
    <w:name w:val="2Column Heading"/>
    <w:basedOn w:val="BodyText"/>
    <w:qFormat/>
    <w:rsid w:val="00F230FE"/>
    <w:pPr>
      <w:spacing w:after="60"/>
      <w:ind w:left="-2268"/>
    </w:pPr>
    <w:rPr>
      <w:b/>
    </w:rPr>
  </w:style>
  <w:style w:type="paragraph" w:customStyle="1" w:styleId="Heading1TOC">
    <w:name w:val="Heading1 TOC"/>
    <w:basedOn w:val="Normal"/>
    <w:qFormat/>
    <w:rsid w:val="00F230FE"/>
    <w:pPr>
      <w:spacing w:before="240" w:after="120"/>
    </w:pPr>
    <w:rPr>
      <w:rFonts w:ascii="Times New Roman" w:hAnsi="Times New Roman"/>
      <w:b/>
      <w:sz w:val="32"/>
    </w:rPr>
  </w:style>
  <w:style w:type="paragraph" w:customStyle="1" w:styleId="Heading2TOC">
    <w:name w:val="Heading2 TOC"/>
    <w:basedOn w:val="Normal"/>
    <w:qFormat/>
    <w:rsid w:val="00F230FE"/>
    <w:pPr>
      <w:spacing w:before="240" w:after="60"/>
    </w:pPr>
    <w:rPr>
      <w:rFonts w:ascii="Times New Roman" w:hAnsi="Times New Roman"/>
      <w:b/>
      <w:sz w:val="28"/>
    </w:rPr>
  </w:style>
  <w:style w:type="character" w:customStyle="1" w:styleId="Underline">
    <w:name w:val="Underline"/>
    <w:basedOn w:val="DefaultParagraphFont"/>
    <w:qFormat/>
    <w:rsid w:val="00F230FE"/>
    <w:rPr>
      <w:u w:val="single"/>
    </w:rPr>
  </w:style>
  <w:style w:type="paragraph" w:styleId="BalloonText">
    <w:name w:val="Balloon Text"/>
    <w:basedOn w:val="Normal"/>
    <w:link w:val="BalloonTextChar"/>
    <w:rsid w:val="00F230FE"/>
    <w:rPr>
      <w:rFonts w:ascii="Tahoma" w:hAnsi="Tahoma" w:cs="Tahoma"/>
      <w:sz w:val="16"/>
      <w:szCs w:val="16"/>
    </w:rPr>
  </w:style>
  <w:style w:type="character" w:customStyle="1" w:styleId="BalloonTextChar">
    <w:name w:val="Balloon Text Char"/>
    <w:basedOn w:val="DefaultParagraphFont"/>
    <w:link w:val="BalloonText"/>
    <w:rsid w:val="00F230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30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30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30FE"/>
    <w:rPr>
      <w:b/>
      <w:color w:val="660033"/>
      <w:spacing w:val="0"/>
    </w:rPr>
  </w:style>
  <w:style w:type="paragraph" w:customStyle="1" w:styleId="Nameditemlist">
    <w:name w:val="Named item list"/>
    <w:basedOn w:val="BodyText"/>
    <w:qFormat/>
    <w:rsid w:val="00F230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2152</Words>
  <Characters>14406</Characters>
  <Application>Microsoft Office Word</Application>
  <DocSecurity>0</DocSecurity>
  <Lines>504</Lines>
  <Paragraphs>310</Paragraphs>
  <ScaleCrop>false</ScaleCrop>
  <Company>Author-it Software Corporation Ltd.</Company>
  <LinksUpToDate>false</LinksUpToDate>
  <CharactersWithSpaces>16463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CPPSIS6005A Apply quality control measures to spatial information services industry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2012-10-05T07:24:00Z</dcterms:created>
  <dcterms:modified xsi:type="dcterms:W3CDTF">2012-10-05T07:24:00Z</dcterms:modified>
</cp:coreProperties>
</file>