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A2A" w:rsidP="00EB6A2A">
      <w:pPr>
        <w:pStyle w:val="Title"/>
      </w:pPr>
      <w:r>
        <w:fldChar w:fldCharType="begin"/>
      </w:r>
      <w:r>
        <w:instrText xml:space="preserve"> TITLE   \* MERGEFORMAT </w:instrText>
      </w:r>
      <w:r>
        <w:fldChar w:fldCharType="separate"/>
      </w:r>
      <w:r>
        <w:t>CPPSIS6002A Create mine drawings</w:t>
      </w:r>
      <w:r>
        <w:fldChar w:fldCharType="end"/>
      </w:r>
    </w:p>
    <w:p w:rsidR="00EB6A2A" w:rsidP="00EB6A2A">
      <w:pPr>
        <w:pStyle w:val="Version"/>
        <w:sectPr w:rsidSect="00C42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4F6" w:rsidP="00C424F6">
      <w:pPr>
        <w:pStyle w:val="SuperHeading"/>
      </w:pPr>
      <w:r w:rsidRPr="00C424F6">
        <w:t>CPPSIS6002A Create mine drawings</w:t>
      </w:r>
    </w:p>
    <w:p w:rsidR="00000000" w:rsidRPr="00C424F6" w:rsidP="00C424F6">
      <w:pPr>
        <w:pStyle w:val="Heading1"/>
      </w:pPr>
      <w:bookmarkStart w:id="1" w:name="O_270338"/>
      <w:bookmarkEnd w:id="1"/>
      <w:r w:rsidRPr="00C424F6">
        <w:t>Modification History</w:t>
      </w:r>
    </w:p>
    <w:p w:rsidR="00000000" w:rsidRPr="00C424F6" w:rsidP="00C424F6">
      <w:pPr>
        <w:pStyle w:val="BodyText"/>
      </w:pPr>
      <w:r w:rsidRPr="00C424F6">
        <w:t>Not Applicable</w:t>
      </w:r>
    </w:p>
    <w:p w:rsidR="00000000" w:rsidRPr="00C424F6" w:rsidP="00C424F6">
      <w:pPr>
        <w:pStyle w:val="AllowPageBreak"/>
      </w:pPr>
    </w:p>
    <w:p w:rsidR="00000000" w:rsidRPr="00C424F6" w:rsidP="00C424F6">
      <w:pPr>
        <w:pStyle w:val="Heading1"/>
      </w:pPr>
      <w:bookmarkStart w:id="2" w:name="O_202485"/>
      <w:bookmarkEnd w:id="2"/>
      <w:r w:rsidRPr="00C424F6">
        <w:t>Unit Descriptor</w:t>
      </w:r>
    </w:p>
    <w:tbl>
      <w:tblPr>
        <w:tblW w:w="0" w:type="auto"/>
        <w:tblLayout w:type="fixed"/>
        <w:tblCellMar>
          <w:left w:w="62" w:type="dxa"/>
          <w:right w:w="62" w:type="dxa"/>
        </w:tblCellMar>
        <w:tblLook w:val="0000"/>
      </w:tblPr>
      <w:tblGrid>
        <w:gridCol w:w="2846"/>
        <w:gridCol w:w="5645"/>
      </w:tblGrid>
      <w:tr w:rsidTr="00EB6A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This unit of competency specifies the outcomes required to create mine drawings using suitable software. It requires kno</w:t>
            </w:r>
            <w:r w:rsidRPr="00C424F6">
              <w:t>wledge of surface mining operations and the ability to use computer-aided design (CAD) software to draft mine drawings to meet job specifications. Functions would be carried out within organisational guidelines.</w:t>
            </w:r>
          </w:p>
        </w:tc>
      </w:tr>
    </w:tbl>
    <w:p w:rsidR="00EB6A2A" w:rsidP="00C424F6">
      <w:pPr>
        <w:pStyle w:val="BodyText"/>
      </w:pPr>
    </w:p>
    <w:p w:rsidR="00EB6A2A" w:rsidP="00C424F6">
      <w:pPr>
        <w:pStyle w:val="BodyText"/>
      </w:pPr>
    </w:p>
    <w:p w:rsidR="00000000" w:rsidRPr="00C424F6" w:rsidP="00C424F6">
      <w:pPr>
        <w:pStyle w:val="Heading1"/>
      </w:pPr>
      <w:bookmarkStart w:id="3" w:name="O_202488"/>
      <w:bookmarkEnd w:id="3"/>
      <w:r w:rsidRPr="00C424F6">
        <w:t>Application of the Unit</w:t>
      </w:r>
    </w:p>
    <w:tbl>
      <w:tblPr>
        <w:tblW w:w="0" w:type="auto"/>
        <w:tblLayout w:type="fixed"/>
        <w:tblCellMar>
          <w:left w:w="62" w:type="dxa"/>
          <w:right w:w="62" w:type="dxa"/>
        </w:tblCellMar>
        <w:tblLook w:val="0000"/>
      </w:tblPr>
      <w:tblGrid>
        <w:gridCol w:w="2846"/>
        <w:gridCol w:w="5645"/>
      </w:tblGrid>
      <w:tr w:rsidTr="00EB6A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This unit of competency supports the application of planning, organisational, communication and sound problem-solving skills; accuracy and error analysis; designing and interpreting technical documentation; and high-level understand</w:t>
            </w:r>
            <w:r w:rsidRPr="00C424F6">
              <w:t>ing of technology. The skills and knowledge acquired upon completion of this unit would support the needs of employees in surveying.</w:t>
            </w:r>
          </w:p>
          <w:p w:rsidR="00000000" w:rsidRPr="00C424F6" w:rsidP="00C424F6">
            <w:pPr>
              <w:pStyle w:val="BodyText"/>
            </w:pPr>
            <w:r w:rsidRPr="00C424F6">
              <w:t>Licensing, legislative and regulatory requirements for this unit may include the relevant components of state, territory an</w:t>
            </w:r>
            <w:r w:rsidRPr="00C424F6">
              <w:t>d federal legislation.</w:t>
            </w:r>
          </w:p>
        </w:tc>
      </w:tr>
    </w:tbl>
    <w:p w:rsidR="00EB6A2A" w:rsidP="00C424F6">
      <w:pPr>
        <w:pStyle w:val="BodyText"/>
      </w:pPr>
    </w:p>
    <w:p w:rsidR="00EB6A2A" w:rsidP="00C424F6">
      <w:pPr>
        <w:pStyle w:val="BodyText"/>
      </w:pPr>
    </w:p>
    <w:p w:rsidR="00000000" w:rsidRPr="00C424F6" w:rsidP="00C424F6">
      <w:pPr>
        <w:pStyle w:val="Heading1"/>
      </w:pPr>
      <w:bookmarkStart w:id="4" w:name="O_278598"/>
      <w:bookmarkEnd w:id="4"/>
      <w:r w:rsidRPr="00C424F6">
        <w:t>Licensing/Regulatory Information</w:t>
      </w:r>
    </w:p>
    <w:p w:rsidR="00000000" w:rsidRPr="00C424F6" w:rsidP="00C424F6">
      <w:pPr>
        <w:pStyle w:val="BodyText"/>
      </w:pPr>
      <w:r w:rsidRPr="00C424F6">
        <w:t>Refer to Application of the Unit</w:t>
      </w:r>
    </w:p>
    <w:p w:rsidR="00000000" w:rsidRPr="00C424F6" w:rsidP="00C424F6">
      <w:pPr>
        <w:pStyle w:val="AllowPageBreak"/>
      </w:pPr>
    </w:p>
    <w:p w:rsidR="00000000" w:rsidRPr="00C424F6" w:rsidP="00C424F6">
      <w:pPr>
        <w:pStyle w:val="Heading1"/>
      </w:pPr>
      <w:bookmarkStart w:id="5" w:name="O_202487"/>
      <w:bookmarkEnd w:id="5"/>
      <w:r w:rsidRPr="00C424F6">
        <w:t>Pre-Requisites</w:t>
      </w:r>
    </w:p>
    <w:tbl>
      <w:tblPr>
        <w:tblW w:w="0" w:type="auto"/>
        <w:tblLayout w:type="fixed"/>
        <w:tblCellMar>
          <w:left w:w="62" w:type="dxa"/>
          <w:right w:w="62" w:type="dxa"/>
        </w:tblCellMar>
        <w:tblLook w:val="0000"/>
      </w:tblPr>
      <w:tblGrid>
        <w:gridCol w:w="2846"/>
        <w:gridCol w:w="5645"/>
      </w:tblGrid>
      <w:tr w:rsidTr="00EB6A2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Nil</w:t>
            </w:r>
          </w:p>
        </w:tc>
      </w:tr>
    </w:tbl>
    <w:p w:rsidR="00EB6A2A" w:rsidP="00C424F6">
      <w:pPr>
        <w:pStyle w:val="BodyText"/>
      </w:pPr>
    </w:p>
    <w:p w:rsidR="00EB6A2A" w:rsidP="00C424F6">
      <w:pPr>
        <w:pStyle w:val="BodyText"/>
      </w:pPr>
    </w:p>
    <w:p w:rsidR="00000000" w:rsidRPr="00C424F6" w:rsidP="00C424F6">
      <w:pPr>
        <w:pStyle w:val="Heading1"/>
      </w:pPr>
      <w:bookmarkStart w:id="6" w:name="O_202486"/>
      <w:bookmarkEnd w:id="6"/>
      <w:r w:rsidRPr="00C424F6">
        <w:t>Employability Skills Information</w:t>
      </w:r>
    </w:p>
    <w:tbl>
      <w:tblPr>
        <w:tblW w:w="0" w:type="auto"/>
        <w:tblLayout w:type="fixed"/>
        <w:tblCellMar>
          <w:left w:w="62" w:type="dxa"/>
          <w:right w:w="62" w:type="dxa"/>
        </w:tblCellMar>
        <w:tblLook w:val="0000"/>
      </w:tblPr>
      <w:tblGrid>
        <w:gridCol w:w="2846"/>
        <w:gridCol w:w="5645"/>
      </w:tblGrid>
      <w:tr w:rsidTr="00EB6A2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The required outcomes described in this unit of competency contain applicable facets of employability skills. The Employability Skills Summary of the qualification in which this unit of competency is packaged, will assist in identifying employability skill</w:t>
            </w:r>
            <w:r w:rsidRPr="00C424F6">
              <w:t>s requirements.</w:t>
            </w:r>
          </w:p>
        </w:tc>
      </w:tr>
    </w:tbl>
    <w:p w:rsidR="00EB6A2A" w:rsidP="00C424F6">
      <w:pPr>
        <w:pStyle w:val="BodyText"/>
      </w:pPr>
    </w:p>
    <w:p w:rsidR="00EB6A2A" w:rsidP="00C424F6">
      <w:pPr>
        <w:pStyle w:val="BodyText"/>
      </w:pPr>
    </w:p>
    <w:p w:rsidR="00000000" w:rsidRPr="00C424F6" w:rsidP="00C424F6">
      <w:pPr>
        <w:pStyle w:val="Heading1"/>
      </w:pPr>
      <w:bookmarkStart w:id="7" w:name="O_288384"/>
      <w:bookmarkEnd w:id="7"/>
      <w:r w:rsidRPr="00C424F6">
        <w:t>Elements and Performance Criteria Pre-Content</w:t>
      </w:r>
    </w:p>
    <w:tbl>
      <w:tblPr>
        <w:tblW w:w="0" w:type="auto"/>
        <w:tblLayout w:type="fixed"/>
        <w:tblCellMar>
          <w:left w:w="62" w:type="dxa"/>
          <w:right w:w="62" w:type="dxa"/>
        </w:tblCellMar>
        <w:tblLook w:val="0000"/>
      </w:tblPr>
      <w:tblGrid>
        <w:gridCol w:w="2905"/>
        <w:gridCol w:w="5775"/>
      </w:tblGrid>
      <w:tr w:rsidTr="00EB6A2A">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Performance criteria describe the required performance needed to demonstrate achievement of the element. Whe</w:t>
            </w:r>
            <w:r w:rsidRPr="00C424F6">
              <w:t xml:space="preserve">re </w:t>
            </w:r>
            <w:r w:rsidRPr="00C424F6">
              <w:rPr>
                <w:rStyle w:val="BoldandItalics"/>
              </w:rPr>
              <w:t>bold italicised</w:t>
            </w:r>
            <w:r w:rsidRPr="00C424F6">
              <w:t xml:space="preserve"> text is used, further information is detailed in the required skills and knowledge and/or the range statement. Assessment of performance is to be consistent with the evidence guide.</w:t>
            </w:r>
          </w:p>
        </w:tc>
      </w:tr>
    </w:tbl>
    <w:p w:rsidR="00000000" w:rsidRPr="00C424F6" w:rsidP="00C424F6">
      <w:pPr>
        <w:pStyle w:val="BodyText"/>
      </w:pPr>
    </w:p>
    <w:p w:rsidR="00000000" w:rsidRPr="00C424F6" w:rsidP="00C424F6">
      <w:pPr>
        <w:pStyle w:val="AllowPageBreak"/>
      </w:pPr>
    </w:p>
    <w:p w:rsidR="00000000" w:rsidRPr="00C424F6" w:rsidP="00C424F6">
      <w:pPr>
        <w:pStyle w:val="Heading1"/>
      </w:pPr>
      <w:bookmarkStart w:id="8" w:name="O_235051"/>
      <w:bookmarkEnd w:id="8"/>
      <w:r w:rsidRPr="00C424F6">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EB6A2A">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C424F6" w:rsidP="00C424F6">
            <w:pPr>
              <w:pStyle w:val="List"/>
            </w:pPr>
            <w:r w:rsidRPr="00C424F6">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C424F6">
            <w:pPr>
              <w:pStyle w:val="List"/>
              <w:rPr>
                <w:lang w:val="en-NZ"/>
              </w:rPr>
            </w:pPr>
            <w:r w:rsidRPr="00C424F6">
              <w:rPr>
                <w:rStyle w:val="SpecialBold"/>
              </w:rPr>
              <w:t>PERFORMANCE CRITERIA</w:t>
            </w:r>
          </w:p>
        </w:tc>
      </w:tr>
      <w:tr w:rsidTr="00EB6A2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424F6">
            <w:pPr>
              <w:pStyle w:val="List"/>
              <w:rPr>
                <w:lang w:val="en-NZ"/>
              </w:rPr>
            </w:pPr>
            <w:r w:rsidRPr="00C424F6">
              <w:rPr>
                <w:rStyle w:val="SpecialBold"/>
              </w:rPr>
              <w:t>1</w:t>
            </w:r>
            <w:r w:rsidRPr="00C424F6">
              <w:tab/>
            </w:r>
            <w:r w:rsidRPr="00C424F6">
              <w:rPr>
                <w:rStyle w:val="SpecialBold"/>
              </w:rPr>
              <w:t>Prepare CAD environment</w:t>
            </w:r>
            <w:r w:rsidRPr="00C424F6">
              <w:t>.</w:t>
            </w:r>
          </w:p>
        </w:tc>
        <w:tc>
          <w:tcPr>
            <w:tcW w:w="5775" w:type="dxa"/>
            <w:gridSpan w:val="2"/>
            <w:tcBorders>
              <w:top w:val="nil"/>
              <w:left w:val="nil"/>
              <w:bottom w:val="nil"/>
              <w:right w:val="nil"/>
            </w:tcBorders>
            <w:tcMar>
              <w:top w:w="0" w:type="dxa"/>
              <w:left w:w="62" w:type="dxa"/>
              <w:bottom w:w="0" w:type="dxa"/>
              <w:right w:w="62" w:type="dxa"/>
            </w:tcMar>
          </w:tcPr>
          <w:p w:rsidR="00000000" w:rsidRPr="00C424F6" w:rsidP="00C424F6">
            <w:pPr>
              <w:pStyle w:val="List"/>
            </w:pPr>
            <w:r w:rsidRPr="00C424F6">
              <w:t>1.1</w:t>
            </w:r>
            <w:r w:rsidRPr="00C424F6">
              <w:tab/>
            </w:r>
            <w:r w:rsidRPr="00C424F6">
              <w:rPr>
                <w:rStyle w:val="BoldandItalics"/>
              </w:rPr>
              <w:t>Objectives</w:t>
            </w:r>
            <w:r w:rsidRPr="00C424F6">
              <w:t>, deliverables, constraints and principal work activities are defined and documented according to written spatial data specifications.</w:t>
            </w:r>
          </w:p>
          <w:p w:rsidR="00000000" w:rsidRPr="00C424F6" w:rsidP="00C424F6">
            <w:pPr>
              <w:pStyle w:val="List"/>
            </w:pPr>
            <w:r w:rsidRPr="00C424F6">
              <w:t>1.2</w:t>
            </w:r>
            <w:r w:rsidRPr="00C424F6">
              <w:tab/>
              <w:t>System variables are customised to suit standa</w:t>
            </w:r>
            <w:r w:rsidRPr="00C424F6">
              <w:t>rd operating procedures.</w:t>
            </w:r>
          </w:p>
          <w:p w:rsidR="00000000" w:rsidRPr="00C424F6" w:rsidP="00C424F6">
            <w:pPr>
              <w:pStyle w:val="List"/>
            </w:pPr>
            <w:r w:rsidRPr="00C424F6">
              <w:t>1.3</w:t>
            </w:r>
            <w:r w:rsidRPr="00C424F6">
              <w:tab/>
              <w:t>Relevant manuals, instructions and operating procedures for software and hardware being used are obtained according to workplace procedures.</w:t>
            </w:r>
          </w:p>
          <w:p w:rsidR="00000000" w:rsidRPr="00C424F6" w:rsidP="00C424F6">
            <w:pPr>
              <w:pStyle w:val="List"/>
            </w:pPr>
            <w:r w:rsidRPr="00C424F6">
              <w:t>1.4</w:t>
            </w:r>
            <w:r w:rsidRPr="00C424F6">
              <w:tab/>
              <w:t>CAD menus are customised to suit standard operating procedures.</w:t>
            </w:r>
          </w:p>
          <w:p w:rsidR="00000000" w:rsidRPr="00C424F6" w:rsidP="00C424F6">
            <w:pPr>
              <w:pStyle w:val="List"/>
            </w:pPr>
            <w:r w:rsidRPr="00C424F6">
              <w:t>1.5</w:t>
            </w:r>
            <w:r w:rsidRPr="00C424F6">
              <w:tab/>
            </w:r>
            <w:r w:rsidRPr="00C424F6">
              <w:rPr>
                <w:rStyle w:val="BoldandItalics"/>
              </w:rPr>
              <w:t>Drawing</w:t>
            </w:r>
            <w:r w:rsidRPr="00C424F6">
              <w:t xml:space="preserve"> defaul</w:t>
            </w:r>
            <w:r w:rsidRPr="00C424F6">
              <w:t>ts are customised to suit the applicable drafting standards and procedures.</w:t>
            </w:r>
          </w:p>
          <w:p w:rsidR="00000000" w:rsidP="00C424F6">
            <w:pPr>
              <w:pStyle w:val="List"/>
              <w:rPr>
                <w:lang w:val="en-NZ"/>
              </w:rPr>
            </w:pPr>
            <w:r w:rsidRPr="00C424F6">
              <w:t>1.6</w:t>
            </w:r>
            <w:r w:rsidRPr="00C424F6">
              <w:tab/>
              <w:t>Skills and knowledge are updated to accommodate changes in operating environment and equipment.</w:t>
            </w:r>
          </w:p>
        </w:tc>
      </w:tr>
      <w:tr w:rsidTr="00EB6A2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424F6">
            <w:pPr>
              <w:pStyle w:val="List"/>
              <w:rPr>
                <w:lang w:val="en-NZ"/>
              </w:rPr>
            </w:pPr>
            <w:r w:rsidRPr="00C424F6">
              <w:rPr>
                <w:rStyle w:val="SpecialBold"/>
              </w:rPr>
              <w:t>2</w:t>
            </w:r>
            <w:r w:rsidRPr="00C424F6">
              <w:tab/>
            </w:r>
            <w:r w:rsidRPr="00C424F6">
              <w:rPr>
                <w:rStyle w:val="SpecialBold"/>
              </w:rPr>
              <w:t>Create mine drawings</w:t>
            </w:r>
            <w:r w:rsidRPr="00C424F6">
              <w:t>.</w:t>
            </w:r>
          </w:p>
        </w:tc>
        <w:tc>
          <w:tcPr>
            <w:tcW w:w="5775" w:type="dxa"/>
            <w:gridSpan w:val="2"/>
            <w:tcBorders>
              <w:top w:val="nil"/>
              <w:left w:val="nil"/>
              <w:bottom w:val="nil"/>
              <w:right w:val="nil"/>
            </w:tcBorders>
            <w:tcMar>
              <w:top w:w="0" w:type="dxa"/>
              <w:left w:w="62" w:type="dxa"/>
              <w:bottom w:w="0" w:type="dxa"/>
              <w:right w:w="62" w:type="dxa"/>
            </w:tcMar>
          </w:tcPr>
          <w:p w:rsidR="00000000" w:rsidRPr="00C424F6" w:rsidP="00C424F6">
            <w:pPr>
              <w:pStyle w:val="List"/>
            </w:pPr>
            <w:r w:rsidRPr="00C424F6">
              <w:t>2.1</w:t>
            </w:r>
            <w:r w:rsidRPr="00C424F6">
              <w:tab/>
            </w:r>
            <w:r w:rsidRPr="00C424F6">
              <w:t>Mine drawings are created to meet job specifications using available software systems.</w:t>
            </w:r>
          </w:p>
          <w:p w:rsidR="00000000" w:rsidRPr="00C424F6" w:rsidP="00C424F6">
            <w:pPr>
              <w:pStyle w:val="List"/>
            </w:pPr>
            <w:r w:rsidRPr="00C424F6">
              <w:t>2.2</w:t>
            </w:r>
            <w:r w:rsidRPr="00C424F6">
              <w:tab/>
              <w:t xml:space="preserve">Drawing </w:t>
            </w:r>
            <w:r w:rsidRPr="00C424F6">
              <w:rPr>
                <w:rStyle w:val="BoldandItalics"/>
              </w:rPr>
              <w:t>entities</w:t>
            </w:r>
            <w:r w:rsidRPr="00C424F6">
              <w:t xml:space="preserve"> are linked to database </w:t>
            </w:r>
            <w:r w:rsidRPr="00C424F6">
              <w:rPr>
                <w:rStyle w:val="BoldandItalics"/>
              </w:rPr>
              <w:t>attributes</w:t>
            </w:r>
            <w:r w:rsidRPr="00C424F6">
              <w:t xml:space="preserve"> to suit job requirements.</w:t>
            </w:r>
          </w:p>
          <w:p w:rsidR="00000000" w:rsidRPr="00C424F6" w:rsidP="00C424F6">
            <w:pPr>
              <w:pStyle w:val="List"/>
            </w:pPr>
            <w:r w:rsidRPr="00C424F6">
              <w:t>2.3</w:t>
            </w:r>
            <w:r w:rsidRPr="00C424F6">
              <w:tab/>
            </w:r>
            <w:r w:rsidRPr="00C424F6">
              <w:rPr>
                <w:rStyle w:val="BoldandItalics"/>
              </w:rPr>
              <w:t>Supplementary data</w:t>
            </w:r>
            <w:r w:rsidRPr="00C424F6">
              <w:t xml:space="preserve"> is extracted from mine drawings to meet job requirements.</w:t>
            </w:r>
          </w:p>
          <w:p w:rsidR="00000000" w:rsidRPr="00C424F6" w:rsidP="00C424F6">
            <w:pPr>
              <w:pStyle w:val="List"/>
            </w:pPr>
            <w:r w:rsidRPr="00C424F6">
              <w:t>2.4</w:t>
            </w:r>
            <w:r w:rsidRPr="00C424F6">
              <w:tab/>
              <w:t>Det</w:t>
            </w:r>
            <w:r w:rsidRPr="00C424F6">
              <w:t>ailed views are created using various scales to meet job requirements.</w:t>
            </w:r>
          </w:p>
          <w:p w:rsidR="00000000" w:rsidRPr="00C424F6" w:rsidP="00C424F6">
            <w:pPr>
              <w:pStyle w:val="List"/>
            </w:pPr>
            <w:r w:rsidRPr="00C424F6">
              <w:t>2.5</w:t>
            </w:r>
            <w:r w:rsidRPr="00C424F6">
              <w:tab/>
              <w:t>Plots are produced at required scales to meet job requirements.</w:t>
            </w:r>
          </w:p>
          <w:p w:rsidR="00000000" w:rsidRPr="00C424F6" w:rsidP="00C424F6">
            <w:pPr>
              <w:pStyle w:val="List"/>
            </w:pPr>
            <w:r w:rsidRPr="00C424F6">
              <w:t>2.6</w:t>
            </w:r>
            <w:r w:rsidRPr="00C424F6">
              <w:tab/>
            </w:r>
            <w:r w:rsidRPr="00C424F6">
              <w:rPr>
                <w:rStyle w:val="BoldandItalics"/>
              </w:rPr>
              <w:t>Surface mining methods</w:t>
            </w:r>
            <w:r w:rsidRPr="00C424F6">
              <w:t xml:space="preserve"> and techniques are incorporated into the design of the surface mine.</w:t>
            </w:r>
          </w:p>
          <w:p w:rsidR="00000000" w:rsidRPr="00C424F6" w:rsidP="00C424F6">
            <w:pPr>
              <w:pStyle w:val="List"/>
            </w:pPr>
            <w:r w:rsidRPr="00C424F6">
              <w:t>2.7</w:t>
            </w:r>
            <w:r w:rsidRPr="00C424F6">
              <w:tab/>
              <w:t>Mine drawings inc</w:t>
            </w:r>
            <w:r w:rsidRPr="00C424F6">
              <w:t>lude Mines Safety requirements and mine ventilation requirements.</w:t>
            </w:r>
          </w:p>
          <w:p w:rsidR="00000000" w:rsidP="00C424F6">
            <w:pPr>
              <w:pStyle w:val="List"/>
              <w:rPr>
                <w:lang w:val="en-NZ"/>
              </w:rPr>
            </w:pPr>
            <w:r w:rsidRPr="00C424F6">
              <w:t>2.8</w:t>
            </w:r>
            <w:r w:rsidRPr="00C424F6">
              <w:tab/>
            </w:r>
            <w:r w:rsidRPr="00C424F6">
              <w:rPr>
                <w:rStyle w:val="BoldandItalics"/>
              </w:rPr>
              <w:t>OHS</w:t>
            </w:r>
            <w:r w:rsidRPr="00C424F6">
              <w:t xml:space="preserve"> requirements are adhered to throughout the conduct of the design and drawing procedures.</w:t>
            </w:r>
          </w:p>
        </w:tc>
      </w:tr>
      <w:tr w:rsidTr="00EB6A2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424F6">
            <w:pPr>
              <w:pStyle w:val="List"/>
              <w:rPr>
                <w:lang w:val="en-NZ"/>
              </w:rPr>
            </w:pPr>
            <w:r w:rsidRPr="00C424F6">
              <w:rPr>
                <w:rStyle w:val="SpecialBold"/>
              </w:rPr>
              <w:t>3</w:t>
            </w:r>
            <w:r w:rsidRPr="00C424F6">
              <w:tab/>
            </w:r>
            <w:r w:rsidRPr="00C424F6">
              <w:rPr>
                <w:rStyle w:val="SpecialBold"/>
              </w:rPr>
              <w:t>Produce output</w:t>
            </w:r>
            <w:r w:rsidRPr="00C424F6">
              <w:t>.</w:t>
            </w:r>
          </w:p>
        </w:tc>
        <w:tc>
          <w:tcPr>
            <w:tcW w:w="5775" w:type="dxa"/>
            <w:gridSpan w:val="2"/>
            <w:tcBorders>
              <w:top w:val="nil"/>
              <w:left w:val="nil"/>
              <w:bottom w:val="nil"/>
              <w:right w:val="nil"/>
            </w:tcBorders>
            <w:tcMar>
              <w:top w:w="0" w:type="dxa"/>
              <w:left w:w="62" w:type="dxa"/>
              <w:bottom w:w="0" w:type="dxa"/>
              <w:right w:w="62" w:type="dxa"/>
            </w:tcMar>
          </w:tcPr>
          <w:p w:rsidR="00000000" w:rsidRPr="00C424F6" w:rsidP="00C424F6">
            <w:pPr>
              <w:pStyle w:val="List"/>
            </w:pPr>
            <w:r w:rsidRPr="00C424F6">
              <w:t>3.1</w:t>
            </w:r>
            <w:r w:rsidRPr="00C424F6">
              <w:tab/>
              <w:t xml:space="preserve">Files are saved in various </w:t>
            </w:r>
            <w:r w:rsidRPr="00C424F6">
              <w:rPr>
                <w:rStyle w:val="BoldandItalics"/>
              </w:rPr>
              <w:t>formats</w:t>
            </w:r>
            <w:r w:rsidRPr="00C424F6">
              <w:t xml:space="preserve"> according to standard operating pro</w:t>
            </w:r>
            <w:r w:rsidRPr="00C424F6">
              <w:t>cedures.</w:t>
            </w:r>
          </w:p>
          <w:p w:rsidR="00000000" w:rsidRPr="00C424F6" w:rsidP="00C424F6">
            <w:pPr>
              <w:pStyle w:val="List"/>
            </w:pPr>
            <w:r w:rsidRPr="00C424F6">
              <w:t>3.2</w:t>
            </w:r>
            <w:r w:rsidRPr="00C424F6">
              <w:tab/>
              <w:t>Entities are produced from the drawing files or database and are listed in the required format to meet job requirements.</w:t>
            </w:r>
          </w:p>
          <w:p w:rsidR="00000000" w:rsidRPr="00C424F6" w:rsidP="00C424F6">
            <w:pPr>
              <w:pStyle w:val="List"/>
            </w:pPr>
            <w:r w:rsidRPr="00C424F6">
              <w:t>3.3</w:t>
            </w:r>
            <w:r w:rsidRPr="00C424F6">
              <w:tab/>
              <w:t>Supplementary data is extracted from engineering drawings to meet job requirements.</w:t>
            </w:r>
          </w:p>
          <w:p w:rsidR="00000000" w:rsidRPr="00C424F6" w:rsidP="00C424F6">
            <w:pPr>
              <w:pStyle w:val="List"/>
            </w:pPr>
            <w:r w:rsidRPr="00C424F6">
              <w:t>3.4</w:t>
            </w:r>
            <w:r w:rsidRPr="00C424F6">
              <w:tab/>
              <w:t xml:space="preserve">Identified spatial components </w:t>
            </w:r>
            <w:r w:rsidRPr="00C424F6">
              <w:t>are accurately measured or set out.</w:t>
            </w:r>
          </w:p>
          <w:p w:rsidR="00000000" w:rsidRPr="00C424F6" w:rsidP="00C424F6">
            <w:pPr>
              <w:pStyle w:val="List"/>
            </w:pPr>
            <w:r w:rsidRPr="00C424F6">
              <w:t>3.5</w:t>
            </w:r>
            <w:r w:rsidRPr="00C424F6">
              <w:tab/>
              <w:t xml:space="preserve">Measured spatial data is reduced to project reference </w:t>
            </w:r>
            <w:r w:rsidRPr="00C424F6">
              <w:t>system.</w:t>
            </w:r>
          </w:p>
          <w:p w:rsidR="00000000" w:rsidRPr="00C424F6" w:rsidP="00C424F6">
            <w:pPr>
              <w:pStyle w:val="List"/>
            </w:pPr>
            <w:r w:rsidRPr="00C424F6">
              <w:t>3.6</w:t>
            </w:r>
            <w:r w:rsidRPr="00C424F6">
              <w:tab/>
              <w:t>Captured data is used to calculate mine volumes.</w:t>
            </w:r>
          </w:p>
          <w:p w:rsidR="00000000" w:rsidRPr="00C424F6" w:rsidP="00C424F6">
            <w:pPr>
              <w:pStyle w:val="List"/>
            </w:pPr>
            <w:r w:rsidRPr="00C424F6">
              <w:t>3.7</w:t>
            </w:r>
            <w:r w:rsidRPr="00C424F6">
              <w:tab/>
              <w:t>Measurements are validated and recorded according to project specifications.</w:t>
            </w:r>
          </w:p>
          <w:p w:rsidR="00000000" w:rsidP="00C424F6">
            <w:pPr>
              <w:pStyle w:val="List"/>
              <w:rPr>
                <w:lang w:val="en-NZ"/>
              </w:rPr>
            </w:pPr>
            <w:r w:rsidRPr="00C424F6">
              <w:t>3.8</w:t>
            </w:r>
            <w:r w:rsidRPr="00C424F6">
              <w:tab/>
              <w:t>Quality assuranc</w:t>
            </w:r>
            <w:r w:rsidRPr="00C424F6">
              <w:t>e processes and risk management requirements are incorporated into design of mines.</w:t>
            </w:r>
          </w:p>
        </w:tc>
      </w:tr>
      <w:tr w:rsidTr="00EB6A2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C424F6">
            <w:pPr>
              <w:pStyle w:val="List"/>
              <w:rPr>
                <w:lang w:val="en-NZ"/>
              </w:rPr>
            </w:pPr>
            <w:r w:rsidRPr="00C424F6">
              <w:rPr>
                <w:rStyle w:val="SpecialBold"/>
              </w:rPr>
              <w:t>4</w:t>
            </w:r>
            <w:r w:rsidRPr="00C424F6">
              <w:tab/>
            </w:r>
            <w:r w:rsidRPr="00C424F6">
              <w:rPr>
                <w:rStyle w:val="SpecialBold"/>
              </w:rPr>
              <w:t>Finalise the task</w:t>
            </w:r>
            <w:r w:rsidRPr="00C424F6">
              <w:t>.</w:t>
            </w:r>
          </w:p>
        </w:tc>
        <w:tc>
          <w:tcPr>
            <w:tcW w:w="5775" w:type="dxa"/>
            <w:gridSpan w:val="2"/>
            <w:tcBorders>
              <w:top w:val="nil"/>
              <w:left w:val="nil"/>
              <w:bottom w:val="nil"/>
              <w:right w:val="nil"/>
            </w:tcBorders>
            <w:tcMar>
              <w:top w:w="0" w:type="dxa"/>
              <w:left w:w="62" w:type="dxa"/>
              <w:bottom w:w="0" w:type="dxa"/>
              <w:right w:w="62" w:type="dxa"/>
            </w:tcMar>
          </w:tcPr>
          <w:p w:rsidR="00000000" w:rsidRPr="00C424F6" w:rsidP="00C424F6">
            <w:pPr>
              <w:pStyle w:val="List"/>
            </w:pPr>
            <w:r w:rsidRPr="00C424F6">
              <w:t>4.1</w:t>
            </w:r>
            <w:r w:rsidRPr="00C424F6">
              <w:tab/>
              <w:t xml:space="preserve">All </w:t>
            </w:r>
            <w:r w:rsidRPr="00C424F6">
              <w:rPr>
                <w:rStyle w:val="BoldandItalics"/>
              </w:rPr>
              <w:t>required documentation</w:t>
            </w:r>
            <w:r w:rsidRPr="00C424F6">
              <w:t xml:space="preserve"> is completed promptly, accurately and according to </w:t>
            </w:r>
            <w:r w:rsidRPr="00C424F6">
              <w:rPr>
                <w:rStyle w:val="BoldandItalics"/>
              </w:rPr>
              <w:t>organisational guidelines</w:t>
            </w:r>
            <w:r w:rsidRPr="00C424F6">
              <w:t>.</w:t>
            </w:r>
          </w:p>
          <w:p w:rsidR="00000000" w:rsidRPr="00C424F6" w:rsidP="00C424F6">
            <w:pPr>
              <w:pStyle w:val="List"/>
            </w:pPr>
            <w:r w:rsidRPr="00C424F6">
              <w:t>4.2</w:t>
            </w:r>
            <w:r w:rsidRPr="00C424F6">
              <w:tab/>
            </w:r>
            <w:r w:rsidRPr="00C424F6">
              <w:rPr>
                <w:rStyle w:val="BoldandItalics"/>
              </w:rPr>
              <w:t>Relevant personnel</w:t>
            </w:r>
            <w:r w:rsidRPr="00C424F6">
              <w:t xml:space="preserve"> are informed of the results.</w:t>
            </w:r>
          </w:p>
          <w:p w:rsidR="00000000" w:rsidRPr="00C424F6" w:rsidP="00C424F6">
            <w:pPr>
              <w:pStyle w:val="List"/>
            </w:pPr>
            <w:r w:rsidRPr="00C424F6">
              <w:t>4.3</w:t>
            </w:r>
            <w:r w:rsidRPr="00C424F6">
              <w:tab/>
              <w:t xml:space="preserve">Spatial data is archived according to </w:t>
            </w:r>
            <w:r w:rsidRPr="00C424F6">
              <w:rPr>
                <w:rStyle w:val="BoldandItalics"/>
              </w:rPr>
              <w:t>project specifications</w:t>
            </w:r>
            <w:r w:rsidRPr="00C424F6">
              <w:t>.</w:t>
            </w:r>
          </w:p>
        </w:tc>
      </w:tr>
    </w:tbl>
    <w:p w:rsidR="00EB6A2A" w:rsidP="00C424F6">
      <w:pPr>
        <w:pStyle w:val="BodyText"/>
      </w:pPr>
    </w:p>
    <w:p w:rsidR="00EB6A2A" w:rsidP="00C424F6">
      <w:pPr>
        <w:pStyle w:val="BodyText"/>
      </w:pPr>
    </w:p>
    <w:p w:rsidR="00000000" w:rsidRPr="00C424F6" w:rsidP="00C424F6">
      <w:pPr>
        <w:pStyle w:val="Heading1"/>
      </w:pPr>
      <w:bookmarkStart w:id="9" w:name="O_259001"/>
      <w:bookmarkEnd w:id="9"/>
      <w:r w:rsidRPr="00C424F6">
        <w:t>Required Skills and Knowledge</w:t>
      </w:r>
    </w:p>
    <w:tbl>
      <w:tblPr>
        <w:tblW w:w="0" w:type="auto"/>
        <w:tblLayout w:type="fixed"/>
        <w:tblCellMar>
          <w:left w:w="62" w:type="dxa"/>
          <w:right w:w="62" w:type="dxa"/>
        </w:tblCellMar>
        <w:tblLook w:val="0000"/>
      </w:tblPr>
      <w:tblGrid>
        <w:gridCol w:w="8483"/>
        <w:gridCol w:w="8"/>
      </w:tblGrid>
      <w:tr w:rsidTr="00EB6A2A">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REQUIRED SKILLS AND KNOWLEDGE</w:t>
            </w:r>
          </w:p>
        </w:tc>
      </w:tr>
      <w:tr w:rsidTr="00EB6A2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t>This section describes the essential skills and knowledge and their level, required for this unit.</w:t>
            </w:r>
          </w:p>
        </w:tc>
      </w:tr>
      <w:tr w:rsidTr="00EB6A2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rPr>
                <w:rStyle w:val="SpecialBold"/>
              </w:rPr>
              <w:t>Required skills</w:t>
            </w:r>
            <w:r w:rsidRPr="00C424F6">
              <w:t>:</w:t>
            </w:r>
          </w:p>
          <w:p w:rsidR="00000000" w:rsidRPr="00C424F6" w:rsidP="00C424F6">
            <w:pPr>
              <w:pStyle w:val="ListBullet"/>
            </w:pPr>
            <w:r w:rsidRPr="00C424F6">
              <w:t>ability to relate to people from a range of social, cultural and ethnic backgrounds and with a range of physical and mental abilities</w:t>
            </w:r>
          </w:p>
          <w:p w:rsidR="00000000" w:rsidRPr="00C424F6" w:rsidP="00C424F6">
            <w:pPr>
              <w:pStyle w:val="ListBullet"/>
            </w:pPr>
            <w:r w:rsidRPr="00C424F6">
              <w:t>analytical skills</w:t>
            </w:r>
          </w:p>
          <w:p w:rsidR="00000000" w:rsidRPr="00C424F6" w:rsidP="00C424F6">
            <w:pPr>
              <w:pStyle w:val="ListBullet"/>
            </w:pPr>
            <w:r w:rsidRPr="00C424F6">
              <w:t>communication skills to:</w:t>
            </w:r>
          </w:p>
          <w:p w:rsidR="00000000" w:rsidRPr="00C424F6" w:rsidP="00C424F6">
            <w:pPr>
              <w:pStyle w:val="ListBullet2"/>
            </w:pPr>
            <w:r w:rsidRPr="00C424F6">
              <w:t>consult effectively with clients and colleagues</w:t>
            </w:r>
          </w:p>
          <w:p w:rsidR="00000000" w:rsidRPr="00C424F6" w:rsidP="00C424F6">
            <w:pPr>
              <w:pStyle w:val="ListBullet2"/>
            </w:pPr>
            <w:r w:rsidRPr="00C424F6">
              <w:t>impart knowledge and ideas through oral, written and visual means</w:t>
            </w:r>
          </w:p>
          <w:p w:rsidR="00000000" w:rsidRPr="00C424F6" w:rsidP="00C424F6">
            <w:pPr>
              <w:pStyle w:val="ListBullet"/>
            </w:pPr>
            <w:r w:rsidRPr="00C424F6">
              <w:t>computer skills (high technical user level) to develop business documentation and apply surveying</w:t>
            </w:r>
            <w:r w:rsidRPr="00C424F6">
              <w:t xml:space="preserve"> software</w:t>
            </w:r>
          </w:p>
          <w:p w:rsidR="00000000" w:rsidRPr="00C424F6" w:rsidP="00C424F6">
            <w:pPr>
              <w:pStyle w:val="ListBullet"/>
            </w:pPr>
            <w:r w:rsidRPr="00C424F6">
              <w:t>create, extract and output information from engineering plans</w:t>
            </w:r>
          </w:p>
          <w:p w:rsidR="00000000" w:rsidRPr="00C424F6" w:rsidP="00C424F6">
            <w:pPr>
              <w:pStyle w:val="ListBullet"/>
            </w:pPr>
            <w:r w:rsidRPr="00C424F6">
              <w:t>literacy skills to:</w:t>
            </w:r>
          </w:p>
          <w:p w:rsidR="00000000" w:rsidRPr="00C424F6" w:rsidP="00C424F6">
            <w:pPr>
              <w:pStyle w:val="ListBullet2"/>
            </w:pPr>
            <w:r w:rsidRPr="00C424F6">
              <w:t>assess, develop and use workplace information</w:t>
            </w:r>
          </w:p>
          <w:p w:rsidR="00000000" w:rsidRPr="00C424F6" w:rsidP="00C424F6">
            <w:pPr>
              <w:pStyle w:val="ListBullet2"/>
            </w:pPr>
            <w:r w:rsidRPr="00C424F6">
              <w:t>locate and interpret legislation and other written documentation</w:t>
            </w:r>
          </w:p>
          <w:p w:rsidR="00000000" w:rsidRPr="00C424F6" w:rsidP="00C424F6">
            <w:pPr>
              <w:pStyle w:val="ListBullet2"/>
            </w:pPr>
            <w:r w:rsidRPr="00C424F6">
              <w:t>prepare and manage documentation and information flow</w:t>
            </w:r>
          </w:p>
          <w:p w:rsidR="00000000" w:rsidRPr="00C424F6" w:rsidP="00C424F6">
            <w:pPr>
              <w:pStyle w:val="ListBullet2"/>
            </w:pPr>
            <w:r w:rsidRPr="00C424F6">
              <w:t>read and write key performance reports, including technical reports</w:t>
            </w:r>
          </w:p>
          <w:p w:rsidR="00000000" w:rsidRPr="00C424F6" w:rsidP="00C424F6">
            <w:pPr>
              <w:pStyle w:val="ListBullet2"/>
            </w:pPr>
            <w:r w:rsidRPr="00C424F6">
              <w:t>research and evaluate (high level)</w:t>
            </w:r>
          </w:p>
          <w:p w:rsidR="00000000" w:rsidRPr="00C424F6" w:rsidP="00C424F6">
            <w:pPr>
              <w:pStyle w:val="ListBullet"/>
            </w:pPr>
            <w:r w:rsidRPr="00C424F6">
              <w:t>numeracy skills to:</w:t>
            </w:r>
          </w:p>
          <w:p w:rsidR="00000000" w:rsidRPr="00C424F6" w:rsidP="00C424F6">
            <w:pPr>
              <w:pStyle w:val="ListBullet2"/>
            </w:pPr>
            <w:r w:rsidRPr="00C424F6">
              <w:t>analyse errors</w:t>
            </w:r>
          </w:p>
          <w:p w:rsidR="00000000" w:rsidRPr="00C424F6" w:rsidP="00C424F6">
            <w:pPr>
              <w:pStyle w:val="ListBullet2"/>
            </w:pPr>
            <w:r w:rsidRPr="00C424F6">
              <w:t>conduct image analysis</w:t>
            </w:r>
          </w:p>
          <w:p w:rsidR="00000000" w:rsidRPr="00C424F6" w:rsidP="00C424F6">
            <w:pPr>
              <w:pStyle w:val="ListBullet2"/>
            </w:pPr>
            <w:r w:rsidRPr="00C424F6">
              <w:t>interpret and analyse statistics</w:t>
            </w:r>
          </w:p>
          <w:p w:rsidR="00000000" w:rsidRPr="00C424F6" w:rsidP="00C424F6">
            <w:pPr>
              <w:pStyle w:val="ListBullet2"/>
            </w:pPr>
            <w:r w:rsidRPr="00C424F6">
              <w:t>perfor</w:t>
            </w:r>
            <w:r w:rsidRPr="00C424F6">
              <w:t>m mental calculations</w:t>
            </w:r>
          </w:p>
          <w:p w:rsidR="00000000" w:rsidRPr="00C424F6" w:rsidP="00C424F6">
            <w:pPr>
              <w:pStyle w:val="ListBullet2"/>
            </w:pPr>
            <w:r w:rsidRPr="00C424F6">
              <w:t>record with accuracy and precision</w:t>
            </w:r>
          </w:p>
          <w:p w:rsidR="00000000" w:rsidRPr="00C424F6" w:rsidP="00C424F6">
            <w:pPr>
              <w:pStyle w:val="ListBullet2"/>
            </w:pPr>
            <w:r w:rsidRPr="00C424F6">
              <w:t>undertake high level computations</w:t>
            </w:r>
          </w:p>
          <w:p w:rsidR="00000000" w:rsidRPr="00C424F6" w:rsidP="00C424F6">
            <w:pPr>
              <w:pStyle w:val="ListBullet"/>
            </w:pPr>
            <w:r w:rsidRPr="00C424F6">
              <w:t>organisational skills to:</w:t>
            </w:r>
          </w:p>
          <w:p w:rsidR="00000000" w:rsidRPr="00C424F6" w:rsidP="00C424F6">
            <w:pPr>
              <w:pStyle w:val="ListBullet2"/>
            </w:pPr>
            <w:r w:rsidRPr="00C424F6">
              <w:t>plan and coordinate technical and human resource inputs to research activities</w:t>
            </w:r>
          </w:p>
          <w:p w:rsidR="00000000" w:rsidRPr="00C424F6" w:rsidP="00C424F6">
            <w:pPr>
              <w:pStyle w:val="ListBullet2"/>
            </w:pPr>
            <w:r w:rsidRPr="00C424F6">
              <w:t>plan and prioritise activities to meet contractual requirements</w:t>
            </w:r>
          </w:p>
          <w:p w:rsidR="00000000" w:rsidRPr="00C424F6" w:rsidP="00C424F6">
            <w:pPr>
              <w:pStyle w:val="ListBullet"/>
            </w:pPr>
            <w:r w:rsidRPr="00C424F6">
              <w:t>spatial skills to:</w:t>
            </w:r>
          </w:p>
          <w:p w:rsidR="00000000" w:rsidRPr="00C424F6" w:rsidP="00C424F6">
            <w:pPr>
              <w:pStyle w:val="ListBullet2"/>
            </w:pPr>
            <w:r w:rsidRPr="00C424F6">
              <w:t>exercise precision and accuracy in relation to mine design</w:t>
            </w:r>
          </w:p>
          <w:p w:rsidR="00000000" w:rsidRPr="00C424F6" w:rsidP="00C424F6">
            <w:pPr>
              <w:pStyle w:val="ListBullet2"/>
            </w:pPr>
            <w:r w:rsidRPr="00C424F6">
              <w:t>perform spatial data archival and retrieval and train others in this task</w:t>
            </w:r>
          </w:p>
          <w:p w:rsidR="00000000" w:rsidRPr="00C424F6" w:rsidP="00C424F6">
            <w:pPr>
              <w:pStyle w:val="ListBullet2"/>
            </w:pPr>
            <w:r w:rsidRPr="00C424F6">
              <w:t>perform spatial data management and ma</w:t>
            </w:r>
            <w:r w:rsidRPr="00C424F6">
              <w:t>nipulation and train others in this task</w:t>
            </w:r>
          </w:p>
          <w:p w:rsidR="00000000" w:rsidRPr="00C424F6" w:rsidP="00C424F6">
            <w:pPr>
              <w:pStyle w:val="ListBullet2"/>
            </w:pPr>
            <w:r w:rsidRPr="00C424F6">
              <w:t>perform file management and train others in this task</w:t>
            </w:r>
          </w:p>
          <w:p w:rsidR="00000000" w:rsidRPr="00C424F6" w:rsidP="00C424F6">
            <w:pPr>
              <w:pStyle w:val="ListBullet2"/>
            </w:pPr>
            <w:r w:rsidRPr="00C424F6">
              <w:t>solve complex problems relating to height, depth, breadth, dimension, direction and position in actual operational activity and virtual representation</w:t>
            </w:r>
          </w:p>
          <w:p w:rsidR="00000000" w:rsidRPr="00C424F6" w:rsidP="00C424F6">
            <w:pPr>
              <w:pStyle w:val="ListBullet2"/>
            </w:pPr>
            <w:r w:rsidRPr="00C424F6">
              <w:t>train othe</w:t>
            </w:r>
            <w:r w:rsidRPr="00C424F6">
              <w:t>rs in spatial precision techniques</w:t>
            </w:r>
          </w:p>
          <w:p w:rsidR="00000000" w:rsidP="00C424F6">
            <w:pPr>
              <w:pStyle w:val="ListBullet2"/>
              <w:rPr>
                <w:lang w:val="en-NZ"/>
              </w:rPr>
            </w:pPr>
            <w:r w:rsidRPr="00C424F6">
              <w:t>understand implications of height, depth, breadth, dimension and position to actual operational activity and virtual representation.</w:t>
            </w:r>
          </w:p>
        </w:tc>
      </w:tr>
      <w:tr w:rsidTr="00EB6A2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rPr>
                <w:rStyle w:val="SpecialBold"/>
              </w:rPr>
              <w:t>Required knowledge and understanding</w:t>
            </w:r>
            <w:r w:rsidRPr="00C424F6">
              <w:t>:</w:t>
            </w:r>
          </w:p>
          <w:p w:rsidR="00000000" w:rsidRPr="00C424F6" w:rsidP="00C424F6">
            <w:pPr>
              <w:pStyle w:val="ListBullet"/>
            </w:pPr>
            <w:r w:rsidRPr="00C424F6">
              <w:t>data formats</w:t>
            </w:r>
          </w:p>
          <w:p w:rsidR="00000000" w:rsidRPr="00C424F6" w:rsidP="00C424F6">
            <w:pPr>
              <w:pStyle w:val="ListBullet"/>
            </w:pPr>
            <w:r w:rsidRPr="00C424F6">
              <w:t>data management</w:t>
            </w:r>
          </w:p>
          <w:p w:rsidR="00000000" w:rsidRPr="00C424F6" w:rsidP="00C424F6">
            <w:pPr>
              <w:pStyle w:val="ListBullet"/>
            </w:pPr>
            <w:r w:rsidRPr="00C424F6">
              <w:t>industry requirements and standards</w:t>
            </w:r>
          </w:p>
          <w:p w:rsidR="00000000" w:rsidRPr="00C424F6" w:rsidP="00C424F6">
            <w:pPr>
              <w:pStyle w:val="ListBullet"/>
            </w:pPr>
            <w:r w:rsidRPr="00C424F6">
              <w:t>interaction of surveying software with surveying equipment</w:t>
            </w:r>
          </w:p>
          <w:p w:rsidR="00000000" w:rsidRPr="00C424F6" w:rsidP="00C424F6">
            <w:pPr>
              <w:pStyle w:val="ListBullet"/>
            </w:pPr>
            <w:r w:rsidRPr="00C424F6">
              <w:t>organisational policies and guidelines</w:t>
            </w:r>
          </w:p>
          <w:p w:rsidR="00000000" w:rsidRPr="00C424F6" w:rsidP="00C424F6">
            <w:pPr>
              <w:pStyle w:val="ListBullet"/>
            </w:pPr>
            <w:r w:rsidRPr="00C424F6">
              <w:t>planning and control processes</w:t>
            </w:r>
          </w:p>
          <w:p w:rsidR="00000000" w:rsidRPr="00C424F6" w:rsidP="00C424F6">
            <w:pPr>
              <w:pStyle w:val="ListBullet"/>
            </w:pPr>
            <w:r w:rsidRPr="00C424F6">
              <w:t>safe work practices</w:t>
            </w:r>
          </w:p>
          <w:p w:rsidR="00000000" w:rsidRPr="00C424F6" w:rsidP="00C424F6">
            <w:pPr>
              <w:pStyle w:val="ListBullet"/>
            </w:pPr>
            <w:r w:rsidRPr="00C424F6">
              <w:t>spatial reference systems</w:t>
            </w:r>
          </w:p>
          <w:p w:rsidR="00000000" w:rsidRPr="00C424F6" w:rsidP="00C424F6">
            <w:pPr>
              <w:pStyle w:val="ListBullet"/>
            </w:pPr>
            <w:r w:rsidRPr="00C424F6">
              <w:t>standard plan design and presentation convent</w:t>
            </w:r>
            <w:r w:rsidRPr="00C424F6">
              <w:t>ions.</w:t>
            </w:r>
          </w:p>
        </w:tc>
      </w:tr>
    </w:tbl>
    <w:p w:rsidR="00EB6A2A" w:rsidP="00C424F6">
      <w:pPr>
        <w:pStyle w:val="BodyText"/>
      </w:pPr>
    </w:p>
    <w:p w:rsidR="00EB6A2A" w:rsidP="00C424F6">
      <w:pPr>
        <w:pStyle w:val="BodyText"/>
      </w:pPr>
    </w:p>
    <w:p w:rsidR="00000000" w:rsidRPr="00C424F6" w:rsidP="00C424F6">
      <w:pPr>
        <w:pStyle w:val="Heading1"/>
      </w:pPr>
      <w:bookmarkStart w:id="10" w:name="O_243035"/>
      <w:bookmarkEnd w:id="10"/>
      <w:r w:rsidRPr="00C424F6">
        <w:t>Evidence Guide</w:t>
      </w:r>
    </w:p>
    <w:p w:rsidR="00000000" w:rsidRPr="00C424F6" w:rsidP="00C424F6">
      <w:pPr>
        <w:pStyle w:val="BodyText"/>
      </w:pPr>
      <w:r w:rsidRPr="00C424F6">
        <w:rPr>
          <w:rStyle w:val="SpecialBold"/>
        </w:rPr>
        <w:t>EVIDENCE GUIDE</w:t>
      </w:r>
    </w:p>
    <w:p w:rsidR="00000000" w:rsidRPr="00C424F6" w:rsidP="00C424F6">
      <w:pPr>
        <w:pStyle w:val="BodyText"/>
      </w:pPr>
      <w:r w:rsidRPr="00C424F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t xml:space="preserve">This unit of </w:t>
            </w:r>
            <w:r w:rsidRPr="00C424F6">
              <w:t>competency could be assessed on its own or in combination with other units relevant to the job function, for example unit CPPSIS6011A Carry out basic mine design.</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A person who demonstrates competency in this unit must be able to provide evidence of:</w:t>
            </w:r>
          </w:p>
          <w:p w:rsidR="00000000" w:rsidRPr="00C424F6" w:rsidP="00C424F6">
            <w:pPr>
              <w:pStyle w:val="ListBullet"/>
            </w:pPr>
            <w:r w:rsidRPr="00C424F6">
              <w:t>applying known solutions to a range of problems</w:t>
            </w:r>
          </w:p>
          <w:p w:rsidR="00000000" w:rsidRPr="00C424F6" w:rsidP="00C424F6">
            <w:pPr>
              <w:pStyle w:val="ListBullet"/>
            </w:pPr>
            <w:r w:rsidRPr="00C424F6">
              <w:t>applying mathematical principles and skills to a range of surveying-related problems</w:t>
            </w:r>
          </w:p>
          <w:p w:rsidR="00000000" w:rsidRPr="00C424F6" w:rsidP="00C424F6">
            <w:pPr>
              <w:pStyle w:val="ListBullet"/>
            </w:pPr>
            <w:r w:rsidRPr="00C424F6">
              <w:t>assessing and recording informatio</w:t>
            </w:r>
            <w:r w:rsidRPr="00C424F6">
              <w:t>n from varied engineering sources</w:t>
            </w:r>
          </w:p>
          <w:p w:rsidR="00000000" w:rsidRPr="00C424F6" w:rsidP="00C424F6">
            <w:pPr>
              <w:pStyle w:val="ListBullet"/>
            </w:pPr>
            <w:r w:rsidRPr="00C424F6">
              <w:t>performing a range of tasks where choice between a substantial range of options is required</w:t>
            </w:r>
          </w:p>
          <w:p w:rsidR="00000000" w:rsidRPr="00C424F6" w:rsidP="00C424F6">
            <w:pPr>
              <w:pStyle w:val="ListBullet"/>
            </w:pPr>
            <w:r w:rsidRPr="00C424F6">
              <w:t>taking responsibility for own outputs in work and learning</w:t>
            </w:r>
          </w:p>
          <w:p w:rsidR="00000000" w:rsidRPr="00C424F6" w:rsidP="00C424F6">
            <w:pPr>
              <w:pStyle w:val="ListBullet"/>
            </w:pPr>
            <w:r w:rsidRPr="00C424F6">
              <w:t>understanding basic mathematical concepts and techniques</w:t>
            </w:r>
          </w:p>
          <w:p w:rsidR="00000000" w:rsidP="00C424F6">
            <w:pPr>
              <w:pStyle w:val="ListBullet"/>
              <w:rPr>
                <w:lang w:val="en-NZ"/>
              </w:rPr>
            </w:pPr>
            <w:r w:rsidRPr="00C424F6">
              <w:t>understandi</w:t>
            </w:r>
            <w:r w:rsidRPr="00C424F6">
              <w:t>ng operational knowledge in a broad range of CAD environments</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understanding terms used in calculations</w:t>
            </w:r>
          </w:p>
          <w:p w:rsidR="00000000" w:rsidP="00C424F6">
            <w:pPr>
              <w:pStyle w:val="ListBullet"/>
              <w:rPr>
                <w:lang w:val="en-NZ"/>
              </w:rPr>
            </w:pPr>
            <w:r w:rsidRPr="00C424F6">
              <w:t>understanding the purpose of numerically solving surveying problems.</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Resource implications for assessment include a</w:t>
            </w:r>
            <w:r w:rsidRPr="00C424F6">
              <w:t>ccess to:</w:t>
            </w:r>
          </w:p>
          <w:p w:rsidR="00000000" w:rsidRPr="00C424F6" w:rsidP="00C424F6">
            <w:pPr>
              <w:pStyle w:val="ListBullet"/>
            </w:pPr>
            <w:r w:rsidRPr="00C424F6">
              <w:t>assessment instruments, including personal planner and assessment record book</w:t>
            </w:r>
          </w:p>
          <w:p w:rsidR="00000000" w:rsidRPr="00C424F6" w:rsidP="00C424F6">
            <w:pPr>
              <w:pStyle w:val="ListBullet"/>
            </w:pPr>
            <w:r w:rsidRPr="00C424F6">
              <w:t>assignment instructions, work plans and schedules, policy documents and duty statements</w:t>
            </w:r>
          </w:p>
          <w:p w:rsidR="00000000" w:rsidRPr="00C424F6" w:rsidP="00C424F6">
            <w:pPr>
              <w:pStyle w:val="ListBullet"/>
            </w:pPr>
            <w:r w:rsidRPr="00C424F6">
              <w:t>registered training provider of assessment services</w:t>
            </w:r>
          </w:p>
          <w:p w:rsidR="00000000" w:rsidRPr="00C424F6" w:rsidP="00C424F6">
            <w:pPr>
              <w:pStyle w:val="ListBullet"/>
            </w:pPr>
            <w:r w:rsidRPr="00C424F6">
              <w:t>relevant guidelines, regula</w:t>
            </w:r>
            <w:r w:rsidRPr="00C424F6">
              <w:t>tions and codes of practice</w:t>
            </w:r>
          </w:p>
          <w:p w:rsidR="00000000" w:rsidRPr="00C424F6" w:rsidP="00C424F6">
            <w:pPr>
              <w:pStyle w:val="ListBullet"/>
            </w:pPr>
            <w:r w:rsidRPr="00C424F6">
              <w:t>suitable venue and equipment.</w:t>
            </w:r>
          </w:p>
          <w:p w:rsidR="00000000" w:rsidRPr="00C424F6" w:rsidP="00C424F6">
            <w:pPr>
              <w:pStyle w:val="BodyText"/>
            </w:pPr>
            <w:r w:rsidRPr="00C424F6">
              <w:t>Access must be provided to appropriate learning and assessment support when required.</w:t>
            </w:r>
          </w:p>
          <w:p w:rsidR="00000000" w:rsidP="00C424F6">
            <w:pPr>
              <w:pStyle w:val="BodyText"/>
              <w:rPr>
                <w:lang w:val="en-NZ"/>
              </w:rPr>
            </w:pPr>
            <w:r w:rsidRPr="00C424F6">
              <w:t>Where applicable, physical resources should include equipment modified for people with disabilities.</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t>Holistic: based on the performance criteria, evidence guide, range statement, and required skills and knowledge.</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Demonstrated over a period of time and observed by the assessor (or assessment team working togethe</w:t>
            </w:r>
            <w:r w:rsidRPr="00C424F6">
              <w:t>r to conduct the assessment).</w:t>
            </w:r>
          </w:p>
          <w:p w:rsidR="00000000" w:rsidRPr="00C424F6" w:rsidP="00C424F6">
            <w:pPr>
              <w:pStyle w:val="BodyText"/>
            </w:pPr>
            <w:r w:rsidRPr="00C424F6">
              <w:t>Demonstrated competency in a range of situations, that may include customer/workplace interruptions and involvement in related activities normally experienced in the workplace.</w:t>
            </w:r>
          </w:p>
          <w:p w:rsidR="00000000" w:rsidP="00C424F6">
            <w:pPr>
              <w:pStyle w:val="BodyText"/>
              <w:rPr>
                <w:lang w:val="en-NZ"/>
              </w:rPr>
            </w:pPr>
            <w:r w:rsidRPr="00C424F6">
              <w:t>Obtained by observing activities in the field and</w:t>
            </w:r>
            <w:r w:rsidRPr="00C424F6">
              <w:t xml:space="preserve"> reviewing induction information. If this is not practicable, observation in realistic simulated environments may be substituted.</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Assessment requires that the clients' objectives and industry expectations are met. If th</w:t>
            </w:r>
            <w:r w:rsidRPr="00C424F6">
              <w:t>e clients' objectives are narrowly defined or not representative of industry needs, it may be necessary to refer to portfolio case studies of a variety of spatial information services requirements to assess competency.</w:t>
            </w:r>
          </w:p>
          <w:p w:rsidR="00000000" w:rsidRPr="00C424F6" w:rsidP="00C424F6">
            <w:pPr>
              <w:pStyle w:val="BodyText"/>
            </w:pPr>
            <w:r w:rsidRPr="00C424F6">
              <w:t>Oral questioning or written assessmen</w:t>
            </w:r>
            <w:r w:rsidRPr="00C424F6">
              <w:t>t and hypothetical situations (scenarios) may be used to assess underpinning knowledge (in assessment situations where the candidate is offered a preference between oral questioning or written assessment, questions are to be identical).</w:t>
            </w:r>
          </w:p>
          <w:p w:rsidR="00000000" w:rsidP="00C424F6">
            <w:pPr>
              <w:pStyle w:val="BodyText"/>
              <w:rPr>
                <w:lang w:val="en-NZ"/>
              </w:rPr>
            </w:pPr>
            <w:r w:rsidRPr="00C424F6">
              <w:t>Supplementary evide</w:t>
            </w:r>
            <w:r w:rsidRPr="00C424F6">
              <w:t>nce may be obtained from relevant authenticated correspondence from existing supervisors, team leaders or specialist training staff.</w:t>
            </w:r>
          </w:p>
        </w:tc>
      </w:tr>
      <w:tr w:rsidTr="00EB6A2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All practical demonstration must adhere to the safety and environmental regulations relevant to each State or Territory.</w:t>
            </w:r>
          </w:p>
          <w:p w:rsidR="00000000" w:rsidRPr="00C424F6" w:rsidP="00C424F6">
            <w:pPr>
              <w:pStyle w:val="BodyText"/>
            </w:pPr>
            <w:r w:rsidRPr="00C424F6">
              <w:t xml:space="preserve">Where assessment is for the purpose of recognition (recognition of current competencies [RCC] or recognition of prior learning [RPL]), the evidence provided will need to be authenticated and show that it represents competency demonstrated over a period of </w:t>
            </w:r>
            <w:r w:rsidRPr="00C424F6">
              <w:t>time.</w:t>
            </w:r>
          </w:p>
          <w:p w:rsidR="00000000" w:rsidRPr="00C424F6" w:rsidP="00C424F6">
            <w:pPr>
              <w:pStyle w:val="BodyText"/>
            </w:pPr>
            <w:r w:rsidRPr="00C424F6">
              <w:t>In all cases where practical assessment is used it will be combined with targeted questioning to assess the underpinning knowledge.</w:t>
            </w:r>
          </w:p>
          <w:p w:rsidR="00000000" w:rsidRPr="00C424F6" w:rsidP="00C424F6">
            <w:pPr>
              <w:pStyle w:val="BodyText"/>
            </w:pPr>
            <w:r w:rsidRPr="00C424F6">
              <w:t xml:space="preserve">Assessment processes will be appropriate to the language and literacy levels of the candidate and any cultural issues </w:t>
            </w:r>
            <w:r w:rsidRPr="00C424F6">
              <w:t>that may affect responses to the questions, and will reflect the requirements of the competency and the work being performed.</w:t>
            </w:r>
          </w:p>
        </w:tc>
      </w:tr>
    </w:tbl>
    <w:p w:rsidR="00EB6A2A" w:rsidP="00C424F6">
      <w:pPr>
        <w:pStyle w:val="BodyText"/>
      </w:pPr>
    </w:p>
    <w:p w:rsidR="00EB6A2A" w:rsidP="00C424F6">
      <w:pPr>
        <w:pStyle w:val="BodyText"/>
      </w:pPr>
    </w:p>
    <w:p w:rsidR="00000000" w:rsidRPr="00C424F6" w:rsidP="00C424F6">
      <w:pPr>
        <w:pStyle w:val="Heading1"/>
      </w:pPr>
      <w:bookmarkStart w:id="11" w:name="O_251018"/>
      <w:bookmarkEnd w:id="11"/>
      <w:r w:rsidRPr="00C424F6">
        <w:t>Range Statement</w:t>
      </w:r>
    </w:p>
    <w:p w:rsidR="00000000" w:rsidRPr="00C424F6" w:rsidP="00C424F6">
      <w:pPr>
        <w:pStyle w:val="BodyText"/>
      </w:pPr>
      <w:r w:rsidRPr="00C424F6">
        <w:rPr>
          <w:rStyle w:val="SpecialBold"/>
        </w:rPr>
        <w:t>RANGE STATEMENT</w:t>
      </w:r>
    </w:p>
    <w:p w:rsidR="00000000" w:rsidRPr="00C424F6" w:rsidP="00C424F6">
      <w:pPr>
        <w:pStyle w:val="BodyText"/>
      </w:pPr>
      <w:r w:rsidRPr="00C424F6">
        <w:t>The range statement relates to the unit of competency as a whole. It allow</w:t>
      </w:r>
      <w:r w:rsidRPr="00C424F6">
        <w:t xml:space="preserve">s for different work environments and situations that may affect performance. </w:t>
      </w:r>
      <w:r w:rsidRPr="00C424F6">
        <w:rPr>
          <w:rStyle w:val="BoldandItalics"/>
        </w:rPr>
        <w:t>Bold italicised</w:t>
      </w:r>
      <w:r w:rsidRPr="00C424F6">
        <w:t xml:space="preserve"> wording in the performance criteria is detailed below. Add any essential operating conditions that may be present with training and assessment depending on the wo</w:t>
      </w:r>
      <w:r w:rsidRPr="00C424F6">
        <w:t>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Objectives</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client requirements</w:t>
            </w:r>
          </w:p>
          <w:p w:rsidR="00000000" w:rsidP="00C424F6">
            <w:pPr>
              <w:pStyle w:val="ListBullet"/>
              <w:rPr>
                <w:lang w:val="en-NZ"/>
              </w:rPr>
            </w:pPr>
            <w:r w:rsidRPr="00C424F6">
              <w:t>written survey data specifications.</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Drawings</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charts</w:t>
            </w:r>
          </w:p>
          <w:p w:rsidR="00000000" w:rsidRPr="00C424F6" w:rsidP="00C424F6">
            <w:pPr>
              <w:pStyle w:val="ListBullet"/>
            </w:pPr>
            <w:r w:rsidRPr="00C424F6">
              <w:t>diagrams</w:t>
            </w:r>
          </w:p>
          <w:p w:rsidR="00000000" w:rsidP="00C424F6">
            <w:pPr>
              <w:pStyle w:val="ListBullet"/>
              <w:rPr>
                <w:lang w:val="en-NZ"/>
              </w:rPr>
            </w:pPr>
            <w:r w:rsidRPr="00C424F6">
              <w:t>plans.</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Entity</w:t>
            </w:r>
            <w:r w:rsidRPr="00C424F6">
              <w:t xml:space="preserve"> refers to a single item created on the screen such as:</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arc</w:t>
            </w:r>
          </w:p>
          <w:p w:rsidR="00000000" w:rsidRPr="00C424F6" w:rsidP="00C424F6">
            <w:pPr>
              <w:pStyle w:val="ListBullet"/>
            </w:pPr>
            <w:r w:rsidRPr="00C424F6">
              <w:t>circle</w:t>
            </w:r>
          </w:p>
          <w:p w:rsidR="00000000" w:rsidRPr="00C424F6" w:rsidP="00C424F6">
            <w:pPr>
              <w:pStyle w:val="ListBullet"/>
            </w:pPr>
            <w:r w:rsidRPr="00C424F6">
              <w:t>hatch</w:t>
            </w:r>
          </w:p>
          <w:p w:rsidR="00000000" w:rsidRPr="00C424F6" w:rsidP="00C424F6">
            <w:pPr>
              <w:pStyle w:val="ListBullet"/>
            </w:pPr>
            <w:r w:rsidRPr="00C424F6">
              <w:t>line</w:t>
            </w:r>
          </w:p>
          <w:p w:rsidR="00000000" w:rsidP="00C424F6">
            <w:pPr>
              <w:pStyle w:val="ListBullet"/>
              <w:rPr>
                <w:lang w:val="en-NZ"/>
              </w:rPr>
            </w:pPr>
            <w:r w:rsidRPr="00C424F6">
              <w:t>text.</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Attributes</w:t>
            </w:r>
            <w:r w:rsidRPr="00C424F6">
              <w:t xml:space="preserve"> are properties associated with an entity and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colour</w:t>
            </w:r>
          </w:p>
          <w:p w:rsidR="00000000" w:rsidRPr="00C424F6" w:rsidP="00C424F6">
            <w:pPr>
              <w:pStyle w:val="ListBullet"/>
            </w:pPr>
            <w:r w:rsidRPr="00C424F6">
              <w:t>layer</w:t>
            </w:r>
          </w:p>
          <w:p w:rsidR="00000000" w:rsidRPr="00C424F6" w:rsidP="00C424F6">
            <w:pPr>
              <w:pStyle w:val="ListBullet"/>
            </w:pPr>
            <w:r w:rsidRPr="00C424F6">
              <w:t>level</w:t>
            </w:r>
          </w:p>
          <w:p w:rsidR="00000000" w:rsidRPr="00C424F6" w:rsidP="00C424F6">
            <w:pPr>
              <w:pStyle w:val="ListBullet"/>
            </w:pPr>
            <w:r w:rsidRPr="00C424F6">
              <w:t>line type</w:t>
            </w:r>
          </w:p>
          <w:p w:rsidR="00000000" w:rsidRPr="00C424F6" w:rsidP="00C424F6">
            <w:pPr>
              <w:pStyle w:val="ListBullet"/>
            </w:pPr>
            <w:r w:rsidRPr="00C424F6">
              <w:t>line width</w:t>
            </w:r>
          </w:p>
          <w:p w:rsidR="00000000" w:rsidP="00C424F6">
            <w:pPr>
              <w:pStyle w:val="ListBullet"/>
              <w:rPr>
                <w:lang w:val="en-NZ"/>
              </w:rPr>
            </w:pPr>
            <w:r w:rsidRPr="00C424F6">
              <w:t>text.</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Supplementary data</w:t>
            </w:r>
            <w:r w:rsidRPr="00C424F6">
              <w:t>:</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from mine drawings may include:</w:t>
            </w:r>
          </w:p>
          <w:p w:rsidR="00000000" w:rsidRPr="00C424F6" w:rsidP="00C424F6">
            <w:pPr>
              <w:pStyle w:val="ListBullet2"/>
            </w:pPr>
            <w:r w:rsidRPr="00C424F6">
              <w:t>area</w:t>
            </w:r>
          </w:p>
          <w:p w:rsidR="00000000" w:rsidRPr="00C424F6" w:rsidP="00C424F6">
            <w:pPr>
              <w:pStyle w:val="ListBullet2"/>
            </w:pPr>
            <w:r w:rsidRPr="00C424F6">
              <w:t>lengths</w:t>
            </w:r>
          </w:p>
          <w:p w:rsidR="00000000" w:rsidRPr="00C424F6" w:rsidP="00C424F6">
            <w:pPr>
              <w:pStyle w:val="ListBullet2"/>
            </w:pPr>
            <w:r w:rsidRPr="00C424F6">
              <w:t>perimeters</w:t>
            </w:r>
          </w:p>
          <w:p w:rsidR="00000000" w:rsidRPr="00C424F6" w:rsidP="00C424F6">
            <w:pPr>
              <w:pStyle w:val="ListBullet2"/>
            </w:pPr>
            <w:r w:rsidRPr="00C424F6">
              <w:t>slopes</w:t>
            </w:r>
          </w:p>
          <w:p w:rsidR="00000000" w:rsidRPr="00C424F6" w:rsidP="00C424F6">
            <w:pPr>
              <w:pStyle w:val="ListBullet2"/>
            </w:pPr>
            <w:r w:rsidRPr="00C424F6">
              <w:t>volumes</w:t>
            </w:r>
          </w:p>
          <w:p w:rsidR="00000000" w:rsidRPr="00C424F6" w:rsidP="00C424F6">
            <w:pPr>
              <w:pStyle w:val="ListBullet"/>
            </w:pPr>
            <w:r w:rsidRPr="00C424F6">
              <w:t>from engineering drawings may include:</w:t>
            </w:r>
          </w:p>
          <w:p w:rsidR="00000000" w:rsidRPr="00C424F6" w:rsidP="00C424F6">
            <w:pPr>
              <w:pStyle w:val="ListBullet2"/>
            </w:pPr>
            <w:r w:rsidRPr="00C424F6">
              <w:t>angles</w:t>
            </w:r>
          </w:p>
          <w:p w:rsidR="00000000" w:rsidRPr="00C424F6" w:rsidP="00C424F6">
            <w:pPr>
              <w:pStyle w:val="ListBullet2"/>
            </w:pPr>
            <w:r w:rsidRPr="00C424F6">
              <w:t>area</w:t>
            </w:r>
          </w:p>
          <w:p w:rsidR="00000000" w:rsidRPr="00C424F6" w:rsidP="00C424F6">
            <w:pPr>
              <w:pStyle w:val="ListBullet2"/>
            </w:pPr>
            <w:r w:rsidRPr="00C424F6">
              <w:t>lengths</w:t>
            </w:r>
          </w:p>
          <w:p w:rsidR="00000000" w:rsidRPr="00C424F6" w:rsidP="00C424F6">
            <w:pPr>
              <w:pStyle w:val="ListBullet2"/>
            </w:pPr>
            <w:r w:rsidRPr="00C424F6">
              <w:t>perimeters</w:t>
            </w:r>
          </w:p>
          <w:p w:rsidR="00000000" w:rsidP="00C424F6">
            <w:pPr>
              <w:pStyle w:val="ListBullet2"/>
              <w:rPr>
                <w:lang w:val="en-NZ"/>
              </w:rPr>
            </w:pPr>
            <w:r w:rsidRPr="00C424F6">
              <w:t>volumes.</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Surface mining methods</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bench blasting using a delay detonator sequence</w:t>
            </w:r>
          </w:p>
          <w:p w:rsidR="00000000" w:rsidRPr="00C424F6" w:rsidP="00C424F6">
            <w:pPr>
              <w:pStyle w:val="ListBullet"/>
            </w:pPr>
            <w:r w:rsidRPr="00C424F6">
              <w:t>development of coal pits, roads and ramps</w:t>
            </w:r>
          </w:p>
          <w:p w:rsidR="00000000" w:rsidRPr="00C424F6" w:rsidP="00C424F6">
            <w:pPr>
              <w:pStyle w:val="ListBullet"/>
            </w:pPr>
            <w:r w:rsidRPr="00C424F6">
              <w:t>drilling</w:t>
            </w:r>
          </w:p>
          <w:p w:rsidR="00000000" w:rsidRPr="00C424F6" w:rsidP="00C424F6">
            <w:pPr>
              <w:pStyle w:val="ListBullet"/>
            </w:pPr>
            <w:r w:rsidRPr="00C424F6">
              <w:t>interburden removal</w:t>
            </w:r>
          </w:p>
          <w:p w:rsidR="00000000" w:rsidRPr="00C424F6" w:rsidP="00C424F6">
            <w:pPr>
              <w:pStyle w:val="ListBullet"/>
            </w:pPr>
            <w:r w:rsidRPr="00C424F6">
              <w:t>pre-strip</w:t>
            </w:r>
          </w:p>
          <w:p w:rsidR="00000000" w:rsidRPr="00C424F6" w:rsidP="00C424F6">
            <w:pPr>
              <w:pStyle w:val="ListBullet"/>
            </w:pPr>
            <w:r w:rsidRPr="00C424F6">
              <w:t>spoil pits</w:t>
            </w:r>
          </w:p>
          <w:p w:rsidR="00000000" w:rsidRPr="00C424F6" w:rsidP="00C424F6">
            <w:pPr>
              <w:pStyle w:val="ListBullet"/>
            </w:pPr>
            <w:r w:rsidRPr="00C424F6">
              <w:t>stockpiles</w:t>
            </w:r>
          </w:p>
          <w:p w:rsidR="00000000" w:rsidP="00C424F6">
            <w:pPr>
              <w:pStyle w:val="ListBullet"/>
              <w:rPr>
                <w:lang w:val="en-NZ"/>
              </w:rPr>
            </w:pPr>
            <w:r w:rsidRPr="00C424F6">
              <w:t>dumps and safety berms.</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OHS</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Australian standards</w:t>
            </w:r>
          </w:p>
          <w:p w:rsidR="00000000" w:rsidRPr="00C424F6" w:rsidP="00C424F6">
            <w:pPr>
              <w:pStyle w:val="ListBullet"/>
            </w:pPr>
            <w:r w:rsidRPr="00C424F6">
              <w:t>development of site safety plan</w:t>
            </w:r>
          </w:p>
          <w:p w:rsidR="00000000" w:rsidRPr="00C424F6" w:rsidP="00C424F6">
            <w:pPr>
              <w:pStyle w:val="ListBullet"/>
            </w:pPr>
            <w:r w:rsidRPr="00C424F6">
              <w:t>identification of potential hazards</w:t>
            </w:r>
          </w:p>
          <w:p w:rsidR="00000000" w:rsidRPr="00C424F6" w:rsidP="00C424F6">
            <w:pPr>
              <w:pStyle w:val="ListBullet"/>
            </w:pPr>
            <w:r w:rsidRPr="00C424F6">
              <w:t>inspection of work sites</w:t>
            </w:r>
          </w:p>
          <w:p w:rsidR="00000000" w:rsidRPr="00C424F6" w:rsidP="00C424F6">
            <w:pPr>
              <w:pStyle w:val="ListBullet"/>
            </w:pPr>
            <w:r w:rsidRPr="00C424F6">
              <w:t>training staff in OHS requirements</w:t>
            </w:r>
          </w:p>
          <w:p w:rsidR="00000000" w:rsidRPr="00C424F6" w:rsidP="00C424F6">
            <w:pPr>
              <w:pStyle w:val="ListBullet"/>
            </w:pPr>
            <w:r w:rsidRPr="00C424F6">
              <w:t>use of personal protective clothing</w:t>
            </w:r>
          </w:p>
          <w:p w:rsidR="00000000" w:rsidP="00C424F6">
            <w:pPr>
              <w:pStyle w:val="ListBullet"/>
              <w:rPr>
                <w:lang w:val="en-NZ"/>
              </w:rPr>
            </w:pPr>
            <w:r w:rsidRPr="00C424F6">
              <w:t>use of safety equipment and signage.</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Formats</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DXF (data exchange format)</w:t>
            </w:r>
          </w:p>
          <w:p w:rsidR="00000000" w:rsidRPr="00C424F6" w:rsidP="00C424F6">
            <w:pPr>
              <w:pStyle w:val="ListBullet"/>
            </w:pPr>
            <w:r w:rsidRPr="00C424F6">
              <w:t>PTS (a format used in the triangulation process to define the position of points and triangles)</w:t>
            </w:r>
          </w:p>
          <w:p w:rsidR="00000000" w:rsidP="00C424F6">
            <w:pPr>
              <w:pStyle w:val="ListBullet"/>
              <w:rPr>
                <w:lang w:val="en-NZ"/>
              </w:rPr>
            </w:pPr>
            <w:r w:rsidRPr="00C424F6">
              <w:t>XLS (Excel spreadsheet format).</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Requ</w:t>
            </w:r>
            <w:r w:rsidRPr="00C424F6">
              <w:rPr>
                <w:rStyle w:val="BoldandItalics"/>
              </w:rPr>
              <w:t>ired documentation</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field records</w:t>
            </w:r>
          </w:p>
          <w:p w:rsidR="00000000" w:rsidRPr="00C424F6" w:rsidP="00C424F6">
            <w:pPr>
              <w:pStyle w:val="ListBullet"/>
            </w:pPr>
            <w:r w:rsidRPr="00C424F6">
              <w:t>final product reports</w:t>
            </w:r>
          </w:p>
          <w:p w:rsidR="00000000" w:rsidP="00C424F6">
            <w:pPr>
              <w:pStyle w:val="ListBullet"/>
              <w:rPr>
                <w:lang w:val="en-NZ"/>
              </w:rPr>
            </w:pPr>
            <w:r w:rsidRPr="00C424F6">
              <w:t>survey plots.</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Organisational guidelines</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appropriate timelines</w:t>
            </w:r>
          </w:p>
          <w:p w:rsidR="00000000" w:rsidRPr="00C424F6" w:rsidP="00C424F6">
            <w:pPr>
              <w:pStyle w:val="ListBullet"/>
            </w:pPr>
            <w:r w:rsidRPr="00C424F6">
              <w:t>final product formats</w:t>
            </w:r>
          </w:p>
          <w:p w:rsidR="00000000" w:rsidRPr="00C424F6" w:rsidP="00C424F6">
            <w:pPr>
              <w:pStyle w:val="ListBullet"/>
            </w:pPr>
            <w:r w:rsidRPr="00C424F6">
              <w:t>format design parameters</w:t>
            </w:r>
          </w:p>
          <w:p w:rsidR="00000000" w:rsidRPr="00C424F6" w:rsidP="00C424F6">
            <w:pPr>
              <w:pStyle w:val="ListBullet"/>
            </w:pPr>
            <w:r w:rsidRPr="00C424F6">
              <w:t>guidelines for working with teams</w:t>
            </w:r>
          </w:p>
          <w:p w:rsidR="00000000" w:rsidRPr="00C424F6" w:rsidP="00C424F6">
            <w:pPr>
              <w:pStyle w:val="ListBullet"/>
            </w:pPr>
            <w:r w:rsidRPr="00C424F6">
              <w:t>legislation relevant to the work or service function, including equal employment opportunity (EEO)</w:t>
            </w:r>
          </w:p>
          <w:p w:rsidR="00000000" w:rsidP="00C424F6">
            <w:pPr>
              <w:pStyle w:val="ListBullet"/>
              <w:rPr>
                <w:lang w:val="en-NZ"/>
              </w:rPr>
            </w:pPr>
            <w:r w:rsidRPr="00C424F6">
              <w:t>particular requirements for data processing.</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Relevant personnel</w:t>
            </w:r>
            <w:r w:rsidRPr="00C424F6">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managers</w:t>
            </w:r>
          </w:p>
          <w:p w:rsidR="00000000" w:rsidRPr="00C424F6" w:rsidP="00C424F6">
            <w:pPr>
              <w:pStyle w:val="ListBullet"/>
            </w:pPr>
            <w:r w:rsidRPr="00C424F6">
              <w:t>site personnel such as field hands</w:t>
            </w:r>
          </w:p>
          <w:p w:rsidR="00000000" w:rsidRPr="00C424F6" w:rsidP="00C424F6">
            <w:pPr>
              <w:pStyle w:val="ListBullet"/>
            </w:pPr>
            <w:r w:rsidRPr="00C424F6">
              <w:t>supervisors</w:t>
            </w:r>
          </w:p>
          <w:p w:rsidR="00000000" w:rsidP="00C424F6">
            <w:pPr>
              <w:pStyle w:val="ListBullet"/>
              <w:rPr>
                <w:lang w:val="en-NZ"/>
              </w:rPr>
            </w:pPr>
            <w:r w:rsidRPr="00C424F6">
              <w:t>surveyors.</w:t>
            </w:r>
          </w:p>
        </w:tc>
      </w:tr>
      <w:tr w:rsidTr="00EB6A2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BoldandItalics"/>
              </w:rPr>
              <w:t>Project sp</w:t>
            </w:r>
            <w:r w:rsidRPr="00C424F6">
              <w:rPr>
                <w:rStyle w:val="BoldandItalics"/>
              </w:rPr>
              <w:t>ecifications</w:t>
            </w:r>
            <w:r w:rsidRPr="00C424F6">
              <w:t xml:space="preserve"> refer to:</w:t>
            </w:r>
          </w:p>
        </w:tc>
        <w:tc>
          <w:tcPr>
            <w:tcW w:w="5775" w:type="dxa"/>
            <w:tcBorders>
              <w:top w:val="nil"/>
              <w:left w:val="nil"/>
              <w:bottom w:val="nil"/>
              <w:right w:val="nil"/>
            </w:tcBorders>
            <w:tcMar>
              <w:top w:w="0" w:type="dxa"/>
              <w:left w:w="62" w:type="dxa"/>
              <w:bottom w:w="0" w:type="dxa"/>
              <w:right w:w="62" w:type="dxa"/>
            </w:tcMar>
          </w:tcPr>
          <w:p w:rsidR="00000000" w:rsidRPr="00C424F6" w:rsidP="00C424F6">
            <w:pPr>
              <w:pStyle w:val="ListBullet"/>
            </w:pPr>
            <w:r w:rsidRPr="00C424F6">
              <w:t>detailed technical descriptions of the survey data and its requirements.</w:t>
            </w:r>
          </w:p>
        </w:tc>
      </w:tr>
    </w:tbl>
    <w:p w:rsidR="00EB6A2A" w:rsidP="00C424F6">
      <w:pPr>
        <w:pStyle w:val="BodyText"/>
      </w:pPr>
    </w:p>
    <w:p w:rsidR="00EB6A2A" w:rsidP="00C424F6">
      <w:pPr>
        <w:pStyle w:val="BodyText"/>
      </w:pPr>
    </w:p>
    <w:p w:rsidR="00000000" w:rsidRPr="00C424F6" w:rsidP="00C424F6">
      <w:pPr>
        <w:pStyle w:val="Heading1"/>
      </w:pPr>
      <w:bookmarkStart w:id="12" w:name="O_202489"/>
      <w:bookmarkEnd w:id="12"/>
      <w:r w:rsidRPr="00C424F6">
        <w:t>Unit Sector(s)</w:t>
      </w:r>
    </w:p>
    <w:tbl>
      <w:tblPr>
        <w:tblW w:w="0" w:type="auto"/>
        <w:tblLayout w:type="fixed"/>
        <w:tblCellMar>
          <w:left w:w="62" w:type="dxa"/>
          <w:right w:w="62" w:type="dxa"/>
        </w:tblCellMar>
        <w:tblLook w:val="0000"/>
      </w:tblPr>
      <w:tblGrid>
        <w:gridCol w:w="2846"/>
        <w:gridCol w:w="5645"/>
      </w:tblGrid>
      <w:tr w:rsidTr="00EB6A2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424F6">
            <w:pPr>
              <w:pStyle w:val="BodyText"/>
              <w:rPr>
                <w:lang w:val="en-NZ"/>
              </w:rPr>
            </w:pPr>
            <w:r w:rsidRPr="00C424F6">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C424F6" w:rsidP="00C424F6">
            <w:pPr>
              <w:pStyle w:val="BodyText"/>
            </w:pPr>
            <w:r w:rsidRPr="00C424F6">
              <w:t>Spatial information services</w:t>
            </w:r>
          </w:p>
        </w:tc>
      </w:tr>
    </w:tbl>
    <w:p w:rsidR="00EB6A2A" w:rsidP="00C424F6">
      <w:pPr>
        <w:pStyle w:val="BodyText"/>
      </w:pPr>
    </w:p>
    <w:p w:rsidR="00EB6A2A" w:rsidP="00C424F6">
      <w:pPr>
        <w:pStyle w:val="BodyText"/>
      </w:pPr>
    </w:p>
    <w:p w:rsidR="00000000" w:rsidRPr="00C424F6" w:rsidP="00C424F6"/>
    <w:sectPr w:rsidSect="00C42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A2A" w:rsidP="00EB6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2A" w:rsidP="00C42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B6A2A" w:rsidP="00C42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6A2A" w:rsidP="00C424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A2A" w:rsidP="00EB6A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A2A" w:rsidP="00C424F6">
    <w:pPr>
      <w:pStyle w:val="Header"/>
      <w:framePr w:wrap="around"/>
    </w:pPr>
    <w:r>
      <w:fldChar w:fldCharType="begin"/>
    </w:r>
    <w:r>
      <w:instrText xml:space="preserve"> TITLE   \* MERGEFORMAT </w:instrText>
    </w:r>
    <w:r>
      <w:fldChar w:fldCharType="separate"/>
    </w:r>
    <w:r>
      <w:t>CPPSIS6002A Create mine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6A2A" w:rsidP="00C424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25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CD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520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4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24F6"/>
    <w:pPr>
      <w:spacing w:before="360" w:after="60"/>
      <w:outlineLvl w:val="0"/>
    </w:pPr>
    <w:rPr>
      <w:sz w:val="32"/>
    </w:rPr>
  </w:style>
  <w:style w:type="paragraph" w:styleId="Heading2">
    <w:name w:val="heading 2"/>
    <w:basedOn w:val="HeadingBase"/>
    <w:next w:val="BodyText"/>
    <w:link w:val="Heading2Char"/>
    <w:qFormat/>
    <w:rsid w:val="00C424F6"/>
    <w:pPr>
      <w:keepLines/>
      <w:spacing w:before="240" w:after="120"/>
      <w:outlineLvl w:val="1"/>
    </w:pPr>
    <w:rPr>
      <w:sz w:val="28"/>
      <w:szCs w:val="40"/>
    </w:rPr>
  </w:style>
  <w:style w:type="paragraph" w:styleId="Heading3">
    <w:name w:val="heading 3"/>
    <w:basedOn w:val="HeadingBase"/>
    <w:next w:val="BodyText"/>
    <w:link w:val="Heading3Char"/>
    <w:qFormat/>
    <w:rsid w:val="00C424F6"/>
    <w:pPr>
      <w:spacing w:before="180" w:after="120"/>
      <w:outlineLvl w:val="2"/>
    </w:pPr>
    <w:rPr>
      <w:spacing w:val="-10"/>
      <w:kern w:val="32"/>
    </w:rPr>
  </w:style>
  <w:style w:type="paragraph" w:styleId="Heading4">
    <w:name w:val="heading 4"/>
    <w:basedOn w:val="HeadingBase"/>
    <w:next w:val="BodyText"/>
    <w:link w:val="Heading4Char"/>
    <w:qFormat/>
    <w:rsid w:val="00C424F6"/>
    <w:pPr>
      <w:spacing w:before="160" w:after="120"/>
      <w:outlineLvl w:val="3"/>
    </w:pPr>
    <w:rPr>
      <w:sz w:val="22"/>
    </w:rPr>
  </w:style>
  <w:style w:type="paragraph" w:styleId="Heading5">
    <w:name w:val="heading 5"/>
    <w:basedOn w:val="HeadingBase"/>
    <w:next w:val="Normal"/>
    <w:link w:val="Heading5Char"/>
    <w:qFormat/>
    <w:rsid w:val="00C424F6"/>
    <w:pPr>
      <w:spacing w:before="80"/>
      <w:outlineLvl w:val="4"/>
    </w:pPr>
    <w:rPr>
      <w:color w:val="918585"/>
      <w:sz w:val="20"/>
    </w:rPr>
  </w:style>
  <w:style w:type="paragraph" w:styleId="Heading6">
    <w:name w:val="heading 6"/>
    <w:basedOn w:val="HeadingBase"/>
    <w:next w:val="Normal"/>
    <w:link w:val="Heading6Char"/>
    <w:qFormat/>
    <w:rsid w:val="00C424F6"/>
    <w:pPr>
      <w:spacing w:before="60"/>
      <w:outlineLvl w:val="5"/>
    </w:pPr>
    <w:rPr>
      <w:color w:val="918585"/>
      <w:sz w:val="20"/>
    </w:rPr>
  </w:style>
  <w:style w:type="paragraph" w:styleId="Heading7">
    <w:name w:val="heading 7"/>
    <w:basedOn w:val="Normal"/>
    <w:next w:val="Normal"/>
    <w:link w:val="Heading7Char"/>
    <w:qFormat/>
    <w:rsid w:val="00C424F6"/>
    <w:pPr>
      <w:ind w:left="720"/>
      <w:outlineLvl w:val="6"/>
    </w:pPr>
    <w:rPr>
      <w:i/>
    </w:rPr>
  </w:style>
  <w:style w:type="paragraph" w:styleId="Heading8">
    <w:name w:val="heading 8"/>
    <w:basedOn w:val="Normal"/>
    <w:next w:val="Normal"/>
    <w:link w:val="Heading8Char"/>
    <w:qFormat/>
    <w:rsid w:val="00C424F6"/>
    <w:pPr>
      <w:ind w:left="720"/>
      <w:outlineLvl w:val="7"/>
    </w:pPr>
    <w:rPr>
      <w:i/>
    </w:rPr>
  </w:style>
  <w:style w:type="paragraph" w:styleId="Heading9">
    <w:name w:val="heading 9"/>
    <w:basedOn w:val="Normal"/>
    <w:next w:val="Normal"/>
    <w:link w:val="Heading9Char"/>
    <w:qFormat/>
    <w:rsid w:val="00C424F6"/>
    <w:pPr>
      <w:ind w:left="720"/>
      <w:outlineLvl w:val="8"/>
    </w:pPr>
    <w:rPr>
      <w:i/>
    </w:rPr>
  </w:style>
  <w:style w:type="character" w:default="1" w:styleId="DefaultParagraphFont">
    <w:name w:val="Default Paragraph Font"/>
    <w:uiPriority w:val="1"/>
    <w:unhideWhenUsed/>
    <w:rsid w:val="00C42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4F6"/>
  </w:style>
  <w:style w:type="character" w:customStyle="1" w:styleId="Heading1Char">
    <w:name w:val="Heading 1 Char"/>
    <w:basedOn w:val="DefaultParagraphFont"/>
    <w:link w:val="Heading1"/>
    <w:rsid w:val="00C424F6"/>
    <w:rPr>
      <w:rFonts w:ascii="Times New Roman" w:eastAsia="Times New Roman" w:hAnsi="Times New Roman" w:cs="Times New Roman"/>
      <w:b/>
      <w:sz w:val="32"/>
      <w:szCs w:val="20"/>
      <w:lang w:eastAsia="en-US"/>
    </w:rPr>
  </w:style>
  <w:style w:type="paragraph" w:styleId="BodyText">
    <w:name w:val="Body Text"/>
    <w:basedOn w:val="Normal"/>
    <w:link w:val="BodyTextChar"/>
    <w:rsid w:val="00C42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4F6"/>
    <w:rPr>
      <w:rFonts w:ascii="Times New Roman" w:eastAsia="Times New Roman" w:hAnsi="Times New Roman" w:cs="Times New Roman"/>
      <w:sz w:val="24"/>
      <w:lang w:val="en-US" w:eastAsia="en-US"/>
    </w:rPr>
  </w:style>
  <w:style w:type="paragraph" w:styleId="Footer">
    <w:name w:val="footer"/>
    <w:basedOn w:val="Normal"/>
    <w:link w:val="FooterChar"/>
    <w:rsid w:val="00C42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4F6"/>
    <w:rPr>
      <w:rFonts w:ascii="Times New Roman" w:eastAsia="Times New Roman" w:hAnsi="Times New Roman" w:cs="Times New Roman"/>
      <w:sz w:val="16"/>
      <w:lang w:val="en-US" w:eastAsia="en-US"/>
    </w:rPr>
  </w:style>
  <w:style w:type="paragraph" w:styleId="List">
    <w:name w:val="List"/>
    <w:basedOn w:val="BodyText"/>
    <w:next w:val="BodyText"/>
    <w:rsid w:val="00C424F6"/>
    <w:pPr>
      <w:tabs>
        <w:tab w:val="left" w:pos="340"/>
      </w:tabs>
      <w:spacing w:before="60" w:after="60"/>
      <w:ind w:left="340" w:hanging="340"/>
    </w:pPr>
  </w:style>
  <w:style w:type="paragraph" w:styleId="ListBullet">
    <w:name w:val="List Bullet"/>
    <w:basedOn w:val="List"/>
    <w:rsid w:val="00C424F6"/>
    <w:pPr>
      <w:numPr>
        <w:numId w:val="13"/>
      </w:numPr>
      <w:tabs>
        <w:tab w:val="clear" w:pos="340"/>
      </w:tabs>
      <w:spacing w:before="40" w:after="40"/>
    </w:pPr>
  </w:style>
  <w:style w:type="character" w:customStyle="1" w:styleId="SpecialBold">
    <w:name w:val="Special Bold"/>
    <w:basedOn w:val="DefaultParagraphFont"/>
    <w:rsid w:val="00C424F6"/>
    <w:rPr>
      <w:b/>
      <w:spacing w:val="0"/>
    </w:rPr>
  </w:style>
  <w:style w:type="paragraph" w:styleId="ListBullet2">
    <w:name w:val="List Bullet 2"/>
    <w:basedOn w:val="List2"/>
    <w:rsid w:val="00C424F6"/>
    <w:pPr>
      <w:numPr>
        <w:numId w:val="14"/>
      </w:numPr>
      <w:tabs>
        <w:tab w:val="clear" w:pos="680"/>
      </w:tabs>
    </w:pPr>
  </w:style>
  <w:style w:type="paragraph" w:styleId="Header">
    <w:name w:val="header"/>
    <w:basedOn w:val="Normal"/>
    <w:link w:val="HeaderChar"/>
    <w:rsid w:val="00C42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4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24F6"/>
    <w:pPr>
      <w:spacing w:before="240" w:after="120"/>
      <w:outlineLvl w:val="0"/>
    </w:pPr>
    <w:rPr>
      <w:rFonts w:ascii="Times New Roman" w:hAnsi="Times New Roman"/>
      <w:b/>
      <w:sz w:val="28"/>
    </w:rPr>
  </w:style>
  <w:style w:type="paragraph" w:customStyle="1" w:styleId="AllowPageBreak">
    <w:name w:val="AllowPageBreak"/>
    <w:rsid w:val="00C42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24F6"/>
    <w:rPr>
      <w:b/>
      <w:i/>
      <w:u w:val="none"/>
    </w:rPr>
  </w:style>
  <w:style w:type="character" w:customStyle="1" w:styleId="Heading2Char">
    <w:name w:val="Heading 2 Char"/>
    <w:basedOn w:val="DefaultParagraphFont"/>
    <w:link w:val="Heading2"/>
    <w:rsid w:val="00C42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4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24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24F6"/>
    <w:rPr>
      <w:rFonts w:ascii="Courier New" w:eastAsia="Times New Roman" w:hAnsi="Courier New" w:cs="Times New Roman"/>
      <w:i/>
      <w:szCs w:val="20"/>
      <w:lang w:val="en-US" w:eastAsia="en-US"/>
    </w:rPr>
  </w:style>
  <w:style w:type="paragraph" w:customStyle="1" w:styleId="HeadingBase">
    <w:name w:val="Heading Base"/>
    <w:rsid w:val="00C42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4F6"/>
    <w:pPr>
      <w:tabs>
        <w:tab w:val="right" w:leader="dot" w:pos="9072"/>
      </w:tabs>
      <w:ind w:left="567"/>
    </w:pPr>
    <w:rPr>
      <w:szCs w:val="22"/>
    </w:rPr>
  </w:style>
  <w:style w:type="paragraph" w:customStyle="1" w:styleId="TOCBase">
    <w:name w:val="TOC Base"/>
    <w:rsid w:val="00C42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4F6"/>
    <w:pPr>
      <w:tabs>
        <w:tab w:val="right" w:leader="dot" w:pos="9072"/>
      </w:tabs>
      <w:spacing w:before="40" w:after="40"/>
      <w:ind w:left="284"/>
    </w:pPr>
    <w:rPr>
      <w:rFonts w:ascii="Times New Roman" w:hAnsi="Times New Roman"/>
    </w:rPr>
  </w:style>
  <w:style w:type="paragraph" w:styleId="TOC1">
    <w:name w:val="toc 1"/>
    <w:basedOn w:val="TOCBase"/>
    <w:next w:val="Normal"/>
    <w:rsid w:val="00C424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4F6"/>
    <w:pPr>
      <w:spacing w:before="5040"/>
      <w:jc w:val="center"/>
    </w:pPr>
    <w:rPr>
      <w:sz w:val="48"/>
      <w:szCs w:val="72"/>
      <w:lang w:val="en-US"/>
    </w:rPr>
  </w:style>
  <w:style w:type="character" w:customStyle="1" w:styleId="TitleChar">
    <w:name w:val="Title Char"/>
    <w:basedOn w:val="DefaultParagraphFont"/>
    <w:link w:val="Title"/>
    <w:rsid w:val="00C42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4F6"/>
    <w:pPr>
      <w:tabs>
        <w:tab w:val="left" w:pos="3600"/>
        <w:tab w:val="left" w:pos="3958"/>
      </w:tabs>
    </w:pPr>
  </w:style>
  <w:style w:type="paragraph" w:customStyle="1" w:styleId="Note">
    <w:name w:val="Note"/>
    <w:basedOn w:val="BodyText"/>
    <w:rsid w:val="00C42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4F6"/>
    <w:pPr>
      <w:framePr w:wrap="auto" w:hAnchor="text" w:y="6049"/>
    </w:pPr>
    <w:rPr>
      <w:color w:val="000000"/>
      <w:sz w:val="40"/>
    </w:rPr>
  </w:style>
  <w:style w:type="paragraph" w:customStyle="1" w:styleId="TOCTitle">
    <w:name w:val="TOCTitle"/>
    <w:basedOn w:val="Heading1"/>
    <w:rsid w:val="00C424F6"/>
    <w:pPr>
      <w:spacing w:after="240"/>
      <w:jc w:val="center"/>
      <w:outlineLvl w:val="9"/>
    </w:pPr>
    <w:rPr>
      <w:caps/>
    </w:rPr>
  </w:style>
  <w:style w:type="paragraph" w:customStyle="1" w:styleId="Version">
    <w:name w:val="Version"/>
    <w:rsid w:val="00C42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4F6"/>
    <w:pPr>
      <w:keepNext w:val="0"/>
      <w:tabs>
        <w:tab w:val="right" w:pos="4176"/>
      </w:tabs>
      <w:ind w:left="198" w:hanging="198"/>
    </w:pPr>
    <w:rPr>
      <w:rFonts w:ascii="Garamond" w:hAnsi="Garamond"/>
    </w:rPr>
  </w:style>
  <w:style w:type="paragraph" w:styleId="IndexHeading">
    <w:name w:val="index heading"/>
    <w:basedOn w:val="Normal"/>
    <w:next w:val="Index1"/>
    <w:semiHidden/>
    <w:rsid w:val="00C424F6"/>
    <w:pPr>
      <w:spacing w:before="120" w:after="120"/>
    </w:pPr>
    <w:rPr>
      <w:rFonts w:ascii="Arial" w:hAnsi="Arial"/>
      <w:b/>
      <w:color w:val="918585"/>
      <w:sz w:val="24"/>
    </w:rPr>
  </w:style>
  <w:style w:type="paragraph" w:customStyle="1" w:styleId="Chapter">
    <w:name w:val="Chapter"/>
    <w:basedOn w:val="Normal"/>
    <w:rsid w:val="00C424F6"/>
    <w:pPr>
      <w:spacing w:before="240"/>
    </w:pPr>
    <w:rPr>
      <w:rFonts w:ascii="Times New Roman" w:hAnsi="Times New Roman"/>
      <w:smallCaps/>
      <w:spacing w:val="80"/>
      <w:sz w:val="28"/>
    </w:rPr>
  </w:style>
  <w:style w:type="paragraph" w:customStyle="1" w:styleId="InChapter">
    <w:name w:val="InChapter"/>
    <w:basedOn w:val="Heading3"/>
    <w:rsid w:val="00C424F6"/>
    <w:pPr>
      <w:spacing w:after="240"/>
      <w:outlineLvl w:val="9"/>
    </w:pPr>
    <w:rPr>
      <w:noProof/>
    </w:rPr>
  </w:style>
  <w:style w:type="paragraph" w:styleId="Index2">
    <w:name w:val="index 2"/>
    <w:basedOn w:val="Normal"/>
    <w:next w:val="Normal"/>
    <w:semiHidden/>
    <w:rsid w:val="00C424F6"/>
    <w:pPr>
      <w:tabs>
        <w:tab w:val="right" w:pos="4176"/>
      </w:tabs>
      <w:ind w:left="568" w:hanging="284"/>
    </w:pPr>
    <w:rPr>
      <w:rFonts w:ascii="Garamond" w:hAnsi="Garamond"/>
    </w:rPr>
  </w:style>
  <w:style w:type="paragraph" w:customStyle="1" w:styleId="Byline">
    <w:name w:val="Byline"/>
    <w:rsid w:val="00C42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4F6"/>
    <w:pPr>
      <w:tabs>
        <w:tab w:val="clear" w:pos="3600"/>
        <w:tab w:val="clear" w:pos="3958"/>
      </w:tabs>
      <w:jc w:val="right"/>
    </w:pPr>
  </w:style>
  <w:style w:type="character" w:styleId="Emphasis">
    <w:name w:val="Emphasis"/>
    <w:basedOn w:val="DefaultParagraphFont"/>
    <w:qFormat/>
    <w:rsid w:val="00C424F6"/>
    <w:rPr>
      <w:i/>
    </w:rPr>
  </w:style>
  <w:style w:type="paragraph" w:styleId="Caption">
    <w:name w:val="caption"/>
    <w:basedOn w:val="BodyText"/>
    <w:next w:val="Normal"/>
    <w:qFormat/>
    <w:rsid w:val="00C424F6"/>
    <w:pPr>
      <w:framePr w:w="2268" w:hSpace="181" w:vSpace="181" w:wrap="around" w:vAnchor="text" w:hAnchor="page" w:x="1135" w:y="285" w:anchorLock="1"/>
    </w:pPr>
    <w:rPr>
      <w:i/>
    </w:rPr>
  </w:style>
  <w:style w:type="paragraph" w:customStyle="1" w:styleId="MiniTOCTitle">
    <w:name w:val="MiniTOCTitle"/>
    <w:basedOn w:val="Heading4"/>
    <w:rsid w:val="00C424F6"/>
    <w:pPr>
      <w:spacing w:before="240"/>
      <w:outlineLvl w:val="9"/>
    </w:pPr>
    <w:rPr>
      <w:noProof/>
      <w:sz w:val="24"/>
    </w:rPr>
  </w:style>
  <w:style w:type="paragraph" w:customStyle="1" w:styleId="MiniTOCItem">
    <w:name w:val="MiniTOCItem"/>
    <w:basedOn w:val="ListBullet"/>
    <w:rsid w:val="00C424F6"/>
    <w:pPr>
      <w:numPr>
        <w:numId w:val="0"/>
      </w:numPr>
      <w:tabs>
        <w:tab w:val="right" w:leader="dot" w:pos="6521"/>
      </w:tabs>
      <w:spacing w:before="0" w:after="0"/>
    </w:pPr>
  </w:style>
  <w:style w:type="paragraph" w:customStyle="1" w:styleId="TOFTitle">
    <w:name w:val="TOFTitle"/>
    <w:basedOn w:val="TOCTitle"/>
    <w:rsid w:val="00C424F6"/>
  </w:style>
  <w:style w:type="paragraph" w:styleId="TableofFigures">
    <w:name w:val="table of figures"/>
    <w:basedOn w:val="Normal"/>
    <w:next w:val="Normal"/>
    <w:semiHidden/>
    <w:rsid w:val="00C424F6"/>
    <w:pPr>
      <w:tabs>
        <w:tab w:val="right" w:leader="dot" w:pos="9072"/>
      </w:tabs>
      <w:ind w:left="970" w:hanging="403"/>
    </w:pPr>
    <w:rPr>
      <w:rFonts w:ascii="Times New Roman" w:hAnsi="Times New Roman"/>
      <w:b/>
    </w:rPr>
  </w:style>
  <w:style w:type="paragraph" w:styleId="ListNumber">
    <w:name w:val="List Number"/>
    <w:basedOn w:val="List"/>
    <w:rsid w:val="00C424F6"/>
    <w:pPr>
      <w:numPr>
        <w:numId w:val="11"/>
      </w:numPr>
    </w:pPr>
  </w:style>
  <w:style w:type="character" w:customStyle="1" w:styleId="WingdingSymbols">
    <w:name w:val="Wingding Symbols"/>
    <w:rsid w:val="00C424F6"/>
    <w:rPr>
      <w:rFonts w:ascii="Wingdings" w:hAnsi="Wingdings"/>
    </w:rPr>
  </w:style>
  <w:style w:type="paragraph" w:customStyle="1" w:styleId="TableHeading">
    <w:name w:val="Table Heading"/>
    <w:basedOn w:val="HeadingBase"/>
    <w:rsid w:val="00C424F6"/>
    <w:pPr>
      <w:keepLines/>
      <w:pBdr>
        <w:bottom w:val="single" w:sz="6" w:space="1" w:color="918585"/>
      </w:pBdr>
      <w:spacing w:before="240"/>
    </w:pPr>
  </w:style>
  <w:style w:type="character" w:customStyle="1" w:styleId="HotSpot">
    <w:name w:val="HotSpot"/>
    <w:rsid w:val="00C424F6"/>
    <w:rPr>
      <w:color w:val="0033CC"/>
      <w:u w:val="none"/>
    </w:rPr>
  </w:style>
  <w:style w:type="paragraph" w:customStyle="1" w:styleId="BodyTextRight">
    <w:name w:val="Body Text Right"/>
    <w:basedOn w:val="BodyText"/>
    <w:rsid w:val="00C424F6"/>
    <w:pPr>
      <w:spacing w:before="0" w:after="0"/>
      <w:jc w:val="right"/>
    </w:pPr>
  </w:style>
  <w:style w:type="paragraph" w:styleId="Index3">
    <w:name w:val="index 3"/>
    <w:basedOn w:val="ListNumber2"/>
    <w:next w:val="Normal"/>
    <w:semiHidden/>
    <w:rsid w:val="00C424F6"/>
    <w:pPr>
      <w:numPr>
        <w:numId w:val="0"/>
      </w:numPr>
      <w:tabs>
        <w:tab w:val="right" w:leader="dot" w:pos="4176"/>
      </w:tabs>
    </w:pPr>
  </w:style>
  <w:style w:type="paragraph" w:styleId="ListNumber2">
    <w:name w:val="List Number 2"/>
    <w:basedOn w:val="List2"/>
    <w:rsid w:val="00C424F6"/>
    <w:pPr>
      <w:numPr>
        <w:numId w:val="10"/>
      </w:numPr>
      <w:tabs>
        <w:tab w:val="clear" w:pos="1060"/>
      </w:tabs>
    </w:pPr>
  </w:style>
  <w:style w:type="paragraph" w:customStyle="1" w:styleId="MarginNote">
    <w:name w:val="Margin Note"/>
    <w:basedOn w:val="BodyText"/>
    <w:rsid w:val="00C42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4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24F6"/>
    <w:rPr>
      <w:sz w:val="32"/>
    </w:rPr>
  </w:style>
  <w:style w:type="paragraph" w:customStyle="1" w:styleId="HeadingProcedure">
    <w:name w:val="Heading Procedure"/>
    <w:basedOn w:val="HeadingBase"/>
    <w:next w:val="Normal"/>
    <w:rsid w:val="00C424F6"/>
    <w:pPr>
      <w:tabs>
        <w:tab w:val="left" w:pos="0"/>
      </w:tabs>
      <w:spacing w:before="120" w:after="60"/>
    </w:pPr>
    <w:rPr>
      <w:i/>
      <w:color w:val="918585"/>
      <w:sz w:val="22"/>
    </w:rPr>
  </w:style>
  <w:style w:type="paragraph" w:customStyle="1" w:styleId="TableBodyText">
    <w:name w:val="Table Body Text"/>
    <w:basedOn w:val="BodyText"/>
    <w:rsid w:val="00C424F6"/>
    <w:pPr>
      <w:spacing w:before="60" w:after="60"/>
    </w:pPr>
  </w:style>
  <w:style w:type="paragraph" w:styleId="ListContinue">
    <w:name w:val="List Continue"/>
    <w:basedOn w:val="List"/>
    <w:rsid w:val="00C424F6"/>
    <w:pPr>
      <w:ind w:firstLine="0"/>
    </w:pPr>
  </w:style>
  <w:style w:type="paragraph" w:customStyle="1" w:styleId="ListNote">
    <w:name w:val="List Note"/>
    <w:basedOn w:val="List"/>
    <w:rsid w:val="00C424F6"/>
    <w:pPr>
      <w:pBdr>
        <w:top w:val="single" w:sz="6" w:space="2" w:color="918585"/>
        <w:bottom w:val="single" w:sz="6" w:space="2" w:color="918585"/>
      </w:pBdr>
      <w:tabs>
        <w:tab w:val="left" w:pos="1021"/>
      </w:tabs>
      <w:ind w:firstLine="0"/>
    </w:pPr>
  </w:style>
  <w:style w:type="paragraph" w:customStyle="1" w:styleId="Warning">
    <w:name w:val="Warning"/>
    <w:basedOn w:val="BodyText"/>
    <w:rsid w:val="00C424F6"/>
    <w:pPr>
      <w:shd w:val="clear" w:color="auto" w:fill="D9D9D9"/>
      <w:tabs>
        <w:tab w:val="left" w:pos="992"/>
      </w:tabs>
      <w:ind w:left="119" w:right="119"/>
    </w:pPr>
    <w:rPr>
      <w:sz w:val="20"/>
    </w:rPr>
  </w:style>
  <w:style w:type="paragraph" w:customStyle="1" w:styleId="MarginIcons">
    <w:name w:val="Margin Icons"/>
    <w:basedOn w:val="BodyText"/>
    <w:rsid w:val="00C42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4F6"/>
    <w:rPr>
      <w:rFonts w:ascii="Courier New" w:hAnsi="Courier New"/>
    </w:rPr>
  </w:style>
  <w:style w:type="paragraph" w:customStyle="1" w:styleId="NoteBullet">
    <w:name w:val="Note Bullet"/>
    <w:basedOn w:val="Note"/>
    <w:rsid w:val="00C424F6"/>
    <w:pPr>
      <w:tabs>
        <w:tab w:val="clear" w:pos="680"/>
      </w:tabs>
      <w:spacing w:before="60" w:after="60"/>
    </w:pPr>
  </w:style>
  <w:style w:type="paragraph" w:customStyle="1" w:styleId="SubHeading2">
    <w:name w:val="SubHeading2"/>
    <w:basedOn w:val="HeadingBase"/>
    <w:rsid w:val="00C424F6"/>
    <w:pPr>
      <w:spacing w:before="240" w:after="60"/>
    </w:pPr>
    <w:rPr>
      <w:sz w:val="20"/>
    </w:rPr>
  </w:style>
  <w:style w:type="paragraph" w:customStyle="1" w:styleId="SubHeading1">
    <w:name w:val="SubHeading1"/>
    <w:basedOn w:val="HeadingBase"/>
    <w:rsid w:val="00C424F6"/>
    <w:pPr>
      <w:spacing w:before="240" w:after="60"/>
    </w:pPr>
    <w:rPr>
      <w:color w:val="918585"/>
      <w:sz w:val="22"/>
    </w:rPr>
  </w:style>
  <w:style w:type="paragraph" w:customStyle="1" w:styleId="SideHeading">
    <w:name w:val="Side Heading"/>
    <w:basedOn w:val="HeadingBase"/>
    <w:rsid w:val="00C42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4F6"/>
    <w:pPr>
      <w:numPr>
        <w:numId w:val="12"/>
      </w:numPr>
    </w:pPr>
  </w:style>
  <w:style w:type="paragraph" w:styleId="PlainText">
    <w:name w:val="Plain Text"/>
    <w:basedOn w:val="Normal"/>
    <w:link w:val="PlainTextChar"/>
    <w:rsid w:val="00C424F6"/>
    <w:rPr>
      <w:sz w:val="20"/>
    </w:rPr>
  </w:style>
  <w:style w:type="character" w:customStyle="1" w:styleId="PlainTextChar">
    <w:name w:val="Plain Text Char"/>
    <w:basedOn w:val="DefaultParagraphFont"/>
    <w:link w:val="PlainText"/>
    <w:rsid w:val="00C424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24F6"/>
    <w:rPr>
      <w:b/>
      <w:smallCaps/>
    </w:rPr>
  </w:style>
  <w:style w:type="paragraph" w:customStyle="1" w:styleId="TableListNumber">
    <w:name w:val="Table List Number"/>
    <w:basedOn w:val="ListNumber"/>
    <w:rsid w:val="00C424F6"/>
    <w:pPr>
      <w:numPr>
        <w:numId w:val="0"/>
      </w:numPr>
    </w:pPr>
  </w:style>
  <w:style w:type="paragraph" w:styleId="TOC4">
    <w:name w:val="toc 4"/>
    <w:basedOn w:val="TOCBase"/>
    <w:next w:val="Normal"/>
    <w:semiHidden/>
    <w:rsid w:val="00C424F6"/>
    <w:pPr>
      <w:tabs>
        <w:tab w:val="right" w:leader="dot" w:pos="9071"/>
      </w:tabs>
      <w:ind w:left="1701"/>
    </w:pPr>
  </w:style>
  <w:style w:type="paragraph" w:customStyle="1" w:styleId="ListAlpha">
    <w:name w:val="List Alpha"/>
    <w:basedOn w:val="List"/>
    <w:rsid w:val="00C424F6"/>
    <w:pPr>
      <w:numPr>
        <w:numId w:val="9"/>
      </w:numPr>
    </w:pPr>
  </w:style>
  <w:style w:type="paragraph" w:customStyle="1" w:styleId="ListAlpha2">
    <w:name w:val="List Alpha 2"/>
    <w:basedOn w:val="List2"/>
    <w:rsid w:val="00C424F6"/>
    <w:pPr>
      <w:numPr>
        <w:numId w:val="8"/>
      </w:numPr>
    </w:pPr>
  </w:style>
  <w:style w:type="paragraph" w:styleId="List2">
    <w:name w:val="List 2"/>
    <w:basedOn w:val="BodyText"/>
    <w:rsid w:val="00C424F6"/>
    <w:pPr>
      <w:tabs>
        <w:tab w:val="left" w:pos="680"/>
      </w:tabs>
      <w:spacing w:before="60" w:after="60"/>
      <w:ind w:left="680" w:hanging="340"/>
    </w:pPr>
  </w:style>
  <w:style w:type="paragraph" w:styleId="List3">
    <w:name w:val="List 3"/>
    <w:basedOn w:val="BodyText"/>
    <w:rsid w:val="00C424F6"/>
    <w:pPr>
      <w:tabs>
        <w:tab w:val="left" w:pos="1021"/>
      </w:tabs>
      <w:spacing w:before="60" w:after="60"/>
      <w:ind w:left="1020" w:hanging="340"/>
    </w:pPr>
  </w:style>
  <w:style w:type="paragraph" w:styleId="List4">
    <w:name w:val="List 4"/>
    <w:basedOn w:val="BodyText"/>
    <w:rsid w:val="00C424F6"/>
    <w:pPr>
      <w:tabs>
        <w:tab w:val="left" w:pos="1361"/>
      </w:tabs>
      <w:spacing w:before="60" w:after="60"/>
      <w:ind w:left="1361" w:hanging="340"/>
    </w:pPr>
  </w:style>
  <w:style w:type="paragraph" w:styleId="List5">
    <w:name w:val="List 5"/>
    <w:basedOn w:val="BodyText"/>
    <w:rsid w:val="00C424F6"/>
    <w:pPr>
      <w:tabs>
        <w:tab w:val="left" w:pos="1701"/>
      </w:tabs>
      <w:spacing w:before="60" w:after="60"/>
      <w:ind w:left="1701" w:hanging="340"/>
    </w:pPr>
  </w:style>
  <w:style w:type="paragraph" w:styleId="ListBullet3">
    <w:name w:val="List Bullet 3"/>
    <w:basedOn w:val="List3"/>
    <w:rsid w:val="00C424F6"/>
    <w:pPr>
      <w:numPr>
        <w:numId w:val="15"/>
      </w:numPr>
      <w:tabs>
        <w:tab w:val="clear" w:pos="1021"/>
      </w:tabs>
      <w:ind w:left="1037" w:hanging="357"/>
    </w:pPr>
  </w:style>
  <w:style w:type="paragraph" w:styleId="ListBullet4">
    <w:name w:val="List Bullet 4"/>
    <w:basedOn w:val="List4"/>
    <w:rsid w:val="00C424F6"/>
    <w:pPr>
      <w:numPr>
        <w:numId w:val="3"/>
      </w:numPr>
    </w:pPr>
  </w:style>
  <w:style w:type="paragraph" w:styleId="ListBullet5">
    <w:name w:val="List Bullet 5"/>
    <w:basedOn w:val="List5"/>
    <w:rsid w:val="00C424F6"/>
    <w:pPr>
      <w:numPr>
        <w:numId w:val="4"/>
      </w:numPr>
    </w:pPr>
  </w:style>
  <w:style w:type="paragraph" w:styleId="ListContinue2">
    <w:name w:val="List Continue 2"/>
    <w:basedOn w:val="List2"/>
    <w:rsid w:val="00C424F6"/>
    <w:pPr>
      <w:ind w:firstLine="0"/>
    </w:pPr>
  </w:style>
  <w:style w:type="paragraph" w:styleId="ListContinue3">
    <w:name w:val="List Continue 3"/>
    <w:basedOn w:val="List3"/>
    <w:rsid w:val="00C424F6"/>
    <w:pPr>
      <w:ind w:left="1021" w:firstLine="0"/>
    </w:pPr>
  </w:style>
  <w:style w:type="paragraph" w:styleId="ListContinue4">
    <w:name w:val="List Continue 4"/>
    <w:basedOn w:val="List4"/>
    <w:rsid w:val="00C424F6"/>
    <w:pPr>
      <w:ind w:firstLine="0"/>
    </w:pPr>
  </w:style>
  <w:style w:type="paragraph" w:styleId="ListContinue5">
    <w:name w:val="List Continue 5"/>
    <w:basedOn w:val="List5"/>
    <w:rsid w:val="00C424F6"/>
    <w:pPr>
      <w:ind w:firstLine="0"/>
    </w:pPr>
  </w:style>
  <w:style w:type="paragraph" w:styleId="ListNumber3">
    <w:name w:val="List Number 3"/>
    <w:basedOn w:val="List3"/>
    <w:rsid w:val="00C424F6"/>
    <w:pPr>
      <w:numPr>
        <w:numId w:val="5"/>
      </w:numPr>
    </w:pPr>
  </w:style>
  <w:style w:type="paragraph" w:styleId="ListNumber4">
    <w:name w:val="List Number 4"/>
    <w:basedOn w:val="List4"/>
    <w:rsid w:val="00C424F6"/>
    <w:pPr>
      <w:numPr>
        <w:numId w:val="6"/>
      </w:numPr>
    </w:pPr>
  </w:style>
  <w:style w:type="paragraph" w:styleId="ListNumber5">
    <w:name w:val="List Number 5"/>
    <w:basedOn w:val="List5"/>
    <w:rsid w:val="00C424F6"/>
    <w:pPr>
      <w:numPr>
        <w:numId w:val="7"/>
      </w:numPr>
    </w:pPr>
  </w:style>
  <w:style w:type="paragraph" w:styleId="BlockText">
    <w:name w:val="Block Text"/>
    <w:basedOn w:val="Normal"/>
    <w:rsid w:val="00C424F6"/>
    <w:pPr>
      <w:spacing w:after="120"/>
      <w:ind w:left="1440" w:right="1440"/>
    </w:pPr>
  </w:style>
  <w:style w:type="character" w:customStyle="1" w:styleId="Subscript">
    <w:name w:val="Subscript"/>
    <w:basedOn w:val="DefaultParagraphFont"/>
    <w:rsid w:val="00C424F6"/>
    <w:rPr>
      <w:sz w:val="16"/>
      <w:vertAlign w:val="subscript"/>
    </w:rPr>
  </w:style>
  <w:style w:type="character" w:customStyle="1" w:styleId="Superscript">
    <w:name w:val="Superscript"/>
    <w:basedOn w:val="DefaultParagraphFont"/>
    <w:rsid w:val="00C424F6"/>
    <w:rPr>
      <w:sz w:val="16"/>
      <w:vertAlign w:val="superscript"/>
    </w:rPr>
  </w:style>
  <w:style w:type="character" w:customStyle="1" w:styleId="Symbols">
    <w:name w:val="Symbols"/>
    <w:basedOn w:val="DefaultParagraphFont"/>
    <w:rsid w:val="00C424F6"/>
    <w:rPr>
      <w:rFonts w:ascii="Symbol" w:hAnsi="Symbol"/>
    </w:rPr>
  </w:style>
  <w:style w:type="character" w:customStyle="1" w:styleId="MenuOptions">
    <w:name w:val="Menu Options"/>
    <w:basedOn w:val="DefaultParagraphFont"/>
    <w:rsid w:val="00C424F6"/>
    <w:rPr>
      <w:rFonts w:ascii="Arial Narrow" w:hAnsi="Arial Narrow"/>
      <w:smallCaps/>
    </w:rPr>
  </w:style>
  <w:style w:type="character" w:customStyle="1" w:styleId="Buttons">
    <w:name w:val="Buttons"/>
    <w:basedOn w:val="DefaultParagraphFont"/>
    <w:rsid w:val="00C424F6"/>
    <w:rPr>
      <w:b/>
    </w:rPr>
  </w:style>
  <w:style w:type="character" w:customStyle="1" w:styleId="Underlined">
    <w:name w:val="Underlined"/>
    <w:basedOn w:val="DefaultParagraphFont"/>
    <w:rsid w:val="00C424F6"/>
    <w:rPr>
      <w:u w:val="single"/>
    </w:rPr>
  </w:style>
  <w:style w:type="paragraph" w:customStyle="1" w:styleId="TableBodyTextRight">
    <w:name w:val="Table Body Text Right"/>
    <w:basedOn w:val="TableBodyText"/>
    <w:rsid w:val="00C424F6"/>
    <w:pPr>
      <w:widowControl w:val="0"/>
      <w:autoSpaceDE w:val="0"/>
      <w:autoSpaceDN w:val="0"/>
      <w:adjustRightInd w:val="0"/>
      <w:jc w:val="right"/>
    </w:pPr>
    <w:rPr>
      <w:rFonts w:cs="Arial"/>
      <w:szCs w:val="18"/>
    </w:rPr>
  </w:style>
  <w:style w:type="paragraph" w:customStyle="1" w:styleId="CopyrightText">
    <w:name w:val="Copyright Text"/>
    <w:basedOn w:val="BodyText"/>
    <w:rsid w:val="00C424F6"/>
    <w:rPr>
      <w:sz w:val="18"/>
    </w:rPr>
  </w:style>
  <w:style w:type="paragraph" w:customStyle="1" w:styleId="BodySmallRight">
    <w:name w:val="Body Small Right"/>
    <w:basedOn w:val="BodyTextRight"/>
    <w:rsid w:val="00C424F6"/>
    <w:rPr>
      <w:sz w:val="18"/>
      <w:szCs w:val="18"/>
    </w:rPr>
  </w:style>
  <w:style w:type="paragraph" w:customStyle="1" w:styleId="MarginEdition">
    <w:name w:val="Margin Edition"/>
    <w:basedOn w:val="MarginNote"/>
    <w:rsid w:val="00C424F6"/>
    <w:pPr>
      <w:spacing w:before="0" w:after="0"/>
    </w:pPr>
    <w:rPr>
      <w:rFonts w:ascii="Times New Roman" w:hAnsi="Times New Roman"/>
      <w:color w:val="999999"/>
    </w:rPr>
  </w:style>
  <w:style w:type="paragraph" w:customStyle="1" w:styleId="Spacer">
    <w:name w:val="Spacer"/>
    <w:basedOn w:val="Normal"/>
    <w:rsid w:val="00C424F6"/>
    <w:rPr>
      <w:sz w:val="2"/>
      <w:szCs w:val="2"/>
    </w:rPr>
  </w:style>
  <w:style w:type="character" w:customStyle="1" w:styleId="Small">
    <w:name w:val="Small"/>
    <w:basedOn w:val="DefaultParagraphFont"/>
    <w:rsid w:val="00C424F6"/>
    <w:rPr>
      <w:sz w:val="16"/>
    </w:rPr>
  </w:style>
  <w:style w:type="paragraph" w:customStyle="1" w:styleId="WideTable">
    <w:name w:val="Wide Table"/>
    <w:basedOn w:val="Normal"/>
    <w:rsid w:val="00C424F6"/>
    <w:pPr>
      <w:ind w:left="-1418"/>
    </w:pPr>
    <w:rPr>
      <w:sz w:val="2"/>
      <w:szCs w:val="2"/>
    </w:rPr>
  </w:style>
  <w:style w:type="character" w:styleId="PageNumber">
    <w:name w:val="page number"/>
    <w:basedOn w:val="DefaultParagraphFont"/>
    <w:rsid w:val="00C424F6"/>
  </w:style>
  <w:style w:type="paragraph" w:styleId="Quote">
    <w:name w:val="Quote"/>
    <w:basedOn w:val="Heading1"/>
    <w:link w:val="QuoteChar"/>
    <w:qFormat/>
    <w:rsid w:val="00C424F6"/>
    <w:rPr>
      <w:b w:val="0"/>
      <w:sz w:val="72"/>
      <w:szCs w:val="72"/>
      <w:lang w:val="en-NZ"/>
    </w:rPr>
  </w:style>
  <w:style w:type="character" w:customStyle="1" w:styleId="QuoteChar">
    <w:name w:val="Quote Char"/>
    <w:basedOn w:val="DefaultParagraphFont"/>
    <w:link w:val="Quote"/>
    <w:rsid w:val="00C42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4F6"/>
    <w:pPr>
      <w:pageBreakBefore/>
    </w:pPr>
  </w:style>
  <w:style w:type="paragraph" w:customStyle="1" w:styleId="Border">
    <w:name w:val="Border"/>
    <w:basedOn w:val="Normal"/>
    <w:qFormat/>
    <w:rsid w:val="00C42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4F6"/>
    <w:rPr>
      <w:b/>
      <w:bCs/>
      <w:i/>
      <w:iCs/>
      <w:color w:val="auto"/>
    </w:rPr>
  </w:style>
  <w:style w:type="paragraph" w:styleId="IntenseQuote">
    <w:name w:val="Intense Quote"/>
    <w:basedOn w:val="Normal"/>
    <w:next w:val="Normal"/>
    <w:link w:val="IntenseQuoteChar"/>
    <w:uiPriority w:val="30"/>
    <w:qFormat/>
    <w:rsid w:val="00C42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4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24F6"/>
    <w:rPr>
      <w:smallCaps/>
      <w:color w:val="auto"/>
      <w:u w:val="single"/>
    </w:rPr>
  </w:style>
  <w:style w:type="character" w:styleId="IntenseReference">
    <w:name w:val="Intense Reference"/>
    <w:basedOn w:val="DefaultParagraphFont"/>
    <w:uiPriority w:val="32"/>
    <w:qFormat/>
    <w:rsid w:val="00C424F6"/>
    <w:rPr>
      <w:b/>
      <w:bCs/>
      <w:smallCaps/>
      <w:color w:val="auto"/>
      <w:spacing w:val="5"/>
      <w:u w:val="single"/>
    </w:rPr>
  </w:style>
  <w:style w:type="paragraph" w:customStyle="1" w:styleId="2ColumnHeading">
    <w:name w:val="2Column Heading"/>
    <w:basedOn w:val="BodyText"/>
    <w:qFormat/>
    <w:rsid w:val="00C424F6"/>
    <w:pPr>
      <w:spacing w:after="60"/>
      <w:ind w:left="-2268"/>
    </w:pPr>
    <w:rPr>
      <w:b/>
    </w:rPr>
  </w:style>
  <w:style w:type="paragraph" w:customStyle="1" w:styleId="Heading1TOC">
    <w:name w:val="Heading1 TOC"/>
    <w:basedOn w:val="Normal"/>
    <w:qFormat/>
    <w:rsid w:val="00C424F6"/>
    <w:pPr>
      <w:spacing w:before="240" w:after="120"/>
    </w:pPr>
    <w:rPr>
      <w:rFonts w:ascii="Times New Roman" w:hAnsi="Times New Roman"/>
      <w:b/>
      <w:sz w:val="32"/>
    </w:rPr>
  </w:style>
  <w:style w:type="paragraph" w:customStyle="1" w:styleId="Heading2TOC">
    <w:name w:val="Heading2 TOC"/>
    <w:basedOn w:val="Normal"/>
    <w:qFormat/>
    <w:rsid w:val="00C424F6"/>
    <w:pPr>
      <w:spacing w:before="240" w:after="60"/>
    </w:pPr>
    <w:rPr>
      <w:rFonts w:ascii="Times New Roman" w:hAnsi="Times New Roman"/>
      <w:b/>
      <w:sz w:val="28"/>
    </w:rPr>
  </w:style>
  <w:style w:type="character" w:customStyle="1" w:styleId="Underline">
    <w:name w:val="Underline"/>
    <w:basedOn w:val="DefaultParagraphFont"/>
    <w:qFormat/>
    <w:rsid w:val="00C424F6"/>
    <w:rPr>
      <w:u w:val="single"/>
    </w:rPr>
  </w:style>
  <w:style w:type="paragraph" w:styleId="BalloonText">
    <w:name w:val="Balloon Text"/>
    <w:basedOn w:val="Normal"/>
    <w:link w:val="BalloonTextChar"/>
    <w:rsid w:val="00C424F6"/>
    <w:rPr>
      <w:rFonts w:ascii="Tahoma" w:hAnsi="Tahoma" w:cs="Tahoma"/>
      <w:sz w:val="16"/>
      <w:szCs w:val="16"/>
    </w:rPr>
  </w:style>
  <w:style w:type="character" w:customStyle="1" w:styleId="BalloonTextChar">
    <w:name w:val="Balloon Text Char"/>
    <w:basedOn w:val="DefaultParagraphFont"/>
    <w:link w:val="BalloonText"/>
    <w:rsid w:val="00C424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2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4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1754</Words>
  <Characters>11030</Characters>
  <Application>Microsoft Office Word</Application>
  <DocSecurity>0</DocSecurity>
  <Lines>370</Lines>
  <Paragraphs>217</Paragraphs>
  <ScaleCrop>false</ScaleCrop>
  <Company>Author-it Software Corporation Ltd.</Company>
  <LinksUpToDate>false</LinksUpToDate>
  <CharactersWithSpaces>12680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CPPSIS6002A Create mine drawings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