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477" w:rsidP="00D47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CPPSIS5054A Perform geodetic surveying computations</w:t>
      </w:r>
      <w:r>
        <w:fldChar w:fldCharType="end"/>
      </w:r>
    </w:p>
    <w:p w:rsidR="00D47477" w:rsidP="00D47477">
      <w:pPr>
        <w:pStyle w:val="Version"/>
        <w:sectPr w:rsidSect="00833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3100" w:rsidP="00833100">
      <w:pPr>
        <w:pStyle w:val="SuperHeading"/>
      </w:pPr>
      <w:r w:rsidRPr="00833100">
        <w:t>CPPSIS5054A Perform geodetic surveying computations</w:t>
      </w:r>
    </w:p>
    <w:p w:rsidR="00000000" w:rsidRPr="00833100" w:rsidP="00833100">
      <w:pPr>
        <w:pStyle w:val="Heading1"/>
      </w:pPr>
      <w:bookmarkStart w:id="1" w:name="O_509174"/>
      <w:bookmarkEnd w:id="1"/>
      <w:r w:rsidRPr="00833100">
        <w:t>Modification History</w:t>
      </w:r>
    </w:p>
    <w:p w:rsidR="00000000" w:rsidRPr="00833100" w:rsidP="00833100">
      <w:pPr>
        <w:pStyle w:val="BodyText"/>
      </w:pPr>
      <w:r w:rsidRPr="00833100">
        <w:t>Unit revised and not equivalent to CPPSIS5024A Perform geodetic surveying computations</w:t>
      </w:r>
    </w:p>
    <w:p w:rsidR="00000000" w:rsidRPr="00833100" w:rsidP="00833100">
      <w:pPr>
        <w:pStyle w:val="BodyText"/>
      </w:pPr>
      <w:r w:rsidRPr="00833100">
        <w:t>Element structure and performance criteria reviewed to reflect workplace requirements</w:t>
      </w:r>
    </w:p>
    <w:p w:rsidR="00000000" w:rsidRPr="00833100" w:rsidP="00833100">
      <w:pPr>
        <w:pStyle w:val="BodyText"/>
      </w:pPr>
      <w:r w:rsidRPr="00833100">
        <w:t>Skills and knowledge requirements and the range statem</w:t>
      </w:r>
      <w:r w:rsidRPr="00833100">
        <w:t>ent updated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2" w:name="O_509172"/>
      <w:bookmarkEnd w:id="2"/>
      <w:r w:rsidRPr="00833100">
        <w:t>Unit Descriptor</w:t>
      </w:r>
    </w:p>
    <w:p w:rsidR="00D47477" w:rsidP="00833100">
      <w:pPr>
        <w:pStyle w:val="BodyText"/>
      </w:pPr>
      <w:r w:rsidRPr="00833100">
        <w:t>This unit of competency specifies the outcomes required to perform basic relevant geodetic surveying calculations. It requires the ability to analyse data and plan approaches to technical problems. Functions wou</w:t>
      </w:r>
      <w:r w:rsidRPr="00833100">
        <w:t>ld be carried out within organisational guidelines.</w:t>
      </w:r>
    </w:p>
    <w:p w:rsidR="00D47477" w:rsidP="00833100">
      <w:pPr>
        <w:pStyle w:val="BodyText"/>
      </w:pPr>
    </w:p>
    <w:p w:rsidR="00000000" w:rsidRPr="00833100" w:rsidP="00833100">
      <w:pPr>
        <w:pStyle w:val="Heading1"/>
      </w:pPr>
      <w:bookmarkStart w:id="3" w:name="O_509161"/>
      <w:bookmarkEnd w:id="3"/>
      <w:r w:rsidRPr="00833100">
        <w:t>Application of the Unit</w:t>
      </w:r>
    </w:p>
    <w:p w:rsidR="00000000" w:rsidRPr="00833100" w:rsidP="00833100">
      <w:pPr>
        <w:pStyle w:val="BodyText"/>
      </w:pPr>
      <w:r w:rsidRPr="00833100">
        <w:t>This unit of competency supports the application of communication, organisational, problem-solving and time management skills; interpreting technical documentatio</w:t>
      </w:r>
      <w:r w:rsidRPr="00833100">
        <w:t>n; and a very sound understanding of technology. The skills and knowledge acquired upon completion of this unit would support the needs of employees in surveying.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4" w:name="O_509168"/>
      <w:bookmarkEnd w:id="4"/>
      <w:r w:rsidRPr="00833100">
        <w:t>Licensing/Regulatory Information</w:t>
      </w:r>
    </w:p>
    <w:p w:rsidR="00000000" w:rsidRPr="00833100" w:rsidP="00833100">
      <w:pPr>
        <w:pStyle w:val="BodyText"/>
      </w:pPr>
      <w:r w:rsidRPr="00833100">
        <w:t>Licensing, legislative, regulatory and cert</w:t>
      </w:r>
      <w:r w:rsidRPr="00833100">
        <w:t>ification requirements may impact on this unit. Incorporate these requirements according to state, territory and federal legislation.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5" w:name="O_509169"/>
      <w:bookmarkEnd w:id="5"/>
      <w:r w:rsidRPr="00833100">
        <w:t>Pre-Requisites</w:t>
      </w:r>
    </w:p>
    <w:p w:rsidR="00000000" w:rsidRPr="00833100" w:rsidP="00833100">
      <w:pPr>
        <w:pStyle w:val="BodyText"/>
      </w:pPr>
      <w:r w:rsidRPr="00833100">
        <w:t>Nil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6" w:name="O_509165"/>
      <w:bookmarkEnd w:id="6"/>
      <w:r w:rsidRPr="00833100">
        <w:t>Employability Skills Information</w:t>
      </w:r>
    </w:p>
    <w:p w:rsidR="00000000" w:rsidRPr="00833100" w:rsidP="00833100">
      <w:pPr>
        <w:pStyle w:val="BodyText"/>
      </w:pPr>
      <w:r w:rsidRPr="00833100">
        <w:t>This unit contains employability ski</w:t>
      </w:r>
      <w:r w:rsidRPr="00833100">
        <w:t>lls.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7" w:name="O_509164"/>
      <w:bookmarkEnd w:id="7"/>
      <w:r w:rsidRPr="0083310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 xml:space="preserve">Performance criteria describe the required performance needed to demonstrate achievement of the element. Where </w:t>
            </w:r>
            <w:r w:rsidRPr="00833100">
              <w:rPr>
                <w:rStyle w:val="BoldandItalics"/>
              </w:rPr>
              <w:t>bold italic</w:t>
            </w:r>
            <w:r w:rsidRPr="00833100">
              <w:rPr>
                <w:rStyle w:val="BoldandItalics"/>
              </w:rPr>
              <w:t>ised</w:t>
            </w:r>
            <w:r w:rsidRPr="00833100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33100" w:rsidP="00833100">
      <w:pPr>
        <w:pStyle w:val="BodyText"/>
      </w:pP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8" w:name="O_509163"/>
      <w:bookmarkEnd w:id="8"/>
      <w:r w:rsidRPr="00833100">
        <w:t>Elements and Performance Criteria</w:t>
      </w:r>
    </w:p>
    <w:p w:rsidR="00000000" w:rsidRPr="00833100" w:rsidP="00833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Prepare to perform geodetic surveying.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Geodetic surveying</w:t>
            </w:r>
            <w:r w:rsidRPr="00833100">
              <w:t xml:space="preserve"> task </w:t>
            </w:r>
            <w:r w:rsidRPr="00833100">
              <w:rPr>
                <w:rStyle w:val="BoldandItalics"/>
              </w:rPr>
              <w:t>objectives</w:t>
            </w:r>
            <w:r w:rsidRPr="00833100">
              <w:t xml:space="preserve"> are defined.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Pertinent standards</w:t>
            </w:r>
            <w:r w:rsidRPr="00833100">
              <w:t xml:space="preserve"> are identified, considered and adhered to according to </w:t>
            </w:r>
            <w:r w:rsidRPr="00833100">
              <w:rPr>
                <w:rStyle w:val="BoldandItalics"/>
              </w:rPr>
              <w:t>project specifications</w:t>
            </w:r>
            <w:r w:rsidRPr="00833100">
              <w:t>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Special</w:t>
            </w:r>
            <w:r w:rsidRPr="00833100">
              <w:rPr>
                <w:rStyle w:val="BoldandItalics"/>
              </w:rPr>
              <w:t xml:space="preserve"> resource requirements</w:t>
            </w:r>
            <w:r w:rsidRPr="00833100">
              <w:t xml:space="preserve"> are identified.</w:t>
            </w:r>
          </w:p>
        </w:tc>
      </w:tr>
    </w:tbl>
    <w:p w:rsidR="00000000" w:rsidRPr="00833100" w:rsidP="00833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Perform computations on the reference surface.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 xml:space="preserve">A relevant </w:t>
            </w:r>
            <w:r w:rsidRPr="00833100">
              <w:rPr>
                <w:rStyle w:val="BoldandItalics"/>
              </w:rPr>
              <w:t>reference surface</w:t>
            </w:r>
            <w:r w:rsidRPr="00833100">
              <w:t xml:space="preserve"> is selected for the required geodetic computations.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Data</w:t>
            </w:r>
            <w:r w:rsidRPr="00833100">
              <w:t xml:space="preserve"> is reduced to the required reference surface.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Geodetic components </w:t>
            </w:r>
            <w:r w:rsidRPr="00833100">
              <w:t>for reference surface are identified and computed.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Computations on the reference surface</w:t>
            </w:r>
            <w:r w:rsidRPr="00833100">
              <w:t xml:space="preserve"> and </w:t>
            </w:r>
            <w:r w:rsidRPr="00833100">
              <w:rPr>
                <w:rStyle w:val="BoldandItalics"/>
              </w:rPr>
              <w:t>computations on the projection plane</w:t>
            </w:r>
            <w:r w:rsidRPr="00833100">
              <w:t xml:space="preserve"> are identified and conducted.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Checks are completed according to requirements and problems are solved.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Org</w:t>
            </w:r>
            <w:r w:rsidRPr="00833100">
              <w:t>anisational documented and undocumented practices are adhered to.</w:t>
            </w:r>
          </w:p>
        </w:tc>
      </w:tr>
    </w:tbl>
    <w:p w:rsidR="00000000" w:rsidRPr="00833100" w:rsidP="00833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Perform computations on the projection plane.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Relevant projection plane is selected for required geodetic computations.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Data is reduced to the required projection plane.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Geodetic components</w:t>
            </w:r>
            <w:r w:rsidRPr="00833100">
              <w:rPr>
                <w:rStyle w:val="BoldandItalics"/>
              </w:rPr>
              <w:t xml:space="preserve"> </w:t>
            </w:r>
            <w:r w:rsidRPr="00833100">
              <w:t xml:space="preserve">for projection plane are identified </w:t>
            </w:r>
            <w:r w:rsidRPr="00833100">
              <w:t>and computed.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Checks are completed according to established requirements.</w:t>
            </w:r>
          </w:p>
        </w:tc>
      </w:tr>
    </w:tbl>
    <w:p w:rsidR="00000000" w:rsidRPr="00833100" w:rsidP="00833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Finalise the task.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Required documentation</w:t>
            </w:r>
            <w:r w:rsidRPr="00833100">
              <w:t xml:space="preserve"> is completed promptly, accurately and according to </w:t>
            </w:r>
            <w:r w:rsidRPr="00833100">
              <w:rPr>
                <w:rStyle w:val="BoldandItalics"/>
              </w:rPr>
              <w:t>organisational guidelines</w:t>
            </w:r>
            <w:r w:rsidRPr="00833100">
              <w:t>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Relevant personnel</w:t>
            </w:r>
            <w:r w:rsidRPr="00833100">
              <w:t xml:space="preserve"> are informed of the results according to organisational guidelines.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Spatial data is archived according to project specifications.</w:t>
            </w:r>
          </w:p>
        </w:tc>
      </w:tr>
    </w:tbl>
    <w:p w:rsidR="00D47477" w:rsidP="00833100">
      <w:pPr>
        <w:pStyle w:val="BodyText"/>
      </w:pPr>
    </w:p>
    <w:p w:rsidR="00D47477" w:rsidP="00833100">
      <w:pPr>
        <w:pStyle w:val="BodyText"/>
      </w:pPr>
    </w:p>
    <w:p w:rsidR="00000000" w:rsidRPr="00833100" w:rsidP="00833100">
      <w:pPr>
        <w:pStyle w:val="Heading1"/>
      </w:pPr>
      <w:bookmarkStart w:id="9" w:name="O_509171"/>
      <w:bookmarkEnd w:id="9"/>
      <w:r w:rsidRPr="0083310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45"/>
      </w:tblGrid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This section describes the essential skills and knowledge and their level, required for this unit.</w:t>
            </w:r>
          </w:p>
        </w:tc>
      </w:tr>
      <w:tr w:rsidTr="00833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rPr>
                <w:rStyle w:val="SpecialBold"/>
              </w:rPr>
              <w:t>Required skills</w:t>
            </w:r>
          </w:p>
          <w:p w:rsidR="00000000" w:rsidRPr="00833100" w:rsidP="00833100">
            <w:pPr>
              <w:pStyle w:val="ListBullet"/>
            </w:pPr>
            <w:r w:rsidRPr="00833100">
              <w:t>communication skills to:</w:t>
            </w:r>
          </w:p>
          <w:p w:rsidR="00000000" w:rsidRPr="00833100" w:rsidP="00833100">
            <w:pPr>
              <w:pStyle w:val="ListBullet2"/>
            </w:pPr>
            <w:r w:rsidRPr="00833100">
              <w:t>consult effectively with clients and colleagues</w:t>
            </w:r>
          </w:p>
          <w:p w:rsidR="00000000" w:rsidRPr="00833100" w:rsidP="00833100">
            <w:pPr>
              <w:pStyle w:val="ListBullet2"/>
            </w:pPr>
            <w:r w:rsidRPr="00833100">
              <w:t>impart knowledge and ideas through oral, written and visual means</w:t>
            </w:r>
          </w:p>
          <w:p w:rsidR="00000000" w:rsidRPr="00833100" w:rsidP="00833100">
            <w:pPr>
              <w:pStyle w:val="ListBullet"/>
            </w:pPr>
            <w:r w:rsidRPr="00833100">
              <w:t>computer skills to:</w:t>
            </w:r>
          </w:p>
          <w:p w:rsidR="00000000" w:rsidRPr="00833100" w:rsidP="00833100">
            <w:pPr>
              <w:pStyle w:val="ListBullet2"/>
            </w:pPr>
            <w:r w:rsidRPr="00833100">
              <w:t>complete business documentation</w:t>
            </w:r>
          </w:p>
          <w:p w:rsidR="00000000" w:rsidRPr="00833100" w:rsidP="00833100">
            <w:pPr>
              <w:pStyle w:val="ListBullet2"/>
            </w:pPr>
            <w:r w:rsidRPr="00833100">
              <w:t>apply surveying software</w:t>
            </w:r>
          </w:p>
          <w:p w:rsidR="00000000" w:rsidRPr="00833100" w:rsidP="00833100">
            <w:pPr>
              <w:pStyle w:val="ListBullet"/>
            </w:pPr>
            <w:r w:rsidRPr="00833100">
              <w:t>initiative and enterprise skills to create, extract and output information from engineering plans</w:t>
            </w:r>
          </w:p>
          <w:p w:rsidR="00000000" w:rsidRPr="00833100" w:rsidP="00833100">
            <w:pPr>
              <w:pStyle w:val="ListBullet"/>
            </w:pPr>
            <w:r w:rsidRPr="00833100">
              <w:t>literacy skills to:</w:t>
            </w:r>
          </w:p>
          <w:p w:rsidR="00000000" w:rsidRPr="00833100" w:rsidP="00833100">
            <w:pPr>
              <w:pStyle w:val="ListBullet2"/>
            </w:pPr>
            <w:r w:rsidRPr="00833100">
              <w:t>assess and use workplace information</w:t>
            </w:r>
          </w:p>
          <w:p w:rsidR="00000000" w:rsidRPr="00833100" w:rsidP="00833100">
            <w:pPr>
              <w:pStyle w:val="ListBullet2"/>
            </w:pPr>
            <w:r w:rsidRPr="00833100">
              <w:t>read and write tech</w:t>
            </w:r>
            <w:r w:rsidRPr="00833100">
              <w:t>nical reports</w:t>
            </w:r>
          </w:p>
          <w:p w:rsidR="00000000" w:rsidRPr="00833100" w:rsidP="00833100">
            <w:pPr>
              <w:pStyle w:val="ListBullet2"/>
            </w:pPr>
            <w:r w:rsidRPr="00833100">
              <w:t>research and evaluate</w:t>
            </w:r>
          </w:p>
          <w:p w:rsidR="00000000" w:rsidRPr="00833100" w:rsidP="00833100">
            <w:pPr>
              <w:pStyle w:val="ListBullet"/>
            </w:pPr>
            <w:r w:rsidRPr="00833100">
              <w:t>numeracy skills to:</w:t>
            </w:r>
          </w:p>
          <w:p w:rsidR="00000000" w:rsidRPr="00833100" w:rsidP="00833100">
            <w:pPr>
              <w:pStyle w:val="ListBullet2"/>
            </w:pPr>
            <w:r w:rsidRPr="00833100">
              <w:t>analyse errors</w:t>
            </w:r>
          </w:p>
          <w:p w:rsidR="00000000" w:rsidRPr="00833100" w:rsidP="00833100">
            <w:pPr>
              <w:pStyle w:val="ListBullet2"/>
            </w:pPr>
            <w:r w:rsidRPr="00833100">
              <w:t>record with accuracy and precision</w:t>
            </w:r>
          </w:p>
          <w:p w:rsidR="00000000" w:rsidRPr="00833100" w:rsidP="00833100">
            <w:pPr>
              <w:pStyle w:val="ListBullet2"/>
            </w:pPr>
            <w:r w:rsidRPr="00833100">
              <w:t>undertake high level computations</w:t>
            </w:r>
          </w:p>
          <w:p w:rsidR="00000000" w:rsidRPr="00833100" w:rsidP="00833100">
            <w:pPr>
              <w:pStyle w:val="ListBullet"/>
            </w:pPr>
            <w:r w:rsidRPr="00833100">
              <w:t>organisational skills to:</w:t>
            </w:r>
          </w:p>
          <w:p w:rsidR="00000000" w:rsidRPr="00833100" w:rsidP="00833100">
            <w:pPr>
              <w:pStyle w:val="ListBullet2"/>
            </w:pPr>
            <w:r w:rsidRPr="00833100">
              <w:t>coordinate technical and human resource inputs to research activities</w:t>
            </w:r>
          </w:p>
          <w:p w:rsidR="00000000" w:rsidRPr="00833100" w:rsidP="00833100">
            <w:pPr>
              <w:pStyle w:val="ListBullet2"/>
            </w:pPr>
            <w:r w:rsidRPr="00833100">
              <w:t>prioritise activities to meet contractual requirements</w:t>
            </w:r>
          </w:p>
          <w:p w:rsidR="00000000" w:rsidRPr="00833100" w:rsidP="00833100">
            <w:pPr>
              <w:pStyle w:val="ListBullet"/>
            </w:pPr>
            <w:r w:rsidRPr="00833100">
              <w:t>spatial skills to:</w:t>
            </w:r>
          </w:p>
          <w:p w:rsidR="00000000" w:rsidRPr="00833100" w:rsidP="00833100">
            <w:pPr>
              <w:pStyle w:val="ListBullet2"/>
            </w:pPr>
            <w:r w:rsidRPr="00833100">
              <w:t>exercise precision and accuracy in geodetic computations</w:t>
            </w:r>
          </w:p>
          <w:p w:rsidR="00000000" w:rsidRPr="00833100" w:rsidP="00833100">
            <w:pPr>
              <w:pStyle w:val="ListBullet2"/>
            </w:pPr>
            <w:r w:rsidRPr="00833100">
              <w:t>archive and retrieve spatial data</w:t>
            </w:r>
          </w:p>
          <w:p w:rsidR="00000000" w:rsidRPr="00833100" w:rsidP="00833100">
            <w:pPr>
              <w:pStyle w:val="ListBullet2"/>
            </w:pPr>
            <w:r w:rsidRPr="00833100">
              <w:t>manage and manipulate spatial data</w:t>
            </w:r>
          </w:p>
          <w:p w:rsidR="00000000" w:rsidRPr="00833100" w:rsidP="00833100">
            <w:pPr>
              <w:pStyle w:val="ListBullet2"/>
            </w:pPr>
            <w:r w:rsidRPr="00833100">
              <w:t>manage files</w:t>
            </w:r>
          </w:p>
          <w:p w:rsidR="00000000" w:rsidRPr="00833100" w:rsidP="00833100">
            <w:pPr>
              <w:pStyle w:val="BodyText"/>
            </w:pPr>
          </w:p>
          <w:p w:rsidR="00000000" w:rsidRPr="00833100" w:rsidP="00833100">
            <w:pPr>
              <w:pStyle w:val="BodyText"/>
            </w:pPr>
            <w:r w:rsidRPr="00833100">
              <w:rPr>
                <w:rStyle w:val="SpecialBold"/>
              </w:rPr>
              <w:t>Required knowledge</w:t>
            </w:r>
          </w:p>
          <w:p w:rsidR="00000000" w:rsidRPr="00833100" w:rsidP="00833100">
            <w:pPr>
              <w:pStyle w:val="ListBullet"/>
            </w:pPr>
            <w:r w:rsidRPr="00833100">
              <w:t>data formats</w:t>
            </w:r>
          </w:p>
          <w:p w:rsidR="00000000" w:rsidRPr="00833100" w:rsidP="00833100">
            <w:pPr>
              <w:pStyle w:val="ListBullet"/>
            </w:pPr>
            <w:r w:rsidRPr="00833100">
              <w:t>data management</w:t>
            </w:r>
          </w:p>
          <w:p w:rsidR="00000000" w:rsidRPr="00833100" w:rsidP="00833100">
            <w:pPr>
              <w:pStyle w:val="ListBullet"/>
            </w:pPr>
            <w:r w:rsidRPr="00833100">
              <w:t>data processing</w:t>
            </w:r>
          </w:p>
          <w:p w:rsidR="00000000" w:rsidRPr="00833100" w:rsidP="00833100">
            <w:pPr>
              <w:pStyle w:val="ListBullet"/>
            </w:pPr>
            <w:r w:rsidRPr="00833100">
              <w:t>geodetic computations using appropriate computing aids, including appropriate software</w:t>
            </w:r>
          </w:p>
          <w:p w:rsidR="00000000" w:rsidRPr="00833100" w:rsidP="00833100">
            <w:pPr>
              <w:pStyle w:val="ListBullet"/>
            </w:pPr>
            <w:r w:rsidRPr="00833100">
              <w:t>industry requirements and standards</w:t>
            </w:r>
          </w:p>
          <w:p w:rsidR="00000000" w:rsidRPr="00833100" w:rsidP="00833100">
            <w:pPr>
              <w:pStyle w:val="ListBullet"/>
            </w:pPr>
            <w:r w:rsidRPr="00833100">
              <w:t>organisational policies and guidelines</w:t>
            </w:r>
          </w:p>
          <w:p w:rsidR="00000000" w:rsidRPr="00833100" w:rsidP="00833100">
            <w:pPr>
              <w:pStyle w:val="ListBullet"/>
            </w:pPr>
            <w:r w:rsidRPr="00833100">
              <w:t>planning and control processes</w:t>
            </w:r>
          </w:p>
          <w:p w:rsidR="00000000" w:rsidRPr="00833100" w:rsidP="00833100">
            <w:pPr>
              <w:pStyle w:val="ListBullet"/>
            </w:pPr>
            <w:r w:rsidRPr="00833100">
              <w:t>relationships between different</w:t>
            </w:r>
            <w:r w:rsidRPr="00833100">
              <w:t xml:space="preserve"> surfaces</w:t>
            </w:r>
          </w:p>
          <w:p w:rsidR="00000000" w:rsidRPr="00833100" w:rsidP="00833100">
            <w:pPr>
              <w:pStyle w:val="ListBullet"/>
            </w:pPr>
            <w:r w:rsidRPr="00833100">
              <w:t>spatial reference systems</w:t>
            </w:r>
          </w:p>
          <w:p w:rsidR="00000000" w:rsidRPr="00833100" w:rsidP="00833100">
            <w:pPr>
              <w:pStyle w:val="ListBullet"/>
            </w:pPr>
            <w:r w:rsidRPr="00833100">
              <w:t>understanding and application of significance in calculations</w:t>
            </w:r>
          </w:p>
          <w:p w:rsidR="00000000" w:rsidRPr="00833100" w:rsidP="00833100">
            <w:pPr>
              <w:pStyle w:val="ListBullet"/>
            </w:pPr>
            <w:r w:rsidRPr="00833100">
              <w:t>vocational issues involving relevant reference surface and relevant projection surface</w:t>
            </w:r>
          </w:p>
        </w:tc>
      </w:tr>
    </w:tbl>
    <w:p w:rsidR="00000000" w:rsidRPr="00833100" w:rsidP="00833100">
      <w:pPr>
        <w:pStyle w:val="BodyText"/>
      </w:pP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10" w:name="O_509166"/>
      <w:bookmarkEnd w:id="10"/>
      <w:r w:rsidRPr="0083310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5886"/>
      </w:tblGrid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The evidence guide provides advice on</w:t>
            </w:r>
            <w:r w:rsidRPr="00833100">
              <w:t xml:space="preserve"> assessment and must be read in conjunction with the performance criteria, required skills and knowledge, the range statement and the Assessment Guidelines for this Training Package.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Overview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This unit of competency could be assessed on its own or in combination with other units relevant to the job function, for example CPPSIS5053A Perform advanced surveying computations.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Critical aspects for assessment and evidence required to demonstrate com</w:t>
            </w:r>
            <w:r w:rsidRPr="00833100">
              <w:rPr>
                <w:rStyle w:val="SpecialBold"/>
              </w:rPr>
              <w:t>petency in this unit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A person who demonstrates competency in this unit must be able to provide evidence of:</w:t>
            </w:r>
          </w:p>
          <w:p w:rsidR="00000000" w:rsidRPr="00833100" w:rsidP="00833100">
            <w:pPr>
              <w:pStyle w:val="ListBullet"/>
            </w:pPr>
            <w:r w:rsidRPr="00833100">
              <w:t>applying checks wherever necessary</w:t>
            </w:r>
          </w:p>
          <w:p w:rsidR="00000000" w:rsidRPr="00833100" w:rsidP="00833100">
            <w:pPr>
              <w:pStyle w:val="ListBullet"/>
            </w:pPr>
            <w:r w:rsidRPr="00833100">
              <w:t>applying formulas appropriately and obtaining correct results</w:t>
            </w:r>
          </w:p>
          <w:p w:rsidR="00000000" w:rsidRPr="00833100" w:rsidP="00833100">
            <w:pPr>
              <w:pStyle w:val="ListBullet"/>
            </w:pPr>
            <w:r w:rsidRPr="00833100">
              <w:t>applying solutions to a range of problems</w:t>
            </w:r>
          </w:p>
          <w:p w:rsidR="00000000" w:rsidRPr="00833100" w:rsidP="00833100">
            <w:pPr>
              <w:pStyle w:val="ListBullet"/>
            </w:pPr>
            <w:r w:rsidRPr="00833100">
              <w:t>assessing and recording computations from varied sources</w:t>
            </w:r>
          </w:p>
          <w:p w:rsidR="00000000" w:rsidRPr="00833100" w:rsidP="00833100">
            <w:pPr>
              <w:pStyle w:val="ListBullet"/>
            </w:pPr>
            <w:r w:rsidRPr="00833100">
              <w:t>defining terms used in geodetic surveying calculations</w:t>
            </w:r>
          </w:p>
          <w:p w:rsidR="00000000" w:rsidRPr="00833100" w:rsidP="00833100">
            <w:pPr>
              <w:pStyle w:val="ListBullet"/>
            </w:pPr>
            <w:r w:rsidRPr="00833100">
              <w:t>demonstrating a sound understanding of the requirement for accuracy in calculations</w:t>
            </w:r>
          </w:p>
          <w:p w:rsidR="00000000" w:rsidRPr="00833100" w:rsidP="00833100">
            <w:pPr>
              <w:pStyle w:val="ListBullet"/>
            </w:pPr>
            <w:r w:rsidRPr="00833100">
              <w:t>understanding mathematical concepts and techniques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performin</w:t>
            </w:r>
            <w:r w:rsidRPr="00833100">
              <w:t>g calculations in a logical progression to solve geodetic surveying problems.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Specific resources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Resource implications for assessment include access to:</w:t>
            </w:r>
          </w:p>
          <w:p w:rsidR="00000000" w:rsidRPr="00833100" w:rsidP="00833100">
            <w:pPr>
              <w:pStyle w:val="ListBullet"/>
            </w:pPr>
            <w:r w:rsidRPr="00833100">
              <w:t>assessment instruments, including personal planner and assessment record book</w:t>
            </w:r>
          </w:p>
          <w:p w:rsidR="00000000" w:rsidRPr="00833100" w:rsidP="00833100">
            <w:pPr>
              <w:pStyle w:val="ListBullet"/>
            </w:pPr>
            <w:r w:rsidRPr="00833100">
              <w:t>assignme</w:t>
            </w:r>
            <w:r w:rsidRPr="00833100">
              <w:t>nt instructions, work plans and schedules, policy documents and duty statements</w:t>
            </w:r>
          </w:p>
          <w:p w:rsidR="00000000" w:rsidRPr="00833100" w:rsidP="00833100">
            <w:pPr>
              <w:pStyle w:val="ListBullet"/>
            </w:pPr>
            <w:r w:rsidRPr="00833100">
              <w:t>registered training provider of assessment services</w:t>
            </w:r>
          </w:p>
          <w:p w:rsidR="00000000" w:rsidRPr="00833100" w:rsidP="00833100">
            <w:pPr>
              <w:pStyle w:val="ListBullet"/>
            </w:pPr>
            <w:r w:rsidRPr="00833100">
              <w:t>relevant guidelines, regulations and codes of practice</w:t>
            </w:r>
          </w:p>
          <w:p w:rsidR="00000000" w:rsidRPr="00833100" w:rsidP="00833100">
            <w:pPr>
              <w:pStyle w:val="ListBullet"/>
            </w:pPr>
            <w:r w:rsidRPr="00833100">
              <w:t>suitable venue and equipment.</w:t>
            </w:r>
          </w:p>
          <w:p w:rsidR="00000000" w:rsidRPr="00833100" w:rsidP="00833100">
            <w:pPr>
              <w:pStyle w:val="BodyText"/>
            </w:pPr>
            <w:r w:rsidRPr="00833100">
              <w:t xml:space="preserve">Access must be provided to appropriate </w:t>
            </w:r>
            <w:r w:rsidRPr="00833100">
              <w:t>learning and assessment support when required.</w:t>
            </w:r>
          </w:p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Where applicable, physical resources should include equipment modified for people with disabilities.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Context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Holistic: based on the performance criteria, evidence guide, range statement, and required skills and knowledge.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Method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>Demonstrated over a period of time and observed by the assessor (or assessment team working together to conduct the asses</w:t>
            </w:r>
            <w:r w:rsidRPr="00833100">
              <w:t>sment).</w:t>
            </w:r>
          </w:p>
          <w:p w:rsidR="00000000" w:rsidRPr="00833100" w:rsidP="00833100">
            <w:pPr>
              <w:pStyle w:val="BodyText"/>
            </w:pPr>
            <w:r w:rsidRPr="00833100">
              <w:t>Demonstrated competency in a range of situations, that may include customer/workplace interruptions and involvement in related activities normally experienced in the workplace.</w:t>
            </w:r>
          </w:p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Obtained by observing activities in the field and reviewing induction i</w:t>
            </w:r>
            <w:r w:rsidRPr="00833100">
              <w:t>nformation. If this is not practicable, observation in realistic simulated environments may be substituted.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SpecialBold"/>
              </w:rPr>
              <w:t>Guidance information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  <w:r w:rsidRPr="00833100">
              <w:t xml:space="preserve">Assessment requires that the clients’ objectives and industry expectations are met. If the clients’ objectives </w:t>
            </w:r>
            <w:r w:rsidRPr="00833100">
              <w:t>are narrowly defined or not representative of industry needs, it may be necessary to refer to portfolio case studies of a variety of surveying and spatial information services requirements to assess competency.</w:t>
            </w:r>
          </w:p>
          <w:p w:rsidR="00000000" w:rsidRPr="00833100" w:rsidP="00833100">
            <w:pPr>
              <w:pStyle w:val="BodyText"/>
            </w:pPr>
            <w:r w:rsidRPr="00833100">
              <w:t>Oral questioning or written assessment and hy</w:t>
            </w:r>
            <w:r w:rsidRPr="00833100">
              <w:t>pothetical situations (scenarios) may be used to assess underpinning knowledge (in assessment situations where the candidate is offered a preference between oral questioning or written assessment, questions are to be identical).</w:t>
            </w:r>
          </w:p>
          <w:p w:rsidR="00000000" w:rsidRPr="00833100" w:rsidP="00833100">
            <w:pPr>
              <w:pStyle w:val="BodyText"/>
            </w:pPr>
            <w:r w:rsidRPr="00833100">
              <w:t xml:space="preserve">Supplementary evidence may </w:t>
            </w:r>
            <w:r w:rsidRPr="00833100">
              <w:t>be obtained from relevant authenticated correspondence from existing supervisors, team leaders or specialist training staff.</w:t>
            </w:r>
          </w:p>
          <w:p w:rsidR="00000000" w:rsidRPr="00833100" w:rsidP="00833100">
            <w:pPr>
              <w:pStyle w:val="BodyText"/>
            </w:pPr>
            <w:r w:rsidRPr="00833100">
              <w:t>All practical demonstration must adhere to the safety and environmental regulations relevant to each State or Territory.</w:t>
            </w:r>
          </w:p>
          <w:p w:rsidR="00000000" w:rsidRPr="00833100" w:rsidP="00833100">
            <w:pPr>
              <w:pStyle w:val="BodyText"/>
            </w:pPr>
            <w:r w:rsidRPr="00833100">
              <w:t>Where asse</w:t>
            </w:r>
            <w:r w:rsidRPr="00833100">
              <w:t>ssment is for the purpose of recognition (recognition of current competencies [RCC] or recognition of prior learning [RPL]), the evidence provided will need to be authenticated and show that it represents competency demonstrated over a period of time.</w:t>
            </w:r>
          </w:p>
          <w:p w:rsidR="00000000" w:rsidRPr="00833100" w:rsidP="00833100">
            <w:pPr>
              <w:pStyle w:val="BodyText"/>
            </w:pPr>
            <w:r w:rsidRPr="00833100">
              <w:t>In a</w:t>
            </w:r>
            <w:r w:rsidRPr="00833100">
              <w:t>ll cases where practical assessment is used it will be combined with targeted questioning to assess the underpinning knowledge.</w:t>
            </w:r>
          </w:p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>Assessment processes will be appropriate to the language and literacy levels of the candidate and any cultural issues that may a</w:t>
            </w:r>
            <w:r w:rsidRPr="00833100">
              <w:t>ffect responses to the questions, and will reflect the requirements of the competency and the work being performed.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BodyText"/>
            </w:pPr>
          </w:p>
        </w:tc>
      </w:tr>
    </w:tbl>
    <w:p w:rsidR="00D47477" w:rsidP="00833100">
      <w:pPr>
        <w:pStyle w:val="BodyText"/>
      </w:pPr>
    </w:p>
    <w:p w:rsidR="00D47477" w:rsidP="00833100">
      <w:pPr>
        <w:pStyle w:val="BodyText"/>
      </w:pPr>
    </w:p>
    <w:p w:rsidR="00000000" w:rsidRPr="00833100" w:rsidP="00833100">
      <w:pPr>
        <w:pStyle w:val="Heading1"/>
      </w:pPr>
      <w:bookmarkStart w:id="11" w:name="O_509170"/>
      <w:bookmarkEnd w:id="11"/>
      <w:r w:rsidRPr="0083310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5848"/>
      </w:tblGrid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t xml:space="preserve">The range statement relates to the unit of competency as a whole. It allows for different work environments and situations that may affect performance. </w:t>
            </w:r>
            <w:r w:rsidRPr="00833100">
              <w:rPr>
                <w:rStyle w:val="BoldandItalics"/>
              </w:rPr>
              <w:t>Bold italicised</w:t>
            </w:r>
            <w:r w:rsidRPr="00833100">
              <w:t xml:space="preserve"> wording in the performance criteria is detailed below. Add any essential operating condi</w:t>
            </w:r>
            <w:r w:rsidRPr="00833100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Geodetic surveying</w:t>
            </w:r>
            <w:r w:rsidRPr="00833100">
              <w:t xml:space="preserve"> refers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surveying that takes into account the shap</w:t>
            </w:r>
            <w:r w:rsidRPr="00833100">
              <w:t>e and size of the earth.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Objectives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agreed client requirements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written survey data specifications.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Pertinent standards</w:t>
            </w:r>
            <w:r w:rsidRPr="00833100">
              <w:t xml:space="preserve"> are standards essential to the accuracy of: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calculation of horizontal information</w:t>
            </w:r>
          </w:p>
          <w:p w:rsidR="00000000" w:rsidRPr="00833100" w:rsidP="00833100">
            <w:pPr>
              <w:pStyle w:val="ListBullet"/>
            </w:pPr>
            <w:r w:rsidRPr="00833100">
              <w:t>fixing lines for maintaining areas</w:t>
            </w:r>
          </w:p>
          <w:p w:rsidR="00000000" w:rsidRPr="00833100" w:rsidP="00833100">
            <w:pPr>
              <w:pStyle w:val="ListBullet"/>
            </w:pPr>
            <w:r w:rsidRPr="00833100">
              <w:t>measurement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recording.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Project specifications</w:t>
            </w:r>
            <w:r w:rsidRPr="00833100">
              <w:t xml:space="preserve"> refer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detailed technical descriptions of the survey data and its requirements.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Resource requirements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calculators</w:t>
            </w:r>
          </w:p>
          <w:p w:rsidR="00000000" w:rsidRPr="00833100" w:rsidP="00833100">
            <w:pPr>
              <w:pStyle w:val="ListBullet"/>
            </w:pPr>
            <w:r w:rsidRPr="00833100">
              <w:t>computers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software.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Reference surface</w:t>
            </w:r>
            <w:r w:rsidRPr="00833100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relevant reference ellipsoid.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Data</w:t>
            </w:r>
            <w:r w:rsidRPr="00833100">
              <w:t xml:space="preserve"> may be: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measured or otherwise</w:t>
            </w:r>
          </w:p>
          <w:p w:rsidR="00000000" w:rsidRPr="00833100" w:rsidP="00833100">
            <w:pPr>
              <w:pStyle w:val="ListBullet"/>
            </w:pPr>
            <w:r w:rsidRPr="00833100">
              <w:t>geodetic data derived from:</w:t>
            </w:r>
          </w:p>
          <w:p w:rsidR="00000000" w:rsidRPr="00833100" w:rsidP="00833100">
            <w:pPr>
              <w:pStyle w:val="ListBullet2"/>
            </w:pPr>
            <w:r w:rsidRPr="00833100">
              <w:t xml:space="preserve">global navigation satellite system (GNSS) </w:t>
            </w:r>
          </w:p>
          <w:p w:rsidR="00000000" w:rsidP="00833100">
            <w:pPr>
              <w:pStyle w:val="ListBullet2"/>
              <w:rPr>
                <w:lang w:val="en-NZ"/>
              </w:rPr>
            </w:pPr>
            <w:r w:rsidRPr="00833100">
              <w:t>total station.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Geodetic components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geodetic control: a network of sites for which precise positions and heights are known and for which the shape and size of the earth are taken into account</w:t>
            </w:r>
          </w:p>
          <w:p w:rsidR="00000000" w:rsidRPr="00833100" w:rsidP="00833100">
            <w:pPr>
              <w:pStyle w:val="ListBullet"/>
            </w:pPr>
            <w:r w:rsidRPr="00833100">
              <w:t>geodetic parameters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other information required on the relevant surface or projection plane.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Computations on the reference surface</w:t>
            </w:r>
            <w:r w:rsidRPr="00833100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meridian convergence</w:t>
            </w:r>
          </w:p>
          <w:p w:rsidR="00000000" w:rsidRPr="00833100" w:rsidP="00833100">
            <w:pPr>
              <w:pStyle w:val="ListBullet"/>
            </w:pPr>
            <w:r w:rsidRPr="00833100">
              <w:t>point to point calculations (Robbin’s formula)</w:t>
            </w:r>
          </w:p>
          <w:p w:rsidR="00000000" w:rsidRPr="00833100" w:rsidP="00833100">
            <w:pPr>
              <w:pStyle w:val="ListBullet"/>
            </w:pPr>
            <w:r w:rsidRPr="00833100">
              <w:t>principle radii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spheroidal distance from observed distance.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>Computations on the projection plane</w:t>
            </w:r>
            <w:r w:rsidRPr="00833100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angle/bearing calculatio</w:t>
            </w:r>
            <w:r w:rsidRPr="00833100">
              <w:t>ns on Map Grid of Australia (MGA)</w:t>
            </w:r>
          </w:p>
          <w:p w:rsidR="00000000" w:rsidRPr="00833100" w:rsidP="00833100">
            <w:pPr>
              <w:pStyle w:val="ListBullet"/>
            </w:pPr>
            <w:r w:rsidRPr="00833100">
              <w:t>arc to chord corrections</w:t>
            </w:r>
          </w:p>
          <w:p w:rsidR="00000000" w:rsidRPr="00833100" w:rsidP="00833100">
            <w:pPr>
              <w:pStyle w:val="ListBullet"/>
            </w:pPr>
            <w:r w:rsidRPr="00833100">
              <w:t>grid convergence</w:t>
            </w:r>
          </w:p>
          <w:p w:rsidR="00000000" w:rsidRPr="00833100" w:rsidP="00833100">
            <w:pPr>
              <w:pStyle w:val="ListBullet"/>
            </w:pPr>
            <w:r w:rsidRPr="00833100">
              <w:t>grid bearings</w:t>
            </w:r>
          </w:p>
          <w:p w:rsidR="00000000" w:rsidRPr="00833100" w:rsidP="00833100">
            <w:pPr>
              <w:pStyle w:val="ListBullet"/>
            </w:pPr>
            <w:r w:rsidRPr="00833100">
              <w:t>point and line scale factor</w:t>
            </w:r>
          </w:p>
          <w:p w:rsidR="00000000" w:rsidRPr="00833100" w:rsidP="00833100">
            <w:pPr>
              <w:pStyle w:val="ListBullet"/>
            </w:pPr>
            <w:r w:rsidRPr="00833100">
              <w:t>point to point calculations</w:t>
            </w:r>
          </w:p>
          <w:p w:rsidR="00000000" w:rsidRPr="00833100" w:rsidP="00833100">
            <w:pPr>
              <w:pStyle w:val="ListBullet"/>
            </w:pPr>
            <w:r w:rsidRPr="00833100">
              <w:t>transformation of coordinate axes</w:t>
            </w:r>
          </w:p>
          <w:p w:rsidR="00000000" w:rsidRPr="00833100" w:rsidP="00833100">
            <w:pPr>
              <w:pStyle w:val="ListBullet"/>
            </w:pPr>
            <w:r w:rsidRPr="00833100">
              <w:t>use of MGA and GDA 94 software</w:t>
            </w:r>
          </w:p>
          <w:p w:rsidR="00000000" w:rsidRPr="00833100" w:rsidP="00833100">
            <w:pPr>
              <w:pStyle w:val="ListBullet"/>
            </w:pPr>
            <w:r w:rsidRPr="00833100">
              <w:t>Australian Map Grid (AMG) and MGA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latitude and longitude to grid coordinates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Required documentation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field records</w:t>
            </w:r>
          </w:p>
          <w:p w:rsidR="00000000" w:rsidRPr="00833100" w:rsidP="00833100">
            <w:pPr>
              <w:pStyle w:val="ListBullet"/>
            </w:pPr>
            <w:r w:rsidRPr="00833100">
              <w:t>final product reports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survey plots.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Organisational guidelines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code of ethics</w:t>
            </w:r>
          </w:p>
          <w:p w:rsidR="00000000" w:rsidRPr="00833100" w:rsidP="00833100">
            <w:pPr>
              <w:pStyle w:val="ListBullet"/>
            </w:pPr>
            <w:r w:rsidRPr="00833100">
              <w:t>company policy</w:t>
            </w:r>
          </w:p>
          <w:p w:rsidR="00000000" w:rsidRPr="00833100" w:rsidP="00833100">
            <w:pPr>
              <w:pStyle w:val="ListBullet"/>
            </w:pPr>
            <w:r w:rsidRPr="00833100">
              <w:t>legislation relevant to the work or service function</w:t>
            </w:r>
          </w:p>
          <w:p w:rsidR="00000000" w:rsidRPr="00833100" w:rsidP="00833100">
            <w:pPr>
              <w:pStyle w:val="ListBullet"/>
            </w:pPr>
            <w:r w:rsidRPr="00833100">
              <w:t>m</w:t>
            </w:r>
            <w:r w:rsidRPr="00833100">
              <w:t>anuals</w:t>
            </w:r>
          </w:p>
          <w:p w:rsidR="00000000" w:rsidP="00833100">
            <w:pPr>
              <w:pStyle w:val="ListBullet"/>
              <w:rPr>
                <w:lang w:val="en-NZ"/>
              </w:rPr>
            </w:pPr>
            <w:r w:rsidRPr="00833100">
              <w:t>personnel practices and guidelines outlining work roles and responsibilities.</w:t>
            </w:r>
          </w:p>
        </w:tc>
      </w:tr>
      <w:tr w:rsidTr="00D4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00">
            <w:pPr>
              <w:pStyle w:val="BodyText"/>
              <w:rPr>
                <w:lang w:val="en-NZ"/>
              </w:rPr>
            </w:pPr>
            <w:r w:rsidRPr="00833100">
              <w:rPr>
                <w:rStyle w:val="BoldandItalics"/>
              </w:rPr>
              <w:t xml:space="preserve">Relevant personnel </w:t>
            </w:r>
            <w:r w:rsidRPr="00833100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00" w:rsidP="00833100">
            <w:pPr>
              <w:pStyle w:val="ListBullet"/>
            </w:pPr>
            <w:r w:rsidRPr="00833100">
              <w:t>managers</w:t>
            </w:r>
          </w:p>
          <w:p w:rsidR="00000000" w:rsidRPr="00833100" w:rsidP="00833100">
            <w:pPr>
              <w:pStyle w:val="ListBullet"/>
            </w:pPr>
            <w:r w:rsidRPr="00833100">
              <w:t>supervisors</w:t>
            </w:r>
          </w:p>
          <w:p w:rsidR="00000000" w:rsidRPr="00833100" w:rsidP="00833100">
            <w:pPr>
              <w:pStyle w:val="ListBullet"/>
            </w:pPr>
            <w:r w:rsidRPr="00833100">
              <w:t>surveyors.</w:t>
            </w:r>
          </w:p>
        </w:tc>
      </w:tr>
    </w:tbl>
    <w:p w:rsidR="00D47477" w:rsidP="00833100">
      <w:pPr>
        <w:pStyle w:val="BodyText"/>
      </w:pPr>
    </w:p>
    <w:p w:rsidR="00D47477" w:rsidP="00833100">
      <w:pPr>
        <w:pStyle w:val="BodyText"/>
      </w:pPr>
    </w:p>
    <w:p w:rsidR="00000000" w:rsidRPr="00833100" w:rsidP="00833100">
      <w:pPr>
        <w:pStyle w:val="Heading1"/>
      </w:pPr>
      <w:bookmarkStart w:id="12" w:name="O_509173"/>
      <w:bookmarkEnd w:id="12"/>
      <w:r w:rsidRPr="00833100">
        <w:t>Unit Sector(s)</w:t>
      </w:r>
    </w:p>
    <w:p w:rsidR="00000000" w:rsidRPr="00833100" w:rsidP="00833100">
      <w:pPr>
        <w:pStyle w:val="BodyText"/>
      </w:pPr>
      <w:r w:rsidRPr="00833100">
        <w:t>Surveying and spatial information services</w:t>
      </w:r>
    </w:p>
    <w:p w:rsidR="00000000" w:rsidRPr="00833100" w:rsidP="00833100">
      <w:pPr>
        <w:pStyle w:val="AllowPageBreak"/>
      </w:pPr>
    </w:p>
    <w:p w:rsidR="00000000" w:rsidRPr="00833100" w:rsidP="00833100">
      <w:pPr>
        <w:pStyle w:val="Heading1"/>
      </w:pPr>
      <w:bookmarkStart w:id="13" w:name="O_509162"/>
      <w:bookmarkEnd w:id="13"/>
      <w:r w:rsidRPr="00833100">
        <w:t>Custom Content Section</w:t>
      </w:r>
    </w:p>
    <w:p w:rsidR="00000000" w:rsidRPr="00833100" w:rsidP="00833100">
      <w:pPr>
        <w:pStyle w:val="BodyText"/>
      </w:pPr>
      <w:r w:rsidRPr="00833100">
        <w:t>Not applicable.</w:t>
      </w:r>
    </w:p>
    <w:p w:rsidR="00000000" w:rsidRPr="00833100" w:rsidP="00833100"/>
    <w:sectPr w:rsidSect="00833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 w:rsidRPr="00D47477" w:rsidP="00D47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77" w:rsidP="00833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47477" w:rsidP="00833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47477" w:rsidP="00833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 w:rsidRPr="00D47477" w:rsidP="00D474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77" w:rsidRPr="002D2AF8" w:rsidP="00833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CPPSIS5054A Perform geodetic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D47477" w:rsidP="00833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20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06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342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100"/>
  </w:style>
  <w:style w:type="character" w:customStyle="1" w:styleId="Heading1Char">
    <w:name w:val="Heading 1 Char"/>
    <w:basedOn w:val="DefaultParagraphFont"/>
    <w:link w:val="Heading1"/>
    <w:rsid w:val="00833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1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1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100"/>
    <w:rPr>
      <w:b/>
      <w:spacing w:val="0"/>
    </w:rPr>
  </w:style>
  <w:style w:type="paragraph" w:styleId="ListBullet2">
    <w:name w:val="List Bullet 2"/>
    <w:basedOn w:val="List2"/>
    <w:rsid w:val="008331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3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331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33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100"/>
    <w:rPr>
      <w:i/>
    </w:rPr>
  </w:style>
  <w:style w:type="paragraph" w:styleId="Caption">
    <w:name w:val="caption"/>
    <w:basedOn w:val="BodyText"/>
    <w:next w:val="Normal"/>
    <w:qFormat/>
    <w:rsid w:val="00833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100"/>
  </w:style>
  <w:style w:type="paragraph" w:styleId="TableofFigures">
    <w:name w:val="table of figures"/>
    <w:basedOn w:val="Normal"/>
    <w:next w:val="Normal"/>
    <w:semiHidden/>
    <w:rsid w:val="00833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100"/>
    <w:pPr>
      <w:numPr>
        <w:numId w:val="11"/>
      </w:numPr>
    </w:pPr>
  </w:style>
  <w:style w:type="character" w:customStyle="1" w:styleId="WingdingSymbols">
    <w:name w:val="Wingding Symbols"/>
    <w:rsid w:val="00833100"/>
    <w:rPr>
      <w:rFonts w:ascii="Wingdings" w:hAnsi="Wingdings"/>
    </w:rPr>
  </w:style>
  <w:style w:type="paragraph" w:customStyle="1" w:styleId="TableHeading">
    <w:name w:val="Table Heading"/>
    <w:basedOn w:val="HeadingBase"/>
    <w:rsid w:val="00833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100"/>
    <w:rPr>
      <w:color w:val="0033CC"/>
      <w:u w:val="none"/>
    </w:rPr>
  </w:style>
  <w:style w:type="paragraph" w:customStyle="1" w:styleId="BodyTextRight">
    <w:name w:val="Body Text Right"/>
    <w:basedOn w:val="BodyText"/>
    <w:rsid w:val="00833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100"/>
    <w:rPr>
      <w:sz w:val="32"/>
    </w:rPr>
  </w:style>
  <w:style w:type="paragraph" w:customStyle="1" w:styleId="HeadingProcedure">
    <w:name w:val="Heading Procedure"/>
    <w:basedOn w:val="HeadingBase"/>
    <w:next w:val="Normal"/>
    <w:rsid w:val="00833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100"/>
    <w:pPr>
      <w:spacing w:before="60" w:after="60"/>
    </w:pPr>
  </w:style>
  <w:style w:type="paragraph" w:styleId="ListContinue">
    <w:name w:val="List Continue"/>
    <w:basedOn w:val="List"/>
    <w:rsid w:val="00833100"/>
    <w:pPr>
      <w:ind w:firstLine="0"/>
    </w:pPr>
  </w:style>
  <w:style w:type="paragraph" w:customStyle="1" w:styleId="ListNote">
    <w:name w:val="List Note"/>
    <w:basedOn w:val="List"/>
    <w:rsid w:val="00833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100"/>
    <w:rPr>
      <w:rFonts w:ascii="Courier New" w:hAnsi="Courier New"/>
    </w:rPr>
  </w:style>
  <w:style w:type="paragraph" w:customStyle="1" w:styleId="NoteBullet">
    <w:name w:val="Note Bullet"/>
    <w:basedOn w:val="Note"/>
    <w:rsid w:val="00833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1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3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100"/>
    <w:rPr>
      <w:b/>
      <w:smallCaps/>
    </w:rPr>
  </w:style>
  <w:style w:type="paragraph" w:customStyle="1" w:styleId="TableListNumber">
    <w:name w:val="Table List Number"/>
    <w:basedOn w:val="ListNumber"/>
    <w:rsid w:val="00833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100"/>
    <w:pPr>
      <w:numPr>
        <w:numId w:val="9"/>
      </w:numPr>
    </w:pPr>
  </w:style>
  <w:style w:type="paragraph" w:customStyle="1" w:styleId="ListAlpha2">
    <w:name w:val="List Alpha 2"/>
    <w:basedOn w:val="List2"/>
    <w:rsid w:val="00833100"/>
    <w:pPr>
      <w:numPr>
        <w:numId w:val="8"/>
      </w:numPr>
    </w:pPr>
  </w:style>
  <w:style w:type="paragraph" w:styleId="List2">
    <w:name w:val="List 2"/>
    <w:basedOn w:val="BodyText"/>
    <w:rsid w:val="00833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1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100"/>
    <w:pPr>
      <w:numPr>
        <w:numId w:val="3"/>
      </w:numPr>
    </w:pPr>
  </w:style>
  <w:style w:type="paragraph" w:styleId="ListBullet5">
    <w:name w:val="List Bullet 5"/>
    <w:basedOn w:val="List5"/>
    <w:rsid w:val="00833100"/>
    <w:pPr>
      <w:numPr>
        <w:numId w:val="4"/>
      </w:numPr>
    </w:pPr>
  </w:style>
  <w:style w:type="paragraph" w:styleId="ListContinue2">
    <w:name w:val="List Continue 2"/>
    <w:basedOn w:val="List2"/>
    <w:rsid w:val="00833100"/>
    <w:pPr>
      <w:ind w:firstLine="0"/>
    </w:pPr>
  </w:style>
  <w:style w:type="paragraph" w:styleId="ListContinue3">
    <w:name w:val="List Continue 3"/>
    <w:basedOn w:val="List3"/>
    <w:rsid w:val="00833100"/>
    <w:pPr>
      <w:ind w:left="1021" w:firstLine="0"/>
    </w:pPr>
  </w:style>
  <w:style w:type="paragraph" w:styleId="ListContinue4">
    <w:name w:val="List Continue 4"/>
    <w:basedOn w:val="List4"/>
    <w:rsid w:val="00833100"/>
    <w:pPr>
      <w:ind w:firstLine="0"/>
    </w:pPr>
  </w:style>
  <w:style w:type="paragraph" w:styleId="ListContinue5">
    <w:name w:val="List Continue 5"/>
    <w:basedOn w:val="List5"/>
    <w:rsid w:val="00833100"/>
    <w:pPr>
      <w:ind w:firstLine="0"/>
    </w:pPr>
  </w:style>
  <w:style w:type="paragraph" w:styleId="ListNumber3">
    <w:name w:val="List Number 3"/>
    <w:basedOn w:val="List3"/>
    <w:rsid w:val="00833100"/>
    <w:pPr>
      <w:numPr>
        <w:numId w:val="5"/>
      </w:numPr>
    </w:pPr>
  </w:style>
  <w:style w:type="paragraph" w:styleId="ListNumber4">
    <w:name w:val="List Number 4"/>
    <w:basedOn w:val="List4"/>
    <w:rsid w:val="00833100"/>
    <w:pPr>
      <w:numPr>
        <w:numId w:val="6"/>
      </w:numPr>
    </w:pPr>
  </w:style>
  <w:style w:type="paragraph" w:styleId="ListNumber5">
    <w:name w:val="List Number 5"/>
    <w:basedOn w:val="List5"/>
    <w:rsid w:val="00833100"/>
    <w:pPr>
      <w:numPr>
        <w:numId w:val="7"/>
      </w:numPr>
    </w:pPr>
  </w:style>
  <w:style w:type="paragraph" w:styleId="BlockText">
    <w:name w:val="Block Text"/>
    <w:basedOn w:val="Normal"/>
    <w:rsid w:val="00833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100"/>
    <w:rPr>
      <w:sz w:val="16"/>
      <w:vertAlign w:val="superscript"/>
    </w:rPr>
  </w:style>
  <w:style w:type="character" w:customStyle="1" w:styleId="Symbols">
    <w:name w:val="Symbols"/>
    <w:basedOn w:val="DefaultParagraphFont"/>
    <w:rsid w:val="00833100"/>
    <w:rPr>
      <w:rFonts w:ascii="Symbol" w:hAnsi="Symbol"/>
    </w:rPr>
  </w:style>
  <w:style w:type="character" w:customStyle="1" w:styleId="MenuOptions">
    <w:name w:val="Menu Options"/>
    <w:basedOn w:val="DefaultParagraphFont"/>
    <w:rsid w:val="00833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100"/>
    <w:rPr>
      <w:b/>
    </w:rPr>
  </w:style>
  <w:style w:type="character" w:customStyle="1" w:styleId="Underlined">
    <w:name w:val="Underlined"/>
    <w:basedOn w:val="DefaultParagraphFont"/>
    <w:rsid w:val="00833100"/>
    <w:rPr>
      <w:u w:val="single"/>
    </w:rPr>
  </w:style>
  <w:style w:type="paragraph" w:customStyle="1" w:styleId="TableBodyTextRight">
    <w:name w:val="Table Body Text Right"/>
    <w:basedOn w:val="TableBodyText"/>
    <w:rsid w:val="00833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100"/>
    <w:rPr>
      <w:sz w:val="18"/>
    </w:rPr>
  </w:style>
  <w:style w:type="paragraph" w:customStyle="1" w:styleId="BodySmallRight">
    <w:name w:val="Body Small Right"/>
    <w:basedOn w:val="BodyTextRight"/>
    <w:rsid w:val="00833100"/>
    <w:rPr>
      <w:sz w:val="18"/>
      <w:szCs w:val="18"/>
    </w:rPr>
  </w:style>
  <w:style w:type="paragraph" w:customStyle="1" w:styleId="MarginEdition">
    <w:name w:val="Margin Edition"/>
    <w:basedOn w:val="MarginNote"/>
    <w:rsid w:val="00833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100"/>
    <w:rPr>
      <w:sz w:val="2"/>
      <w:szCs w:val="2"/>
    </w:rPr>
  </w:style>
  <w:style w:type="character" w:customStyle="1" w:styleId="Small">
    <w:name w:val="Small"/>
    <w:basedOn w:val="DefaultParagraphFont"/>
    <w:rsid w:val="00833100"/>
    <w:rPr>
      <w:sz w:val="16"/>
    </w:rPr>
  </w:style>
  <w:style w:type="paragraph" w:customStyle="1" w:styleId="WideTable">
    <w:name w:val="Wide Table"/>
    <w:basedOn w:val="Normal"/>
    <w:rsid w:val="00833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100"/>
  </w:style>
  <w:style w:type="paragraph" w:styleId="Quote">
    <w:name w:val="Quote"/>
    <w:basedOn w:val="Heading1"/>
    <w:link w:val="QuoteChar"/>
    <w:qFormat/>
    <w:rsid w:val="00833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100"/>
    <w:pPr>
      <w:pageBreakBefore/>
    </w:pPr>
  </w:style>
  <w:style w:type="paragraph" w:customStyle="1" w:styleId="Border">
    <w:name w:val="Border"/>
    <w:basedOn w:val="Normal"/>
    <w:qFormat/>
    <w:rsid w:val="00833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100"/>
    <w:rPr>
      <w:u w:val="single"/>
    </w:rPr>
  </w:style>
  <w:style w:type="paragraph" w:styleId="BalloonText">
    <w:name w:val="Balloon Text"/>
    <w:basedOn w:val="Normal"/>
    <w:link w:val="BalloonTextChar"/>
    <w:rsid w:val="00833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1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1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1464</Words>
  <Characters>9502</Characters>
  <Application>Microsoft Office Word</Application>
  <DocSecurity>0</DocSecurity>
  <Lines>360</Lines>
  <Paragraphs>199</Paragraphs>
  <ScaleCrop>false</ScaleCrop>
  <Company>Author-it Software Corporation Ltd.</Company>
  <LinksUpToDate>false</LinksUpToDate>
  <CharactersWithSpaces>10859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CPPSIS5054A Perform geodetic surveying computations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2012-11-27T02:18:00Z</dcterms:created>
  <dcterms:modified xsi:type="dcterms:W3CDTF">2012-11-27T02:19:00Z</dcterms:modified>
</cp:coreProperties>
</file>