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312" w:rsidP="002F3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CPPSIS5052A Integrate surveying datasets</w:t>
      </w:r>
      <w:r>
        <w:fldChar w:fldCharType="end"/>
      </w:r>
    </w:p>
    <w:p w:rsidR="002F3312" w:rsidP="002F3312">
      <w:pPr>
        <w:pStyle w:val="Version"/>
        <w:sectPr w:rsidSect="005D2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D24D2" w:rsidP="005D24D2">
      <w:pPr>
        <w:pStyle w:val="SuperHeading"/>
      </w:pPr>
      <w:r w:rsidRPr="005D24D2">
        <w:t>CPPSIS5052A Integrate surveying datasets</w:t>
      </w:r>
    </w:p>
    <w:p w:rsidR="00000000" w:rsidRPr="005D24D2" w:rsidP="005D24D2">
      <w:pPr>
        <w:pStyle w:val="Heading1"/>
      </w:pPr>
      <w:bookmarkStart w:id="1" w:name="O_509114"/>
      <w:bookmarkEnd w:id="1"/>
      <w:r w:rsidRPr="005D24D2">
        <w:t>Modification History</w:t>
      </w:r>
    </w:p>
    <w:p w:rsidR="00000000" w:rsidRPr="005D24D2" w:rsidP="005D24D2">
      <w:pPr>
        <w:pStyle w:val="BodyText"/>
      </w:pPr>
      <w:r w:rsidRPr="005D24D2">
        <w:t>Unit revised and not equivalent to CPPSIS5022A Integrate surveying datasets</w:t>
      </w:r>
    </w:p>
    <w:p w:rsidR="00000000" w:rsidRPr="005D24D2" w:rsidP="005D24D2">
      <w:pPr>
        <w:pStyle w:val="BodyText"/>
      </w:pPr>
      <w:r w:rsidRPr="005D24D2">
        <w:t>Element structure, performance criteria, and critical aspects reviewed to reflect workplace requirements</w:t>
      </w:r>
    </w:p>
    <w:p w:rsidR="00000000" w:rsidRPr="005D24D2" w:rsidP="005D24D2">
      <w:pPr>
        <w:pStyle w:val="BodyText"/>
      </w:pPr>
      <w:r w:rsidRPr="005D24D2">
        <w:t>Skills and knowledge requirements and the range statem</w:t>
      </w:r>
      <w:r w:rsidRPr="005D24D2">
        <w:t>ent updated</w:t>
      </w: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2" w:name="O_509112"/>
      <w:bookmarkEnd w:id="2"/>
      <w:r w:rsidRPr="005D24D2">
        <w:t>Unit Descriptor</w:t>
      </w:r>
    </w:p>
    <w:p w:rsidR="002F3312" w:rsidP="005D24D2">
      <w:pPr>
        <w:pStyle w:val="BodyText"/>
      </w:pPr>
      <w:r w:rsidRPr="005D24D2">
        <w:t>This unit of competency specifies the outcomes required to integrate different surveying datasets and to manipulate the combined data in a processing package. It requires the ability to interpret and analyse inf</w:t>
      </w:r>
      <w:r w:rsidRPr="005D24D2">
        <w:t>ormation and apply technical skills. Functions would be carried out within organisational guidelines.</w:t>
      </w:r>
    </w:p>
    <w:p w:rsidR="002F3312" w:rsidP="005D24D2">
      <w:pPr>
        <w:pStyle w:val="BodyText"/>
      </w:pPr>
    </w:p>
    <w:p w:rsidR="00000000" w:rsidRPr="005D24D2" w:rsidP="005D24D2">
      <w:pPr>
        <w:pStyle w:val="Heading1"/>
      </w:pPr>
      <w:bookmarkStart w:id="3" w:name="O_509101"/>
      <w:bookmarkEnd w:id="3"/>
      <w:r w:rsidRPr="005D24D2">
        <w:t>Application of the Unit</w:t>
      </w:r>
    </w:p>
    <w:p w:rsidR="00000000" w:rsidRPr="005D24D2" w:rsidP="005D24D2">
      <w:pPr>
        <w:pStyle w:val="BodyText"/>
      </w:pPr>
      <w:r w:rsidRPr="005D24D2">
        <w:t>This unit of competency supports the application of accuracy, planning, organisational, communication and proble</w:t>
      </w:r>
      <w:r w:rsidRPr="005D24D2">
        <w:t>m-solving skills; interpreting technical documentation; and high-level understanding of technology. The skills and knowledge acquired upon completion of this unit would support the needs of employees in surveying.</w:t>
      </w: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4" w:name="O_509108"/>
      <w:bookmarkEnd w:id="4"/>
      <w:r w:rsidRPr="005D24D2">
        <w:t>Licensing/Regulatory Info</w:t>
      </w:r>
      <w:r w:rsidRPr="005D24D2">
        <w:t>rmation</w:t>
      </w:r>
    </w:p>
    <w:p w:rsidR="00000000" w:rsidRPr="005D24D2" w:rsidP="005D24D2">
      <w:pPr>
        <w:pStyle w:val="BodyText"/>
      </w:pPr>
      <w:r w:rsidRPr="005D24D2">
        <w:t>Licensing, legislative, regulatory and certification requirements may impact on this unit. Incorporate these requirements according to state, territory and federal legislation.</w:t>
      </w: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5" w:name="O_509109"/>
      <w:bookmarkEnd w:id="5"/>
      <w:r w:rsidRPr="005D24D2">
        <w:t>Pre-Requisites</w:t>
      </w:r>
    </w:p>
    <w:p w:rsidR="00000000" w:rsidRPr="005D24D2" w:rsidP="005D24D2">
      <w:pPr>
        <w:pStyle w:val="BodyText"/>
      </w:pPr>
      <w:r w:rsidRPr="005D24D2">
        <w:t>Nil</w:t>
      </w: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6" w:name="O_509105"/>
      <w:bookmarkEnd w:id="6"/>
      <w:r w:rsidRPr="005D24D2">
        <w:t>Employability Skil</w:t>
      </w:r>
      <w:r w:rsidRPr="005D24D2">
        <w:t>ls Information</w:t>
      </w:r>
    </w:p>
    <w:p w:rsidR="00000000" w:rsidRPr="005D24D2" w:rsidP="005D24D2">
      <w:pPr>
        <w:pStyle w:val="BodyText"/>
      </w:pPr>
      <w:r w:rsidRPr="005D24D2">
        <w:t>This unit contains employability skills.</w:t>
      </w: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7" w:name="O_509104"/>
      <w:bookmarkEnd w:id="7"/>
      <w:r w:rsidRPr="005D24D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Performance criteria describe the required performance needed to demons</w:t>
            </w:r>
            <w:r w:rsidRPr="005D24D2">
              <w:t xml:space="preserve">trate achievement of the element. Where </w:t>
            </w:r>
            <w:r w:rsidRPr="005D24D2">
              <w:rPr>
                <w:rStyle w:val="BoldandItalics"/>
              </w:rPr>
              <w:t>bold italicised</w:t>
            </w:r>
            <w:r w:rsidRPr="005D24D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D24D2" w:rsidP="005D24D2">
      <w:pPr>
        <w:pStyle w:val="BodyText"/>
      </w:pP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8" w:name="O_509103"/>
      <w:bookmarkEnd w:id="8"/>
      <w:r w:rsidRPr="005D24D2">
        <w:t>Elements and Performance Criteria</w:t>
      </w:r>
    </w:p>
    <w:p w:rsidR="00000000" w:rsidRPr="005D24D2" w:rsidP="005D24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Integrate different datasets into a processing package.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>Objectives</w:t>
            </w:r>
            <w:r w:rsidRPr="005D24D2">
              <w:t>,</w:t>
            </w:r>
            <w:r w:rsidRPr="005D24D2">
              <w:rPr>
                <w:rStyle w:val="BoldandItalics"/>
              </w:rPr>
              <w:t xml:space="preserve"> </w:t>
            </w:r>
            <w:r w:rsidRPr="005D24D2">
              <w:t xml:space="preserve">deliverables, constraints and principal work activities are defined and documented according to </w:t>
            </w:r>
            <w:r w:rsidRPr="005D24D2">
              <w:rPr>
                <w:rStyle w:val="BoldandItalics"/>
              </w:rPr>
              <w:t>project specifications</w:t>
            </w:r>
            <w:r w:rsidRPr="005D24D2">
              <w:t xml:space="preserve"> and </w:t>
            </w:r>
            <w:r w:rsidRPr="005D24D2">
              <w:rPr>
                <w:rStyle w:val="BoldandItalics"/>
              </w:rPr>
              <w:t>legislative requ</w:t>
            </w:r>
            <w:r w:rsidRPr="005D24D2">
              <w:rPr>
                <w:rStyle w:val="BoldandItalics"/>
              </w:rPr>
              <w:t>irements</w:t>
            </w:r>
            <w:r w:rsidRPr="005D24D2">
              <w:t>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>Measured datasets</w:t>
            </w:r>
            <w:r w:rsidRPr="005D24D2">
              <w:t xml:space="preserve"> are imported or downloaded into a </w:t>
            </w:r>
            <w:r w:rsidRPr="005D24D2">
              <w:rPr>
                <w:rStyle w:val="BoldandItalics"/>
              </w:rPr>
              <w:t>processing package</w:t>
            </w:r>
            <w:r w:rsidRPr="005D24D2">
              <w:t>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Measurements </w:t>
            </w:r>
            <w:r w:rsidRPr="005D24D2">
              <w:t>are checked, validated and recorded according to project specifications.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 xml:space="preserve">Data is edited according to </w:t>
            </w:r>
            <w:r w:rsidRPr="005D24D2">
              <w:rPr>
                <w:rStyle w:val="BoldandItalics"/>
              </w:rPr>
              <w:t>organisational guidelines</w:t>
            </w:r>
            <w:r w:rsidRPr="005D24D2">
              <w:t>.</w:t>
            </w:r>
          </w:p>
        </w:tc>
      </w:tr>
    </w:tbl>
    <w:p w:rsidR="00000000" w:rsidRPr="005D24D2" w:rsidP="005D24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Process integrated data using a processing package.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Objectives and principal work activities are defined.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 xml:space="preserve">Measured survey data is processed for comparison with dataset </w:t>
            </w:r>
            <w:r w:rsidRPr="005D24D2">
              <w:rPr>
                <w:rStyle w:val="BoldandItalics"/>
              </w:rPr>
              <w:t>design</w:t>
            </w:r>
            <w:r w:rsidRPr="005D24D2">
              <w:t>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 xml:space="preserve">Measurements are </w:t>
            </w:r>
            <w:r w:rsidRPr="005D24D2">
              <w:rPr>
                <w:rStyle w:val="BoldandItalics"/>
              </w:rPr>
              <w:t>validated</w:t>
            </w:r>
            <w:r w:rsidRPr="005D24D2">
              <w:t xml:space="preserve"> and recorded according to project specifications.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Checks on integrated data are completed according to requirements.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Pertinent standards are considered and adhered to.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 xml:space="preserve">Impact of </w:t>
            </w:r>
            <w:r w:rsidRPr="005D24D2">
              <w:rPr>
                <w:rStyle w:val="BoldandItalics"/>
              </w:rPr>
              <w:t>contingencies</w:t>
            </w:r>
            <w:r w:rsidRPr="005D24D2">
              <w:t xml:space="preserve"> and problems is effectively managed.</w:t>
            </w:r>
          </w:p>
        </w:tc>
      </w:tr>
    </w:tbl>
    <w:p w:rsidR="00000000" w:rsidRPr="005D24D2" w:rsidP="005D24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Conduct follow-up activity.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>Required documentation</w:t>
            </w:r>
            <w:r w:rsidRPr="005D24D2">
              <w:t xml:space="preserve"> is completed promptly, accurately and according to organisational guidelines.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>Relevant personnel</w:t>
            </w:r>
            <w:r w:rsidRPr="005D24D2">
              <w:t xml:space="preserve"> are informed of the results according to organisational guidelines.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Spatial data is archived according to project specifications.</w:t>
            </w:r>
          </w:p>
        </w:tc>
      </w:tr>
    </w:tbl>
    <w:p w:rsidR="002F3312" w:rsidP="005D24D2">
      <w:pPr>
        <w:pStyle w:val="BodyText"/>
      </w:pPr>
    </w:p>
    <w:p w:rsidR="002F3312" w:rsidP="005D24D2">
      <w:pPr>
        <w:pStyle w:val="BodyText"/>
      </w:pPr>
    </w:p>
    <w:p w:rsidR="00000000" w:rsidRPr="005D24D2" w:rsidP="005D24D2">
      <w:pPr>
        <w:pStyle w:val="Heading1"/>
      </w:pPr>
      <w:bookmarkStart w:id="9" w:name="O_509111"/>
      <w:bookmarkEnd w:id="9"/>
      <w:r w:rsidRPr="005D24D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81"/>
      </w:tblGrid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This section describes the essential skills and knowledge and their level, required for this unit.</w:t>
            </w:r>
          </w:p>
        </w:tc>
      </w:tr>
      <w:tr w:rsidTr="005D2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rPr>
                <w:rStyle w:val="SpecialBold"/>
              </w:rPr>
              <w:t>Required skills</w:t>
            </w:r>
          </w:p>
          <w:p w:rsidR="00000000" w:rsidRPr="005D24D2" w:rsidP="005D24D2">
            <w:pPr>
              <w:pStyle w:val="ListBullet"/>
            </w:pPr>
            <w:r w:rsidRPr="005D24D2">
              <w:t>communication skills to:</w:t>
            </w:r>
          </w:p>
          <w:p w:rsidR="00000000" w:rsidRPr="005D24D2" w:rsidP="005D24D2">
            <w:pPr>
              <w:pStyle w:val="ListBullet2"/>
            </w:pPr>
            <w:r w:rsidRPr="005D24D2">
              <w:t>consult effectively with clients and colleagues</w:t>
            </w:r>
          </w:p>
          <w:p w:rsidR="00000000" w:rsidRPr="005D24D2" w:rsidP="005D24D2">
            <w:pPr>
              <w:pStyle w:val="ListBullet2"/>
            </w:pPr>
            <w:r w:rsidRPr="005D24D2">
              <w:t>impart knowledge and ideas through oral, written and visual means</w:t>
            </w:r>
          </w:p>
          <w:p w:rsidR="00000000" w:rsidRPr="005D24D2" w:rsidP="005D24D2">
            <w:pPr>
              <w:pStyle w:val="ListBullet"/>
            </w:pPr>
            <w:r w:rsidRPr="005D24D2">
              <w:t>interpersonal skills to direct teams</w:t>
            </w:r>
          </w:p>
          <w:p w:rsidR="00000000" w:rsidRPr="005D24D2" w:rsidP="005D24D2">
            <w:pPr>
              <w:pStyle w:val="ListBullet"/>
            </w:pPr>
            <w:r w:rsidRPr="005D24D2">
              <w:t>literacy skills to:</w:t>
            </w:r>
          </w:p>
          <w:p w:rsidR="00000000" w:rsidRPr="005D24D2" w:rsidP="005D24D2">
            <w:pPr>
              <w:pStyle w:val="ListBullet2"/>
            </w:pPr>
            <w:r w:rsidRPr="005D24D2">
              <w:t>assess and use workplace information</w:t>
            </w:r>
          </w:p>
          <w:p w:rsidR="00000000" w:rsidRPr="005D24D2" w:rsidP="005D24D2">
            <w:pPr>
              <w:pStyle w:val="ListBullet2"/>
            </w:pPr>
            <w:r w:rsidRPr="005D24D2">
              <w:t>read and write technical reports</w:t>
            </w:r>
          </w:p>
          <w:p w:rsidR="00000000" w:rsidRPr="005D24D2" w:rsidP="005D24D2">
            <w:pPr>
              <w:pStyle w:val="ListBullet2"/>
            </w:pPr>
            <w:r w:rsidRPr="005D24D2">
              <w:t>research and evaluate</w:t>
            </w:r>
          </w:p>
          <w:p w:rsidR="00000000" w:rsidRPr="005D24D2" w:rsidP="005D24D2">
            <w:pPr>
              <w:pStyle w:val="ListBullet"/>
            </w:pPr>
            <w:r w:rsidRPr="005D24D2">
              <w:t>numeracy skills to:</w:t>
            </w:r>
          </w:p>
          <w:p w:rsidR="00000000" w:rsidRPr="005D24D2" w:rsidP="005D24D2">
            <w:pPr>
              <w:pStyle w:val="ListBullet2"/>
            </w:pPr>
            <w:r w:rsidRPr="005D24D2">
              <w:t>analyse errors</w:t>
            </w:r>
          </w:p>
          <w:p w:rsidR="00000000" w:rsidRPr="005D24D2" w:rsidP="005D24D2">
            <w:pPr>
              <w:pStyle w:val="ListBullet2"/>
            </w:pPr>
            <w:r w:rsidRPr="005D24D2">
              <w:t>conduct image analysis</w:t>
            </w:r>
          </w:p>
          <w:p w:rsidR="00000000" w:rsidRPr="005D24D2" w:rsidP="005D24D2">
            <w:pPr>
              <w:pStyle w:val="ListBullet2"/>
            </w:pPr>
            <w:r w:rsidRPr="005D24D2">
              <w:t>interpret and analyse statistics</w:t>
            </w:r>
          </w:p>
          <w:p w:rsidR="00000000" w:rsidRPr="005D24D2" w:rsidP="005D24D2">
            <w:pPr>
              <w:pStyle w:val="ListBullet2"/>
            </w:pPr>
            <w:r w:rsidRPr="005D24D2">
              <w:t>perform mental calculations</w:t>
            </w:r>
          </w:p>
          <w:p w:rsidR="00000000" w:rsidRPr="005D24D2" w:rsidP="005D24D2">
            <w:pPr>
              <w:pStyle w:val="ListBullet2"/>
            </w:pPr>
            <w:r w:rsidRPr="005D24D2">
              <w:t>record with accuracy and precision</w:t>
            </w:r>
          </w:p>
          <w:p w:rsidR="00000000" w:rsidRPr="005D24D2" w:rsidP="005D24D2">
            <w:pPr>
              <w:pStyle w:val="ListBullet2"/>
            </w:pPr>
            <w:r w:rsidRPr="005D24D2">
              <w:t>undertake high level computations</w:t>
            </w:r>
          </w:p>
          <w:p w:rsidR="00000000" w:rsidRPr="005D24D2" w:rsidP="005D24D2">
            <w:pPr>
              <w:pStyle w:val="ListBullet"/>
            </w:pPr>
            <w:r w:rsidRPr="005D24D2">
              <w:t>organisational skills to:</w:t>
            </w:r>
          </w:p>
          <w:p w:rsidR="00000000" w:rsidRPr="005D24D2" w:rsidP="005D24D2">
            <w:pPr>
              <w:pStyle w:val="ListBullet2"/>
            </w:pPr>
            <w:r w:rsidRPr="005D24D2">
              <w:t>coordinate techn</w:t>
            </w:r>
            <w:r w:rsidRPr="005D24D2">
              <w:t>ical and human resource inputs to research activities</w:t>
            </w:r>
          </w:p>
          <w:p w:rsidR="00000000" w:rsidRPr="005D24D2" w:rsidP="005D24D2">
            <w:pPr>
              <w:pStyle w:val="ListBullet2"/>
            </w:pPr>
            <w:r w:rsidRPr="005D24D2">
              <w:t>prioritise activities to meet contractual requirements</w:t>
            </w:r>
          </w:p>
          <w:p w:rsidR="00000000" w:rsidRPr="005D24D2" w:rsidP="005D24D2">
            <w:pPr>
              <w:pStyle w:val="ListBullet"/>
            </w:pPr>
            <w:r w:rsidRPr="005D24D2">
              <w:t>spatial skills to:</w:t>
            </w:r>
          </w:p>
          <w:p w:rsidR="00000000" w:rsidRPr="005D24D2" w:rsidP="005D24D2">
            <w:pPr>
              <w:pStyle w:val="ListBullet2"/>
            </w:pPr>
            <w:r w:rsidRPr="005D24D2">
              <w:t>exercise precision and accuracy in the use of datasets</w:t>
            </w:r>
          </w:p>
          <w:p w:rsidR="00000000" w:rsidRPr="005D24D2" w:rsidP="005D24D2">
            <w:pPr>
              <w:pStyle w:val="ListBullet2"/>
            </w:pPr>
            <w:r w:rsidRPr="005D24D2">
              <w:t>archive and retrieve spatial data</w:t>
            </w:r>
          </w:p>
          <w:p w:rsidR="00000000" w:rsidRPr="005D24D2" w:rsidP="005D24D2">
            <w:pPr>
              <w:pStyle w:val="ListBullet2"/>
            </w:pPr>
            <w:r w:rsidRPr="005D24D2">
              <w:t>manage and manipulate spatial data</w:t>
            </w:r>
          </w:p>
          <w:p w:rsidR="00000000" w:rsidRPr="005D24D2" w:rsidP="005D24D2">
            <w:pPr>
              <w:pStyle w:val="ListBullet2"/>
            </w:pPr>
            <w:r w:rsidRPr="005D24D2">
              <w:t>manage files</w:t>
            </w:r>
          </w:p>
          <w:p w:rsidR="00000000" w:rsidRPr="005D24D2" w:rsidP="005D24D2">
            <w:pPr>
              <w:pStyle w:val="ListBullet"/>
            </w:pPr>
            <w:r w:rsidRPr="005D24D2">
              <w:t>technology skills to:</w:t>
            </w:r>
          </w:p>
          <w:p w:rsidR="00000000" w:rsidRPr="005D24D2" w:rsidP="005D24D2">
            <w:pPr>
              <w:pStyle w:val="ListBullet2"/>
            </w:pPr>
            <w:r w:rsidRPr="005D24D2">
              <w:t>use computers to complete dataset documentation</w:t>
            </w:r>
          </w:p>
          <w:p w:rsidR="00000000" w:rsidRPr="005D24D2" w:rsidP="005D24D2">
            <w:pPr>
              <w:pStyle w:val="ListBullet2"/>
            </w:pPr>
            <w:r w:rsidRPr="005D24D2">
              <w:t>use instruments when integrating surveying datasets</w:t>
            </w:r>
          </w:p>
          <w:p w:rsidR="00000000" w:rsidRPr="005D24D2" w:rsidP="005D24D2">
            <w:pPr>
              <w:pStyle w:val="BodyText"/>
            </w:pPr>
          </w:p>
          <w:p w:rsidR="00000000" w:rsidRPr="005D24D2" w:rsidP="005D24D2">
            <w:pPr>
              <w:pStyle w:val="BodyText"/>
            </w:pPr>
            <w:r w:rsidRPr="005D24D2">
              <w:rPr>
                <w:rStyle w:val="SpecialBold"/>
              </w:rPr>
              <w:t>Required knowledge</w:t>
            </w:r>
          </w:p>
          <w:p w:rsidR="00000000" w:rsidRPr="005D24D2" w:rsidP="005D24D2">
            <w:pPr>
              <w:pStyle w:val="ListBullet"/>
            </w:pPr>
            <w:r w:rsidRPr="005D24D2">
              <w:t>accuracy and precision requirements</w:t>
            </w:r>
          </w:p>
          <w:p w:rsidR="00000000" w:rsidRPr="005D24D2" w:rsidP="005D24D2">
            <w:pPr>
              <w:pStyle w:val="ListBullet"/>
            </w:pPr>
            <w:r w:rsidRPr="005D24D2">
              <w:t>data format</w:t>
            </w:r>
          </w:p>
          <w:p w:rsidR="00000000" w:rsidRPr="005D24D2" w:rsidP="005D24D2">
            <w:pPr>
              <w:pStyle w:val="ListBullet"/>
            </w:pPr>
            <w:r w:rsidRPr="005D24D2">
              <w:t>data reduction</w:t>
            </w:r>
          </w:p>
          <w:p w:rsidR="00000000" w:rsidRPr="005D24D2" w:rsidP="005D24D2">
            <w:pPr>
              <w:pStyle w:val="ListBullet"/>
            </w:pPr>
            <w:r w:rsidRPr="005D24D2">
              <w:t>limitations of equipment</w:t>
            </w:r>
          </w:p>
          <w:p w:rsidR="00000000" w:rsidRPr="005D24D2" w:rsidP="005D24D2">
            <w:pPr>
              <w:pStyle w:val="ListBullet"/>
            </w:pPr>
            <w:r w:rsidRPr="005D24D2">
              <w:t>organisational policies and guidelines</w:t>
            </w:r>
          </w:p>
          <w:p w:rsidR="00000000" w:rsidRPr="005D24D2" w:rsidP="005D24D2">
            <w:pPr>
              <w:pStyle w:val="ListBullet"/>
            </w:pPr>
            <w:r w:rsidRPr="005D24D2">
              <w:t>planning and control processes</w:t>
            </w:r>
          </w:p>
          <w:p w:rsidR="00000000" w:rsidRPr="005D24D2" w:rsidP="005D24D2">
            <w:pPr>
              <w:pStyle w:val="ListBullet"/>
            </w:pPr>
            <w:r w:rsidRPr="005D24D2">
              <w:t>relevant industry requirements and standards</w:t>
            </w:r>
          </w:p>
          <w:p w:rsidR="00000000" w:rsidRPr="005D24D2" w:rsidP="005D24D2">
            <w:pPr>
              <w:pStyle w:val="ListBullet"/>
            </w:pPr>
            <w:r w:rsidRPr="005D24D2">
              <w:t>safe work practices</w:t>
            </w:r>
          </w:p>
          <w:p w:rsidR="00000000" w:rsidRPr="005D24D2" w:rsidP="005D24D2">
            <w:pPr>
              <w:pStyle w:val="ListBullet"/>
            </w:pPr>
            <w:r w:rsidRPr="005D24D2">
              <w:t>software application for spatial data processing and general data handling</w:t>
            </w:r>
          </w:p>
          <w:p w:rsidR="00000000" w:rsidRPr="005D24D2" w:rsidP="005D24D2">
            <w:pPr>
              <w:pStyle w:val="ListBullet"/>
            </w:pPr>
            <w:r w:rsidRPr="005D24D2">
              <w:t>spatial reference systems</w:t>
            </w:r>
          </w:p>
          <w:p w:rsidR="00000000" w:rsidRPr="005D24D2" w:rsidP="005D24D2">
            <w:pPr>
              <w:pStyle w:val="ListBullet"/>
            </w:pPr>
            <w:r w:rsidRPr="005D24D2">
              <w:t xml:space="preserve">surveying equipment </w:t>
            </w:r>
            <w:r w:rsidRPr="005D24D2">
              <w:t>for survey data capture</w:t>
            </w:r>
          </w:p>
          <w:p w:rsidR="00000000" w:rsidRPr="005D24D2" w:rsidP="005D24D2">
            <w:pPr>
              <w:pStyle w:val="ListBullet"/>
            </w:pPr>
            <w:r w:rsidRPr="005D24D2">
              <w:t>surveying data capture methodologies</w:t>
            </w:r>
          </w:p>
        </w:tc>
      </w:tr>
    </w:tbl>
    <w:p w:rsidR="00000000" w:rsidRPr="005D24D2" w:rsidP="005D24D2">
      <w:pPr>
        <w:pStyle w:val="BodyText"/>
      </w:pP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10" w:name="O_509106"/>
      <w:bookmarkEnd w:id="10"/>
      <w:r w:rsidRPr="005D24D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9"/>
        <w:gridCol w:w="5886"/>
      </w:tblGrid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 xml:space="preserve">The evidence guide provides advice on assessment and must be read in conjunction with the performance criteria, required skills and knowledge, </w:t>
            </w:r>
            <w:r w:rsidRPr="005D24D2">
              <w:t>the range statement and the Assessment Guidelines for this Training Package.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SpecialBold"/>
              </w:rPr>
              <w:t>Overview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This unit of competency could be assessed on its own or in combination with other units relevant to the job function, for example CPPSIS5047A Conduct an a</w:t>
            </w:r>
            <w:r w:rsidRPr="005D24D2">
              <w:t>dvanced GNSS data collection and set out survey.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A person who demonstrates competency in this unit must be able to provide evidence of:</w:t>
            </w:r>
          </w:p>
          <w:p w:rsidR="00000000" w:rsidRPr="005D24D2" w:rsidP="005D24D2">
            <w:pPr>
              <w:pStyle w:val="ListBullet"/>
            </w:pPr>
            <w:r w:rsidRPr="005D24D2">
              <w:t>performing measurements</w:t>
            </w:r>
          </w:p>
          <w:p w:rsidR="00000000" w:rsidRPr="005D24D2" w:rsidP="005D24D2">
            <w:pPr>
              <w:pStyle w:val="ListBullet"/>
            </w:pPr>
            <w:r w:rsidRPr="005D24D2">
              <w:t>reducing and manipulating survey data</w:t>
            </w:r>
          </w:p>
          <w:p w:rsidR="00000000" w:rsidRPr="005D24D2" w:rsidP="005D24D2">
            <w:pPr>
              <w:pStyle w:val="ListBullet"/>
            </w:pPr>
            <w:r w:rsidRPr="005D24D2">
              <w:t xml:space="preserve">integrating datasets into a processing package 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knowledge of mathematical concepts and techniques.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SpecialBold"/>
              </w:rPr>
              <w:t>Specific resources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Resource implications for assessment include access to:</w:t>
            </w:r>
          </w:p>
          <w:p w:rsidR="00000000" w:rsidRPr="005D24D2" w:rsidP="005D24D2">
            <w:pPr>
              <w:pStyle w:val="ListBullet"/>
            </w:pPr>
            <w:r w:rsidRPr="005D24D2">
              <w:t>assessment instruments, inc</w:t>
            </w:r>
            <w:r w:rsidRPr="005D24D2">
              <w:t>luding personal planner and assessment record book</w:t>
            </w:r>
          </w:p>
          <w:p w:rsidR="00000000" w:rsidRPr="005D24D2" w:rsidP="005D24D2">
            <w:pPr>
              <w:pStyle w:val="ListBullet"/>
            </w:pPr>
            <w:r w:rsidRPr="005D24D2">
              <w:t>assignment instructions, work plans and schedules, policy documents and duty statements</w:t>
            </w:r>
          </w:p>
          <w:p w:rsidR="00000000" w:rsidRPr="005D24D2" w:rsidP="005D24D2">
            <w:pPr>
              <w:pStyle w:val="ListBullet"/>
            </w:pPr>
            <w:r w:rsidRPr="005D24D2">
              <w:t>registered training provider of assessment services</w:t>
            </w:r>
          </w:p>
          <w:p w:rsidR="00000000" w:rsidRPr="005D24D2" w:rsidP="005D24D2">
            <w:pPr>
              <w:pStyle w:val="ListBullet"/>
            </w:pPr>
            <w:r w:rsidRPr="005D24D2">
              <w:t>relevant guidelines, regulations and codes of practice</w:t>
            </w:r>
          </w:p>
          <w:p w:rsidR="00000000" w:rsidRPr="005D24D2" w:rsidP="005D24D2">
            <w:pPr>
              <w:pStyle w:val="ListBullet"/>
            </w:pPr>
            <w:r w:rsidRPr="005D24D2">
              <w:t>suitable v</w:t>
            </w:r>
            <w:r w:rsidRPr="005D24D2">
              <w:t>enue and equipment.</w:t>
            </w:r>
          </w:p>
          <w:p w:rsidR="00000000" w:rsidRPr="005D24D2" w:rsidP="005D24D2">
            <w:pPr>
              <w:pStyle w:val="BodyText"/>
            </w:pPr>
            <w:r w:rsidRPr="005D24D2">
              <w:t>Access must be provided to appropriate learning and assessment support when required.</w:t>
            </w:r>
          </w:p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Where applicable, physical resources should include equipment modified for people with disabilities.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SpecialBold"/>
              </w:rPr>
              <w:t>Context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Holistic: based on</w:t>
            </w:r>
            <w:r w:rsidRPr="005D24D2">
              <w:t xml:space="preserve"> the performance criteria, evidence guide, range statement, and required skills and knowledge.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SpecialBold"/>
              </w:rPr>
              <w:t>Method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Demonstrated over a period of time and observed by the assessor (or assessment team working together to conduct the assessment).</w:t>
            </w:r>
          </w:p>
          <w:p w:rsidR="00000000" w:rsidRPr="005D24D2" w:rsidP="005D24D2">
            <w:pPr>
              <w:pStyle w:val="BodyText"/>
            </w:pPr>
            <w:r w:rsidRPr="005D24D2">
              <w:t>Demonstrat</w:t>
            </w:r>
            <w:r w:rsidRPr="005D24D2">
              <w:t>ed competency in a range of situations, that may include customer/workplace interruptions and involvement in related activities normally experienced in the workplace.</w:t>
            </w:r>
          </w:p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Obtained by observing activities in the field and reviewing induction information. If thi</w:t>
            </w:r>
            <w:r w:rsidRPr="005D24D2">
              <w:t>s is not practicable, observation in realistic simulated environments may be substituted.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SpecialBold"/>
              </w:rPr>
              <w:t>Guidance information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  <w:r w:rsidRPr="005D24D2">
              <w:t>Assessment requires that the clients’ objectives and industry expectations are met. If the clients’ objectives are narrowly defin</w:t>
            </w:r>
            <w:r w:rsidRPr="005D24D2">
              <w:t>ed or not representative of industry needs, it may be necessary to refer to portfolio case studies of a variety of surveying and spatial information services requirements to assess competency.</w:t>
            </w:r>
          </w:p>
          <w:p w:rsidR="00000000" w:rsidRPr="005D24D2" w:rsidP="005D24D2">
            <w:pPr>
              <w:pStyle w:val="BodyText"/>
            </w:pPr>
            <w:r w:rsidRPr="005D24D2">
              <w:t>Oral questioning or written assessment and hypothetical situati</w:t>
            </w:r>
            <w:r w:rsidRPr="005D24D2">
              <w:t xml:space="preserve">ons (scenarios) may be used to assess underpinning knowledge (in assessment situations where the candidate is </w:t>
            </w:r>
            <w:r w:rsidRPr="005D24D2">
              <w:t>offered a preference between oral questioning or written assessment, questions are to be identical).</w:t>
            </w:r>
          </w:p>
          <w:p w:rsidR="00000000" w:rsidRPr="005D24D2" w:rsidP="005D24D2">
            <w:pPr>
              <w:pStyle w:val="BodyText"/>
            </w:pPr>
            <w:r w:rsidRPr="005D24D2">
              <w:t>Supplementary evidence may be obtained from r</w:t>
            </w:r>
            <w:r w:rsidRPr="005D24D2">
              <w:t>elevant authenticated correspondence from existing supervisors, team leaders or specialist training staff.</w:t>
            </w:r>
          </w:p>
          <w:p w:rsidR="00000000" w:rsidRPr="005D24D2" w:rsidP="005D24D2">
            <w:pPr>
              <w:pStyle w:val="BodyText"/>
            </w:pPr>
            <w:r w:rsidRPr="005D24D2">
              <w:t>All practical demonstration must adhere to the safety and environmental regulations relevant to each State or Territory.</w:t>
            </w:r>
          </w:p>
          <w:p w:rsidR="00000000" w:rsidRPr="005D24D2" w:rsidP="005D24D2">
            <w:pPr>
              <w:pStyle w:val="BodyText"/>
            </w:pPr>
            <w:r w:rsidRPr="005D24D2">
              <w:t xml:space="preserve">Where assessment is for the </w:t>
            </w:r>
            <w:r w:rsidRPr="005D24D2">
              <w:t>purpose of recognition (recognition of current competencies [RCC] or recognition of prior learning [RPL]), the evidence provided will need to be authenticated and show that it represents competency demonstrated over a period of time.</w:t>
            </w:r>
          </w:p>
          <w:p w:rsidR="00000000" w:rsidRPr="005D24D2" w:rsidP="005D24D2">
            <w:pPr>
              <w:pStyle w:val="BodyText"/>
            </w:pPr>
            <w:r w:rsidRPr="005D24D2">
              <w:t>In all cases where pra</w:t>
            </w:r>
            <w:r w:rsidRPr="005D24D2">
              <w:t>ctical assessment is used it will be combined with targeted questioning to assess the underpinning knowledge.</w:t>
            </w:r>
          </w:p>
          <w:p w:rsidR="00000000" w:rsidRPr="005D24D2" w:rsidP="005D24D2">
            <w:pPr>
              <w:pStyle w:val="BodyText"/>
            </w:pPr>
            <w:r w:rsidRPr="005D24D2">
              <w:t>Assessment processes will be appropriate to the language and literacy levels of the candidate and any cultural issues that may affect responses to</w:t>
            </w:r>
            <w:r w:rsidRPr="005D24D2">
              <w:t xml:space="preserve"> the questions, and will reflect the requirements of the competency and the work being performed.</w:t>
            </w:r>
          </w:p>
        </w:tc>
      </w:tr>
    </w:tbl>
    <w:p w:rsidR="002F3312" w:rsidP="005D24D2">
      <w:pPr>
        <w:pStyle w:val="BodyText"/>
      </w:pPr>
    </w:p>
    <w:p w:rsidR="002F3312" w:rsidP="005D24D2">
      <w:pPr>
        <w:pStyle w:val="BodyText"/>
      </w:pPr>
    </w:p>
    <w:p w:rsidR="00000000" w:rsidRPr="005D24D2" w:rsidP="005D24D2">
      <w:pPr>
        <w:pStyle w:val="Heading1"/>
      </w:pPr>
      <w:bookmarkStart w:id="11" w:name="O_509110"/>
      <w:bookmarkEnd w:id="11"/>
      <w:r w:rsidRPr="005D24D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0"/>
        <w:gridCol w:w="5848"/>
      </w:tblGrid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t>The range sta</w:t>
            </w:r>
            <w:r w:rsidRPr="005D24D2">
              <w:t xml:space="preserve">tement relates to the unit of competency as a whole. It allows for different work environments and situations that may affect performance. </w:t>
            </w:r>
            <w:r w:rsidRPr="005D24D2">
              <w:rPr>
                <w:rStyle w:val="BoldandItalics"/>
              </w:rPr>
              <w:t>Bold italicised</w:t>
            </w:r>
            <w:r w:rsidRPr="005D24D2">
              <w:t xml:space="preserve"> wording in the performance criteria is detailed below. Add any essential operating conditions that ma</w:t>
            </w:r>
            <w:r w:rsidRPr="005D24D2">
              <w:t>y be present with training and assessment depending on the work situation, needs of the candidate, accessibility of the item, and local industry and regional contexts.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Objectives </w:t>
            </w:r>
            <w:r w:rsidRPr="005D24D2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client requirements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written survey data specifications.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>Project specifications</w:t>
            </w:r>
            <w:r w:rsidRPr="005D24D2">
              <w:t xml:space="preserve"> refer to: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detailed technical descriptions of the survey data and its requirements.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Legislative requirements </w:t>
            </w:r>
            <w:r w:rsidRPr="005D24D2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relevant state, territory and federal legislation affecting organisational operations, including:</w:t>
            </w:r>
          </w:p>
          <w:p w:rsidR="00000000" w:rsidRPr="005D24D2" w:rsidP="005D24D2">
            <w:pPr>
              <w:pStyle w:val="ListBullet2"/>
            </w:pPr>
            <w:r w:rsidRPr="005D24D2">
              <w:t>anti-discr</w:t>
            </w:r>
            <w:r w:rsidRPr="005D24D2">
              <w:t>imination and diversity</w:t>
            </w:r>
          </w:p>
          <w:p w:rsidR="00000000" w:rsidP="005D24D2">
            <w:pPr>
              <w:pStyle w:val="ListBullet2"/>
              <w:rPr>
                <w:lang w:val="en-NZ"/>
              </w:rPr>
            </w:pPr>
            <w:r w:rsidRPr="005D24D2">
              <w:t>industrial relations.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Measured data </w:t>
            </w:r>
            <w:r w:rsidRPr="005D24D2">
              <w:t>may relate to: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depth</w:t>
            </w:r>
          </w:p>
          <w:p w:rsidR="00000000" w:rsidRPr="005D24D2" w:rsidP="005D24D2">
            <w:pPr>
              <w:pStyle w:val="ListBullet"/>
            </w:pPr>
            <w:r w:rsidRPr="005D24D2">
              <w:t>dimension</w:t>
            </w:r>
          </w:p>
          <w:p w:rsidR="00000000" w:rsidRPr="005D24D2" w:rsidP="005D24D2">
            <w:pPr>
              <w:pStyle w:val="ListBullet"/>
            </w:pPr>
            <w:r w:rsidRPr="005D24D2">
              <w:t>direction</w:t>
            </w:r>
          </w:p>
          <w:p w:rsidR="00000000" w:rsidRPr="005D24D2" w:rsidP="005D24D2">
            <w:pPr>
              <w:pStyle w:val="ListBullet"/>
            </w:pPr>
            <w:r w:rsidRPr="005D24D2">
              <w:t>height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position.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Processing package </w:t>
            </w:r>
            <w:r w:rsidRPr="005D24D2">
              <w:t>refers to: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computations of measured datasets.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Measurements </w:t>
            </w:r>
            <w:r w:rsidRPr="005D24D2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current meter</w:t>
            </w:r>
          </w:p>
          <w:p w:rsidR="00000000" w:rsidRPr="005D24D2" w:rsidP="005D24D2">
            <w:pPr>
              <w:pStyle w:val="ListBullet"/>
            </w:pPr>
            <w:r w:rsidRPr="005D24D2">
              <w:t>echo sounder</w:t>
            </w:r>
          </w:p>
          <w:p w:rsidR="00000000" w:rsidRPr="005D24D2" w:rsidP="005D24D2">
            <w:pPr>
              <w:pStyle w:val="ListBullet"/>
            </w:pPr>
            <w:r w:rsidRPr="005D24D2">
              <w:t xml:space="preserve">global navigation satellite system (GNSS) </w:t>
            </w:r>
          </w:p>
          <w:p w:rsidR="00000000" w:rsidRPr="005D24D2" w:rsidP="005D24D2">
            <w:pPr>
              <w:pStyle w:val="ListBullet"/>
            </w:pPr>
            <w:r w:rsidRPr="005D24D2">
              <w:t>level</w:t>
            </w:r>
          </w:p>
          <w:p w:rsidR="00000000" w:rsidRPr="005D24D2" w:rsidP="005D24D2">
            <w:pPr>
              <w:pStyle w:val="ListBullet"/>
            </w:pPr>
            <w:r w:rsidRPr="005D24D2">
              <w:t>photogrammetry</w:t>
            </w:r>
          </w:p>
          <w:p w:rsidR="00000000" w:rsidRPr="005D24D2" w:rsidP="005D24D2">
            <w:pPr>
              <w:pStyle w:val="ListBullet"/>
            </w:pPr>
            <w:r w:rsidRPr="005D24D2">
              <w:t>remote sensing</w:t>
            </w:r>
          </w:p>
          <w:p w:rsidR="00000000" w:rsidRPr="005D24D2" w:rsidP="005D24D2">
            <w:pPr>
              <w:pStyle w:val="ListBullet"/>
            </w:pPr>
            <w:r w:rsidRPr="005D24D2">
              <w:t>tape</w:t>
            </w:r>
          </w:p>
          <w:p w:rsidR="00000000" w:rsidRPr="005D24D2" w:rsidP="005D24D2">
            <w:pPr>
              <w:pStyle w:val="ListBullet"/>
            </w:pPr>
            <w:r w:rsidRPr="005D24D2">
              <w:t>tide gauge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total station.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Organisational guidelines </w:t>
            </w:r>
            <w:r w:rsidRPr="005D24D2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appropriate timelines</w:t>
            </w:r>
          </w:p>
          <w:p w:rsidR="00000000" w:rsidRPr="005D24D2" w:rsidP="005D24D2">
            <w:pPr>
              <w:pStyle w:val="ListBullet"/>
            </w:pPr>
            <w:r w:rsidRPr="005D24D2">
              <w:t>final product formats</w:t>
            </w:r>
          </w:p>
          <w:p w:rsidR="00000000" w:rsidRPr="005D24D2" w:rsidP="005D24D2">
            <w:pPr>
              <w:pStyle w:val="ListBullet"/>
            </w:pPr>
            <w:r w:rsidRPr="005D24D2">
              <w:t>format design parameters</w:t>
            </w:r>
          </w:p>
          <w:p w:rsidR="00000000" w:rsidRPr="005D24D2" w:rsidP="005D24D2">
            <w:pPr>
              <w:pStyle w:val="ListBullet"/>
            </w:pPr>
            <w:r w:rsidRPr="005D24D2">
              <w:t>guidelines for working with teams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particular requirements for data processing.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Design </w:t>
            </w:r>
            <w:r w:rsidRPr="005D24D2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digital information</w:t>
            </w:r>
          </w:p>
          <w:p w:rsidR="00000000" w:rsidRPr="005D24D2" w:rsidP="005D24D2">
            <w:pPr>
              <w:pStyle w:val="ListBullet"/>
            </w:pPr>
            <w:r w:rsidRPr="005D24D2">
              <w:t>hard copy plans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maps.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Validated </w:t>
            </w:r>
            <w:r w:rsidRPr="005D24D2">
              <w:t>means reflecting the true state of a test result, including tests for systematic distortions such as: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confounding bias</w:t>
            </w:r>
          </w:p>
          <w:p w:rsidR="00000000" w:rsidRPr="005D24D2" w:rsidP="005D24D2">
            <w:pPr>
              <w:pStyle w:val="ListBullet"/>
            </w:pPr>
            <w:r w:rsidRPr="005D24D2">
              <w:t>information/data bias</w:t>
            </w:r>
          </w:p>
          <w:p w:rsidR="00000000" w:rsidRPr="005D24D2" w:rsidP="005D24D2">
            <w:pPr>
              <w:pStyle w:val="ListBullet"/>
            </w:pPr>
            <w:r w:rsidRPr="005D24D2">
              <w:t>observational bias</w:t>
            </w:r>
          </w:p>
          <w:p w:rsidR="00000000" w:rsidRPr="005D24D2" w:rsidP="005D24D2">
            <w:pPr>
              <w:pStyle w:val="ListBullet"/>
            </w:pPr>
            <w:r w:rsidRPr="005D24D2">
              <w:t>recall bias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selection bias.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Contingencies </w:t>
            </w:r>
            <w:r w:rsidRPr="005D24D2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equipment failure</w:t>
            </w:r>
          </w:p>
          <w:p w:rsidR="00000000" w:rsidRPr="005D24D2" w:rsidP="005D24D2">
            <w:pPr>
              <w:pStyle w:val="ListBullet"/>
            </w:pPr>
            <w:r w:rsidRPr="005D24D2">
              <w:t>injury to personnel</w:t>
            </w:r>
          </w:p>
          <w:p w:rsidR="00000000" w:rsidRPr="005D24D2" w:rsidP="005D24D2">
            <w:pPr>
              <w:pStyle w:val="ListBullet"/>
            </w:pPr>
            <w:r w:rsidRPr="005D24D2">
              <w:t>personnel turnover</w:t>
            </w:r>
          </w:p>
          <w:p w:rsidR="00000000" w:rsidRPr="005D24D2" w:rsidP="005D24D2">
            <w:pPr>
              <w:pStyle w:val="ListBullet"/>
            </w:pPr>
            <w:r w:rsidRPr="005D24D2">
              <w:t>observation errors</w:t>
            </w:r>
          </w:p>
          <w:p w:rsidR="00000000" w:rsidRPr="005D24D2" w:rsidP="005D24D2">
            <w:pPr>
              <w:pStyle w:val="ListBullet"/>
            </w:pPr>
            <w:r w:rsidRPr="005D24D2">
              <w:t>obstructions to project plan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weather.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BoldandItalics"/>
              </w:rPr>
              <w:t xml:space="preserve">Required documentation </w:t>
            </w:r>
            <w:r w:rsidRPr="005D24D2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field records</w:t>
            </w:r>
          </w:p>
          <w:p w:rsidR="00000000" w:rsidRPr="005D24D2" w:rsidP="005D24D2">
            <w:pPr>
              <w:pStyle w:val="ListBullet"/>
            </w:pPr>
            <w:r w:rsidRPr="005D24D2">
              <w:t>final product reports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survey plots.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4D2">
            <w:pPr>
              <w:pStyle w:val="BodyText"/>
              <w:rPr>
                <w:lang w:val="en-NZ"/>
              </w:rPr>
            </w:pPr>
            <w:r w:rsidRPr="005D24D2">
              <w:rPr>
                <w:rStyle w:val="Emphasis"/>
              </w:rPr>
              <w:t>Relevant personnel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ListBullet"/>
            </w:pPr>
            <w:r w:rsidRPr="005D24D2">
              <w:t>managers</w:t>
            </w:r>
          </w:p>
          <w:p w:rsidR="00000000" w:rsidRPr="005D24D2" w:rsidP="005D24D2">
            <w:pPr>
              <w:pStyle w:val="ListBullet"/>
            </w:pPr>
            <w:r w:rsidRPr="005D24D2">
              <w:t>site personnel such as field hands</w:t>
            </w:r>
          </w:p>
          <w:p w:rsidR="00000000" w:rsidRPr="005D24D2" w:rsidP="005D24D2">
            <w:pPr>
              <w:pStyle w:val="ListBullet"/>
            </w:pPr>
            <w:r w:rsidRPr="005D24D2">
              <w:t>supervisors</w:t>
            </w:r>
          </w:p>
          <w:p w:rsidR="00000000" w:rsidP="005D24D2">
            <w:pPr>
              <w:pStyle w:val="ListBullet"/>
              <w:rPr>
                <w:lang w:val="en-NZ"/>
              </w:rPr>
            </w:pPr>
            <w:r w:rsidRPr="005D24D2">
              <w:t>surveyors.</w:t>
            </w:r>
          </w:p>
        </w:tc>
      </w:tr>
      <w:tr w:rsidTr="002F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4D2" w:rsidP="005D24D2">
            <w:pPr>
              <w:pStyle w:val="BodyText"/>
            </w:pPr>
          </w:p>
        </w:tc>
      </w:tr>
    </w:tbl>
    <w:p w:rsidR="002F3312" w:rsidP="005D24D2">
      <w:pPr>
        <w:pStyle w:val="BodyText"/>
      </w:pPr>
    </w:p>
    <w:p w:rsidR="002F3312" w:rsidP="005D24D2">
      <w:pPr>
        <w:pStyle w:val="BodyText"/>
      </w:pPr>
    </w:p>
    <w:p w:rsidR="00000000" w:rsidRPr="005D24D2" w:rsidP="005D24D2">
      <w:pPr>
        <w:pStyle w:val="Heading1"/>
      </w:pPr>
      <w:bookmarkStart w:id="12" w:name="O_509113"/>
      <w:bookmarkEnd w:id="12"/>
      <w:r w:rsidRPr="005D24D2">
        <w:t>Unit Sector(s)</w:t>
      </w:r>
    </w:p>
    <w:p w:rsidR="00000000" w:rsidRPr="005D24D2" w:rsidP="005D24D2">
      <w:pPr>
        <w:pStyle w:val="BodyText"/>
      </w:pPr>
      <w:r w:rsidRPr="005D24D2">
        <w:t>Surveying and spatial information services</w:t>
      </w:r>
    </w:p>
    <w:p w:rsidR="00000000" w:rsidRPr="005D24D2" w:rsidP="005D24D2">
      <w:pPr>
        <w:pStyle w:val="AllowPageBreak"/>
      </w:pPr>
    </w:p>
    <w:p w:rsidR="00000000" w:rsidRPr="005D24D2" w:rsidP="005D24D2">
      <w:pPr>
        <w:pStyle w:val="Heading1"/>
      </w:pPr>
      <w:bookmarkStart w:id="13" w:name="O_509102"/>
      <w:bookmarkEnd w:id="13"/>
      <w:r w:rsidRPr="005D24D2">
        <w:t>Custom Content Section</w:t>
      </w:r>
    </w:p>
    <w:p w:rsidR="00000000" w:rsidRPr="005D24D2" w:rsidP="005D24D2">
      <w:pPr>
        <w:pStyle w:val="BodyText"/>
      </w:pPr>
      <w:r w:rsidRPr="005D24D2">
        <w:t>Not applicable.</w:t>
      </w:r>
    </w:p>
    <w:p w:rsidR="00000000" w:rsidRPr="005D24D2" w:rsidP="005D24D2"/>
    <w:sectPr w:rsidSect="005D24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D2" w:rsidRPr="002F3312" w:rsidP="002F3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12" w:rsidP="005D2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F3312" w:rsidP="005D2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F3312" w:rsidP="005D2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D2" w:rsidRPr="002F3312" w:rsidP="002F33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12" w:rsidRPr="002D2AF8" w:rsidP="005D2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CPPSIS5052A Integrate surveying datasets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2F3312" w:rsidP="005D2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44E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A6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87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4D2"/>
  </w:style>
  <w:style w:type="character" w:customStyle="1" w:styleId="Heading1Char">
    <w:name w:val="Heading 1 Char"/>
    <w:basedOn w:val="DefaultParagraphFont"/>
    <w:link w:val="Heading1"/>
    <w:rsid w:val="005D2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4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4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4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4D2"/>
    <w:rPr>
      <w:b/>
      <w:spacing w:val="0"/>
    </w:rPr>
  </w:style>
  <w:style w:type="paragraph" w:styleId="ListBullet2">
    <w:name w:val="List Bullet 2"/>
    <w:basedOn w:val="List2"/>
    <w:rsid w:val="005D24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24D2"/>
    <w:rPr>
      <w:i/>
    </w:rPr>
  </w:style>
  <w:style w:type="paragraph" w:customStyle="1" w:styleId="SuperHeading">
    <w:name w:val="SuperHeading"/>
    <w:basedOn w:val="Normal"/>
    <w:rsid w:val="005D2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D24D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D2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4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4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2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4D2"/>
  </w:style>
  <w:style w:type="paragraph" w:styleId="TableofFigures">
    <w:name w:val="table of figures"/>
    <w:basedOn w:val="Normal"/>
    <w:next w:val="Normal"/>
    <w:semiHidden/>
    <w:rsid w:val="005D2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4D2"/>
    <w:pPr>
      <w:numPr>
        <w:numId w:val="11"/>
      </w:numPr>
    </w:pPr>
  </w:style>
  <w:style w:type="character" w:customStyle="1" w:styleId="WingdingSymbols">
    <w:name w:val="Wingding Symbols"/>
    <w:rsid w:val="005D24D2"/>
    <w:rPr>
      <w:rFonts w:ascii="Wingdings" w:hAnsi="Wingdings"/>
    </w:rPr>
  </w:style>
  <w:style w:type="paragraph" w:customStyle="1" w:styleId="TableHeading">
    <w:name w:val="Table Heading"/>
    <w:basedOn w:val="HeadingBase"/>
    <w:rsid w:val="005D2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4D2"/>
    <w:rPr>
      <w:color w:val="0033CC"/>
      <w:u w:val="none"/>
    </w:rPr>
  </w:style>
  <w:style w:type="paragraph" w:customStyle="1" w:styleId="BodyTextRight">
    <w:name w:val="Body Text Right"/>
    <w:basedOn w:val="BodyText"/>
    <w:rsid w:val="005D2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4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4D2"/>
    <w:rPr>
      <w:sz w:val="32"/>
    </w:rPr>
  </w:style>
  <w:style w:type="paragraph" w:customStyle="1" w:styleId="HeadingProcedure">
    <w:name w:val="Heading Procedure"/>
    <w:basedOn w:val="HeadingBase"/>
    <w:next w:val="Normal"/>
    <w:rsid w:val="005D2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4D2"/>
    <w:pPr>
      <w:spacing w:before="60" w:after="60"/>
    </w:pPr>
  </w:style>
  <w:style w:type="paragraph" w:styleId="ListContinue">
    <w:name w:val="List Continue"/>
    <w:basedOn w:val="List"/>
    <w:rsid w:val="005D24D2"/>
    <w:pPr>
      <w:ind w:firstLine="0"/>
    </w:pPr>
  </w:style>
  <w:style w:type="paragraph" w:customStyle="1" w:styleId="ListNote">
    <w:name w:val="List Note"/>
    <w:basedOn w:val="List"/>
    <w:rsid w:val="005D2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4D2"/>
    <w:rPr>
      <w:rFonts w:ascii="Courier New" w:hAnsi="Courier New"/>
    </w:rPr>
  </w:style>
  <w:style w:type="paragraph" w:customStyle="1" w:styleId="NoteBullet">
    <w:name w:val="Note Bullet"/>
    <w:basedOn w:val="Note"/>
    <w:rsid w:val="005D2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4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2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4D2"/>
    <w:rPr>
      <w:b/>
      <w:smallCaps/>
    </w:rPr>
  </w:style>
  <w:style w:type="paragraph" w:customStyle="1" w:styleId="TableListNumber">
    <w:name w:val="Table List Number"/>
    <w:basedOn w:val="ListNumber"/>
    <w:rsid w:val="005D2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4D2"/>
    <w:pPr>
      <w:numPr>
        <w:numId w:val="9"/>
      </w:numPr>
    </w:pPr>
  </w:style>
  <w:style w:type="paragraph" w:customStyle="1" w:styleId="ListAlpha2">
    <w:name w:val="List Alpha 2"/>
    <w:basedOn w:val="List2"/>
    <w:rsid w:val="005D24D2"/>
    <w:pPr>
      <w:numPr>
        <w:numId w:val="8"/>
      </w:numPr>
    </w:pPr>
  </w:style>
  <w:style w:type="paragraph" w:styleId="List2">
    <w:name w:val="List 2"/>
    <w:basedOn w:val="BodyText"/>
    <w:rsid w:val="005D2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4D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4D2"/>
    <w:pPr>
      <w:numPr>
        <w:numId w:val="3"/>
      </w:numPr>
    </w:pPr>
  </w:style>
  <w:style w:type="paragraph" w:styleId="ListBullet5">
    <w:name w:val="List Bullet 5"/>
    <w:basedOn w:val="List5"/>
    <w:rsid w:val="005D24D2"/>
    <w:pPr>
      <w:numPr>
        <w:numId w:val="4"/>
      </w:numPr>
    </w:pPr>
  </w:style>
  <w:style w:type="paragraph" w:styleId="ListContinue2">
    <w:name w:val="List Continue 2"/>
    <w:basedOn w:val="List2"/>
    <w:rsid w:val="005D24D2"/>
    <w:pPr>
      <w:ind w:firstLine="0"/>
    </w:pPr>
  </w:style>
  <w:style w:type="paragraph" w:styleId="ListContinue3">
    <w:name w:val="List Continue 3"/>
    <w:basedOn w:val="List3"/>
    <w:rsid w:val="005D24D2"/>
    <w:pPr>
      <w:ind w:left="1021" w:firstLine="0"/>
    </w:pPr>
  </w:style>
  <w:style w:type="paragraph" w:styleId="ListContinue4">
    <w:name w:val="List Continue 4"/>
    <w:basedOn w:val="List4"/>
    <w:rsid w:val="005D24D2"/>
    <w:pPr>
      <w:ind w:firstLine="0"/>
    </w:pPr>
  </w:style>
  <w:style w:type="paragraph" w:styleId="ListContinue5">
    <w:name w:val="List Continue 5"/>
    <w:basedOn w:val="List5"/>
    <w:rsid w:val="005D24D2"/>
    <w:pPr>
      <w:ind w:firstLine="0"/>
    </w:pPr>
  </w:style>
  <w:style w:type="paragraph" w:styleId="ListNumber3">
    <w:name w:val="List Number 3"/>
    <w:basedOn w:val="List3"/>
    <w:rsid w:val="005D24D2"/>
    <w:pPr>
      <w:numPr>
        <w:numId w:val="5"/>
      </w:numPr>
    </w:pPr>
  </w:style>
  <w:style w:type="paragraph" w:styleId="ListNumber4">
    <w:name w:val="List Number 4"/>
    <w:basedOn w:val="List4"/>
    <w:rsid w:val="005D24D2"/>
    <w:pPr>
      <w:numPr>
        <w:numId w:val="6"/>
      </w:numPr>
    </w:pPr>
  </w:style>
  <w:style w:type="paragraph" w:styleId="ListNumber5">
    <w:name w:val="List Number 5"/>
    <w:basedOn w:val="List5"/>
    <w:rsid w:val="005D24D2"/>
    <w:pPr>
      <w:numPr>
        <w:numId w:val="7"/>
      </w:numPr>
    </w:pPr>
  </w:style>
  <w:style w:type="paragraph" w:styleId="BlockText">
    <w:name w:val="Block Text"/>
    <w:basedOn w:val="Normal"/>
    <w:rsid w:val="005D2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4D2"/>
    <w:rPr>
      <w:sz w:val="16"/>
      <w:vertAlign w:val="superscript"/>
    </w:rPr>
  </w:style>
  <w:style w:type="character" w:customStyle="1" w:styleId="Symbols">
    <w:name w:val="Symbols"/>
    <w:basedOn w:val="DefaultParagraphFont"/>
    <w:rsid w:val="005D24D2"/>
    <w:rPr>
      <w:rFonts w:ascii="Symbol" w:hAnsi="Symbol"/>
    </w:rPr>
  </w:style>
  <w:style w:type="character" w:customStyle="1" w:styleId="MenuOptions">
    <w:name w:val="Menu Options"/>
    <w:basedOn w:val="DefaultParagraphFont"/>
    <w:rsid w:val="005D2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4D2"/>
    <w:rPr>
      <w:b/>
    </w:rPr>
  </w:style>
  <w:style w:type="character" w:customStyle="1" w:styleId="Underlined">
    <w:name w:val="Underlined"/>
    <w:basedOn w:val="DefaultParagraphFont"/>
    <w:rsid w:val="005D24D2"/>
    <w:rPr>
      <w:u w:val="single"/>
    </w:rPr>
  </w:style>
  <w:style w:type="paragraph" w:customStyle="1" w:styleId="TableBodyTextRight">
    <w:name w:val="Table Body Text Right"/>
    <w:basedOn w:val="TableBodyText"/>
    <w:rsid w:val="005D2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4D2"/>
    <w:rPr>
      <w:sz w:val="18"/>
    </w:rPr>
  </w:style>
  <w:style w:type="paragraph" w:customStyle="1" w:styleId="BodySmallRight">
    <w:name w:val="Body Small Right"/>
    <w:basedOn w:val="BodyTextRight"/>
    <w:rsid w:val="005D24D2"/>
    <w:rPr>
      <w:sz w:val="18"/>
      <w:szCs w:val="18"/>
    </w:rPr>
  </w:style>
  <w:style w:type="paragraph" w:customStyle="1" w:styleId="MarginEdition">
    <w:name w:val="Margin Edition"/>
    <w:basedOn w:val="MarginNote"/>
    <w:rsid w:val="005D2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4D2"/>
    <w:rPr>
      <w:sz w:val="2"/>
      <w:szCs w:val="2"/>
    </w:rPr>
  </w:style>
  <w:style w:type="character" w:customStyle="1" w:styleId="Small">
    <w:name w:val="Small"/>
    <w:basedOn w:val="DefaultParagraphFont"/>
    <w:rsid w:val="005D24D2"/>
    <w:rPr>
      <w:sz w:val="16"/>
    </w:rPr>
  </w:style>
  <w:style w:type="paragraph" w:customStyle="1" w:styleId="WideTable">
    <w:name w:val="Wide Table"/>
    <w:basedOn w:val="Normal"/>
    <w:rsid w:val="005D2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4D2"/>
  </w:style>
  <w:style w:type="paragraph" w:styleId="Quote">
    <w:name w:val="Quote"/>
    <w:basedOn w:val="Heading1"/>
    <w:link w:val="QuoteChar"/>
    <w:qFormat/>
    <w:rsid w:val="005D2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4D2"/>
    <w:pPr>
      <w:pageBreakBefore/>
    </w:pPr>
  </w:style>
  <w:style w:type="paragraph" w:customStyle="1" w:styleId="Border">
    <w:name w:val="Border"/>
    <w:basedOn w:val="Normal"/>
    <w:qFormat/>
    <w:rsid w:val="005D2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4D2"/>
    <w:rPr>
      <w:u w:val="single"/>
    </w:rPr>
  </w:style>
  <w:style w:type="paragraph" w:styleId="BalloonText">
    <w:name w:val="Balloon Text"/>
    <w:basedOn w:val="Normal"/>
    <w:link w:val="BalloonTextChar"/>
    <w:rsid w:val="005D2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4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4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1338</Words>
  <Characters>8789</Characters>
  <Application>Microsoft Office Word</Application>
  <DocSecurity>0</DocSecurity>
  <Lines>336</Lines>
  <Paragraphs>193</Paragraphs>
  <ScaleCrop>false</ScaleCrop>
  <Company>Author-it Software Corporation Ltd.</Company>
  <LinksUpToDate>false</LinksUpToDate>
  <CharactersWithSpaces>10030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CPPSIS5052A Integrate surveying datasets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2012-11-27T02:19:00Z</dcterms:created>
  <dcterms:modified xsi:type="dcterms:W3CDTF">2012-11-27T02:19:00Z</dcterms:modified>
</cp:coreProperties>
</file>