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1B00" w:rsidP="00BC1B00">
      <w:pPr>
        <w:pStyle w:val="Title"/>
      </w:pPr>
      <w:r>
        <w:fldChar w:fldCharType="begin"/>
      </w:r>
      <w:r>
        <w:instrText xml:space="preserve"> TITLE   \* MERGEFORMAT </w:instrText>
      </w:r>
      <w:r>
        <w:fldChar w:fldCharType="separate"/>
      </w:r>
      <w:r>
        <w:t>CPPSIS5048A Conduct an engineering survey</w:t>
      </w:r>
      <w:r>
        <w:fldChar w:fldCharType="end"/>
      </w:r>
    </w:p>
    <w:p w:rsidR="00BC1B00" w:rsidP="00BC1B00">
      <w:pPr>
        <w:pStyle w:val="Version"/>
        <w:sectPr w:rsidSect="00910A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0AF2" w:rsidP="00910AF2">
      <w:pPr>
        <w:pStyle w:val="SuperHeading"/>
      </w:pPr>
      <w:r w:rsidRPr="00910AF2">
        <w:t>CPPSIS5048A Conduct an engineering survey</w:t>
      </w:r>
    </w:p>
    <w:p w:rsidR="00000000" w:rsidRPr="00910AF2" w:rsidP="00910AF2">
      <w:pPr>
        <w:pStyle w:val="Heading1"/>
      </w:pPr>
      <w:bookmarkStart w:id="1" w:name="O_508881"/>
      <w:bookmarkEnd w:id="1"/>
      <w:r w:rsidRPr="00910AF2">
        <w:t>Modification History</w:t>
      </w:r>
    </w:p>
    <w:p w:rsidR="00000000" w:rsidRPr="00910AF2" w:rsidP="00910AF2">
      <w:pPr>
        <w:pStyle w:val="BodyText"/>
      </w:pPr>
      <w:r w:rsidRPr="00910AF2">
        <w:t>Unit revised and not equivalent to CPPSIS5018A Conduct an engineering survey</w:t>
      </w:r>
    </w:p>
    <w:p w:rsidR="00000000" w:rsidRPr="00910AF2" w:rsidP="00910AF2">
      <w:pPr>
        <w:pStyle w:val="BodyText"/>
      </w:pPr>
      <w:r w:rsidRPr="00910AF2">
        <w:t>Element structure, performance criteria, and critical aspects reviewed to reflect workplace requirements</w:t>
      </w:r>
    </w:p>
    <w:p w:rsidR="00000000" w:rsidRPr="00910AF2" w:rsidP="00910AF2">
      <w:pPr>
        <w:pStyle w:val="BodyText"/>
      </w:pPr>
      <w:r w:rsidRPr="00910AF2">
        <w:t>Skills and knowledge requirements and the range state</w:t>
      </w:r>
      <w:r w:rsidRPr="00910AF2">
        <w:t>ment updated</w:t>
      </w:r>
    </w:p>
    <w:p w:rsidR="00000000" w:rsidRPr="00910AF2" w:rsidP="00910AF2">
      <w:pPr>
        <w:pStyle w:val="AllowPageBreak"/>
      </w:pPr>
    </w:p>
    <w:p w:rsidR="00000000" w:rsidRPr="00910AF2" w:rsidP="00910AF2">
      <w:pPr>
        <w:pStyle w:val="Heading1"/>
      </w:pPr>
      <w:bookmarkStart w:id="2" w:name="O_508879"/>
      <w:bookmarkEnd w:id="2"/>
      <w:r w:rsidRPr="00910AF2">
        <w:t>Unit Descriptor</w:t>
      </w:r>
    </w:p>
    <w:p w:rsidR="00BC1B00" w:rsidP="00910AF2">
      <w:pPr>
        <w:pStyle w:val="BodyText"/>
      </w:pPr>
      <w:r w:rsidRPr="00910AF2">
        <w:t>This unit of competency specifies the outcomes required to conduct an engineering survey on engineering and construction sites. It requires the ability to plan approaches to engineering contingencies and manage</w:t>
      </w:r>
      <w:r w:rsidRPr="00910AF2">
        <w:t>ment requirements. Functions would be carried out within organisational guidelines.</w:t>
      </w:r>
    </w:p>
    <w:p w:rsidR="00BC1B00" w:rsidP="00910AF2">
      <w:pPr>
        <w:pStyle w:val="BodyText"/>
      </w:pPr>
    </w:p>
    <w:p w:rsidR="00000000" w:rsidRPr="00910AF2" w:rsidP="00910AF2">
      <w:pPr>
        <w:pStyle w:val="Heading1"/>
      </w:pPr>
      <w:bookmarkStart w:id="3" w:name="O_508868"/>
      <w:bookmarkEnd w:id="3"/>
      <w:r w:rsidRPr="00910AF2">
        <w:t>Application of the Unit</w:t>
      </w:r>
    </w:p>
    <w:p w:rsidR="00000000" w:rsidRPr="00910AF2" w:rsidP="00910AF2">
      <w:pPr>
        <w:pStyle w:val="BodyText"/>
      </w:pPr>
      <w:r w:rsidRPr="00910AF2">
        <w:t>This unit of competency supports the application of managing teams, sound communication, sound use of technology, designing data a</w:t>
      </w:r>
      <w:r w:rsidRPr="00910AF2">
        <w:t>nd implementing specifications. The skills and knowledge acquired upon completion of this unit would support the needs of employees in surveying.</w:t>
      </w:r>
    </w:p>
    <w:p w:rsidR="00000000" w:rsidRPr="00910AF2" w:rsidP="00910AF2">
      <w:pPr>
        <w:pStyle w:val="AllowPageBreak"/>
      </w:pPr>
    </w:p>
    <w:p w:rsidR="00000000" w:rsidRPr="00910AF2" w:rsidP="00910AF2">
      <w:pPr>
        <w:pStyle w:val="Heading1"/>
      </w:pPr>
      <w:bookmarkStart w:id="4" w:name="O_508875"/>
      <w:bookmarkEnd w:id="4"/>
      <w:r w:rsidRPr="00910AF2">
        <w:t>Licensing/Regulatory Information</w:t>
      </w:r>
    </w:p>
    <w:p w:rsidR="00000000" w:rsidRPr="00910AF2" w:rsidP="00910AF2">
      <w:pPr>
        <w:pStyle w:val="BodyText"/>
      </w:pPr>
      <w:r w:rsidRPr="00910AF2">
        <w:t>Licensing, legislative, regulatory and certification require</w:t>
      </w:r>
      <w:r w:rsidRPr="00910AF2">
        <w:t>ments may impact on this unit. Incorporate these requirements according to state, territory and federal legislation.</w:t>
      </w:r>
    </w:p>
    <w:p w:rsidR="00000000" w:rsidRPr="00910AF2" w:rsidP="00910AF2">
      <w:pPr>
        <w:pStyle w:val="AllowPageBreak"/>
      </w:pPr>
    </w:p>
    <w:p w:rsidR="00000000" w:rsidRPr="00910AF2" w:rsidP="00910AF2">
      <w:pPr>
        <w:pStyle w:val="Heading1"/>
      </w:pPr>
      <w:bookmarkStart w:id="5" w:name="O_508876"/>
      <w:bookmarkEnd w:id="5"/>
      <w:r w:rsidRPr="00910AF2">
        <w:t>Pre-Requisites</w:t>
      </w:r>
    </w:p>
    <w:p w:rsidR="00000000" w:rsidRPr="00910AF2" w:rsidP="00910AF2">
      <w:pPr>
        <w:pStyle w:val="BodyText"/>
      </w:pPr>
      <w:r w:rsidRPr="00910AF2">
        <w:t>Nil</w:t>
      </w:r>
    </w:p>
    <w:p w:rsidR="00000000" w:rsidRPr="00910AF2" w:rsidP="00910AF2">
      <w:pPr>
        <w:pStyle w:val="AllowPageBreak"/>
      </w:pPr>
    </w:p>
    <w:p w:rsidR="00000000" w:rsidRPr="00910AF2" w:rsidP="00910AF2">
      <w:pPr>
        <w:pStyle w:val="Heading1"/>
      </w:pPr>
      <w:bookmarkStart w:id="6" w:name="O_508872"/>
      <w:bookmarkEnd w:id="6"/>
      <w:r w:rsidRPr="00910AF2">
        <w:t>Employability Skills Information</w:t>
      </w:r>
    </w:p>
    <w:p w:rsidR="00000000" w:rsidRPr="00910AF2" w:rsidP="00910AF2">
      <w:pPr>
        <w:pStyle w:val="BodyText"/>
      </w:pPr>
      <w:r w:rsidRPr="00910AF2">
        <w:t>This unit contains employability skills.</w:t>
      </w:r>
    </w:p>
    <w:p w:rsidR="00000000" w:rsidRPr="00910AF2" w:rsidP="00910AF2">
      <w:pPr>
        <w:pStyle w:val="AllowPageBreak"/>
      </w:pPr>
    </w:p>
    <w:p w:rsidR="00000000" w:rsidRPr="00910AF2" w:rsidP="00910AF2">
      <w:pPr>
        <w:pStyle w:val="Heading1"/>
      </w:pPr>
      <w:bookmarkStart w:id="7" w:name="O_508871"/>
      <w:bookmarkEnd w:id="7"/>
      <w:r w:rsidRPr="00910AF2">
        <w:t>Elements and Performance Criteria Pre-Content</w:t>
      </w:r>
    </w:p>
    <w:tbl>
      <w:tblPr>
        <w:tblW w:w="0" w:type="auto"/>
        <w:tblLayout w:type="fixed"/>
        <w:tblCellMar>
          <w:left w:w="62" w:type="dxa"/>
          <w:right w:w="62" w:type="dxa"/>
        </w:tblCellMar>
        <w:tblLook w:val="0000"/>
      </w:tblPr>
      <w:tblGrid>
        <w:gridCol w:w="2838"/>
        <w:gridCol w:w="5842"/>
      </w:tblGrid>
      <w:tr w:rsidTr="00910AF2">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910AF2">
            <w:pPr>
              <w:pStyle w:val="BodyText"/>
              <w:rPr>
                <w:lang w:val="en-NZ"/>
              </w:rPr>
            </w:pPr>
            <w:r w:rsidRPr="00910AF2">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910AF2" w:rsidP="00910AF2">
            <w:pPr>
              <w:pStyle w:val="BodyText"/>
            </w:pPr>
            <w:r w:rsidRPr="00910AF2">
              <w:t xml:space="preserve">Performance criteria describe the required performance needed to demonstrate achievement of the element. Where </w:t>
            </w:r>
            <w:r w:rsidRPr="00910AF2">
              <w:rPr>
                <w:rStyle w:val="BoldandItalics"/>
              </w:rPr>
              <w:t>bold italicised</w:t>
            </w:r>
            <w:r w:rsidRPr="00910AF2">
              <w:t xml:space="preserve"> text is used</w:t>
            </w:r>
            <w:r w:rsidRPr="00910AF2">
              <w:t>, further information is detailed in the required skills and knowledge and/or the range statement. Assessment of performance is to be consistent with the evidence guide.</w:t>
            </w:r>
          </w:p>
        </w:tc>
      </w:tr>
    </w:tbl>
    <w:p w:rsidR="00000000" w:rsidRPr="00910AF2" w:rsidP="00910AF2">
      <w:pPr>
        <w:pStyle w:val="BodyText"/>
      </w:pPr>
    </w:p>
    <w:p w:rsidR="00000000" w:rsidRPr="00910AF2" w:rsidP="00910AF2">
      <w:pPr>
        <w:pStyle w:val="AllowPageBreak"/>
      </w:pPr>
    </w:p>
    <w:p w:rsidR="00000000" w:rsidRPr="00910AF2" w:rsidP="00910AF2">
      <w:pPr>
        <w:pStyle w:val="Heading1"/>
      </w:pPr>
      <w:bookmarkStart w:id="8" w:name="O_508870"/>
      <w:bookmarkEnd w:id="8"/>
      <w:r w:rsidRPr="00910AF2">
        <w:t>Elements and Performance Criteria</w:t>
      </w:r>
    </w:p>
    <w:p w:rsidR="00000000" w:rsidRPr="00910AF2" w:rsidP="00910AF2">
      <w:pPr>
        <w:pStyle w:val="BodyText"/>
      </w:pPr>
    </w:p>
    <w:tbl>
      <w:tblPr>
        <w:tblW w:w="0" w:type="auto"/>
        <w:tblLayout w:type="fixed"/>
        <w:tblCellMar>
          <w:left w:w="62" w:type="dxa"/>
          <w:right w:w="62" w:type="dxa"/>
        </w:tblCellMar>
        <w:tblLook w:val="0000"/>
      </w:tblPr>
      <w:tblGrid>
        <w:gridCol w:w="686"/>
        <w:gridCol w:w="1985"/>
        <w:gridCol w:w="779"/>
        <w:gridCol w:w="5678"/>
      </w:tblGrid>
      <w:tr w:rsidTr="00910AF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910AF2">
            <w:pPr>
              <w:pStyle w:val="BodyText"/>
              <w:rPr>
                <w:lang w:val="en-NZ"/>
              </w:rPr>
            </w:pPr>
            <w:r w:rsidRPr="00910AF2">
              <w:t>1</w:t>
            </w:r>
          </w:p>
        </w:tc>
        <w:tc>
          <w:tcPr>
            <w:tcW w:w="1985" w:type="dxa"/>
            <w:vMerge w:val="restart"/>
            <w:tcBorders>
              <w:top w:val="nil"/>
              <w:left w:val="nil"/>
              <w:bottom w:val="nil"/>
              <w:right w:val="nil"/>
            </w:tcBorders>
            <w:tcMar>
              <w:top w:w="0" w:type="dxa"/>
              <w:left w:w="62" w:type="dxa"/>
              <w:bottom w:w="0" w:type="dxa"/>
              <w:right w:w="62" w:type="dxa"/>
            </w:tcMar>
          </w:tcPr>
          <w:p w:rsidR="00000000" w:rsidP="00910AF2">
            <w:pPr>
              <w:pStyle w:val="BodyText"/>
              <w:rPr>
                <w:lang w:val="en-NZ"/>
              </w:rPr>
            </w:pPr>
            <w:r w:rsidRPr="00910AF2">
              <w:t>Plan the task.</w:t>
            </w:r>
          </w:p>
        </w:tc>
        <w:tc>
          <w:tcPr>
            <w:tcW w:w="779" w:type="dxa"/>
            <w:tcBorders>
              <w:top w:val="nil"/>
              <w:left w:val="nil"/>
              <w:bottom w:val="nil"/>
              <w:right w:val="nil"/>
            </w:tcBorders>
            <w:tcMar>
              <w:top w:w="0" w:type="dxa"/>
              <w:left w:w="62" w:type="dxa"/>
              <w:bottom w:w="0" w:type="dxa"/>
              <w:right w:w="62" w:type="dxa"/>
            </w:tcMar>
          </w:tcPr>
          <w:p w:rsidR="00000000" w:rsidRPr="00910AF2" w:rsidP="00910AF2">
            <w:pPr>
              <w:pStyle w:val="BodyText"/>
            </w:pPr>
            <w:r w:rsidRPr="00910AF2">
              <w:t>1.1</w:t>
            </w:r>
          </w:p>
        </w:tc>
        <w:tc>
          <w:tcPr>
            <w:tcW w:w="5678" w:type="dxa"/>
            <w:tcBorders>
              <w:top w:val="nil"/>
              <w:left w:val="nil"/>
              <w:bottom w:val="nil"/>
              <w:right w:val="nil"/>
            </w:tcBorders>
            <w:tcMar>
              <w:top w:w="0" w:type="dxa"/>
              <w:left w:w="62" w:type="dxa"/>
              <w:bottom w:w="0" w:type="dxa"/>
              <w:right w:w="62" w:type="dxa"/>
            </w:tcMar>
          </w:tcPr>
          <w:p w:rsidR="00000000" w:rsidP="00910AF2">
            <w:pPr>
              <w:pStyle w:val="BodyText"/>
              <w:rPr>
                <w:lang w:val="en-NZ"/>
              </w:rPr>
            </w:pPr>
            <w:r w:rsidRPr="00910AF2">
              <w:rPr>
                <w:rStyle w:val="BoldandItalics"/>
              </w:rPr>
              <w:t>Objectives</w:t>
            </w:r>
            <w:r w:rsidRPr="00910AF2">
              <w:t xml:space="preserve">, principal work activities and </w:t>
            </w:r>
            <w:r w:rsidRPr="00910AF2">
              <w:rPr>
                <w:rStyle w:val="BoldandItalics"/>
              </w:rPr>
              <w:t>constraints</w:t>
            </w:r>
            <w:r w:rsidRPr="00910AF2">
              <w:t xml:space="preserve"> are defined and documented with written survey specifications.</w:t>
            </w:r>
          </w:p>
        </w:tc>
      </w:tr>
      <w:tr w:rsidTr="00910AF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10AF2">
            <w:pPr>
              <w:pStyle w:val="BodyText"/>
              <w:rPr>
                <w:lang w:val="en-NZ"/>
              </w:rPr>
            </w:pPr>
            <w:r w:rsidRPr="00910AF2">
              <w:t>1.2</w:t>
            </w:r>
          </w:p>
        </w:tc>
        <w:tc>
          <w:tcPr>
            <w:tcW w:w="5678" w:type="dxa"/>
            <w:tcBorders>
              <w:top w:val="nil"/>
              <w:left w:val="nil"/>
              <w:bottom w:val="nil"/>
              <w:right w:val="nil"/>
            </w:tcBorders>
            <w:tcMar>
              <w:top w:w="0" w:type="dxa"/>
              <w:left w:w="62" w:type="dxa"/>
              <w:bottom w:w="0" w:type="dxa"/>
              <w:right w:w="62" w:type="dxa"/>
            </w:tcMar>
          </w:tcPr>
          <w:p w:rsidR="00000000" w:rsidP="00910AF2">
            <w:pPr>
              <w:pStyle w:val="BodyText"/>
              <w:rPr>
                <w:lang w:val="en-NZ"/>
              </w:rPr>
            </w:pPr>
            <w:r w:rsidRPr="00910AF2">
              <w:t xml:space="preserve">Details of instruments and basic </w:t>
            </w:r>
            <w:r w:rsidRPr="00910AF2">
              <w:rPr>
                <w:rStyle w:val="BoldandItalics"/>
              </w:rPr>
              <w:t>techniques</w:t>
            </w:r>
            <w:r w:rsidRPr="00910AF2">
              <w:t xml:space="preserve"> to be used are evaluated and determined.</w:t>
            </w:r>
          </w:p>
        </w:tc>
      </w:tr>
      <w:tr w:rsidTr="00910AF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910AF2" w:rsidP="00910AF2">
            <w:pPr>
              <w:pStyle w:val="BodyText"/>
            </w:pPr>
            <w:r w:rsidRPr="00910AF2">
              <w:t>1.3</w:t>
            </w:r>
          </w:p>
        </w:tc>
        <w:tc>
          <w:tcPr>
            <w:tcW w:w="5678" w:type="dxa"/>
            <w:tcBorders>
              <w:top w:val="nil"/>
              <w:left w:val="nil"/>
              <w:bottom w:val="nil"/>
              <w:right w:val="nil"/>
            </w:tcBorders>
            <w:tcMar>
              <w:top w:w="0" w:type="dxa"/>
              <w:left w:w="62" w:type="dxa"/>
              <w:bottom w:w="0" w:type="dxa"/>
              <w:right w:w="62" w:type="dxa"/>
            </w:tcMar>
          </w:tcPr>
          <w:p w:rsidR="00000000" w:rsidP="00910AF2">
            <w:pPr>
              <w:pStyle w:val="BodyText"/>
              <w:rPr>
                <w:lang w:val="en-NZ"/>
              </w:rPr>
            </w:pPr>
            <w:r w:rsidRPr="00910AF2">
              <w:rPr>
                <w:rStyle w:val="BoldandItalics"/>
              </w:rPr>
              <w:t xml:space="preserve">Design </w:t>
            </w:r>
            <w:r w:rsidRPr="00910AF2">
              <w:t xml:space="preserve">is interpreted to identify </w:t>
            </w:r>
            <w:r w:rsidRPr="00910AF2">
              <w:rPr>
                <w:rStyle w:val="BoldandItalics"/>
              </w:rPr>
              <w:t>surveying data</w:t>
            </w:r>
            <w:r w:rsidRPr="00910AF2">
              <w:t>.</w:t>
            </w:r>
          </w:p>
        </w:tc>
      </w:tr>
      <w:tr w:rsidTr="00910AF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10AF2">
            <w:pPr>
              <w:pStyle w:val="BodyText"/>
              <w:rPr>
                <w:lang w:val="en-NZ"/>
              </w:rPr>
            </w:pPr>
            <w:r w:rsidRPr="00910AF2">
              <w:t>1.4</w:t>
            </w:r>
          </w:p>
        </w:tc>
        <w:tc>
          <w:tcPr>
            <w:tcW w:w="5678" w:type="dxa"/>
            <w:tcBorders>
              <w:top w:val="nil"/>
              <w:left w:val="nil"/>
              <w:bottom w:val="nil"/>
              <w:right w:val="nil"/>
            </w:tcBorders>
            <w:tcMar>
              <w:top w:w="0" w:type="dxa"/>
              <w:left w:w="62" w:type="dxa"/>
              <w:bottom w:w="0" w:type="dxa"/>
              <w:right w:w="62" w:type="dxa"/>
            </w:tcMar>
          </w:tcPr>
          <w:p w:rsidR="00000000" w:rsidRPr="00910AF2" w:rsidP="00910AF2">
            <w:pPr>
              <w:pStyle w:val="BodyText"/>
            </w:pPr>
            <w:r w:rsidRPr="00910AF2">
              <w:t xml:space="preserve">Pertinent </w:t>
            </w:r>
            <w:r w:rsidRPr="00910AF2">
              <w:rPr>
                <w:rStyle w:val="BoldandItalics"/>
              </w:rPr>
              <w:t xml:space="preserve">legal and statutory standards </w:t>
            </w:r>
            <w:r w:rsidRPr="00910AF2">
              <w:t xml:space="preserve">and requirements, and </w:t>
            </w:r>
            <w:r w:rsidRPr="00910AF2">
              <w:rPr>
                <w:rStyle w:val="BoldandItalics"/>
              </w:rPr>
              <w:t>OHS</w:t>
            </w:r>
            <w:r w:rsidRPr="00910AF2">
              <w:t xml:space="preserve"> standards are considered and adhered to.</w:t>
            </w:r>
          </w:p>
        </w:tc>
      </w:tr>
    </w:tbl>
    <w:p w:rsidR="00000000" w:rsidRPr="00910AF2" w:rsidP="00910AF2">
      <w:pPr>
        <w:pStyle w:val="BodyText"/>
      </w:pPr>
    </w:p>
    <w:tbl>
      <w:tblPr>
        <w:tblW w:w="0" w:type="auto"/>
        <w:tblLayout w:type="fixed"/>
        <w:tblCellMar>
          <w:left w:w="62" w:type="dxa"/>
          <w:right w:w="62" w:type="dxa"/>
        </w:tblCellMar>
        <w:tblLook w:val="0000"/>
      </w:tblPr>
      <w:tblGrid>
        <w:gridCol w:w="678"/>
        <w:gridCol w:w="1962"/>
        <w:gridCol w:w="770"/>
        <w:gridCol w:w="5610"/>
      </w:tblGrid>
      <w:tr w:rsidTr="00910A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10AF2">
            <w:pPr>
              <w:pStyle w:val="BodyText"/>
              <w:rPr>
                <w:lang w:val="en-NZ"/>
              </w:rPr>
            </w:pPr>
            <w:r w:rsidRPr="00910AF2">
              <w:t>2</w:t>
            </w:r>
          </w:p>
        </w:tc>
        <w:tc>
          <w:tcPr>
            <w:tcW w:w="1962" w:type="dxa"/>
            <w:vMerge w:val="restart"/>
            <w:tcBorders>
              <w:top w:val="nil"/>
              <w:left w:val="nil"/>
              <w:bottom w:val="nil"/>
              <w:right w:val="nil"/>
            </w:tcBorders>
            <w:tcMar>
              <w:top w:w="0" w:type="dxa"/>
              <w:left w:w="62" w:type="dxa"/>
              <w:bottom w:w="0" w:type="dxa"/>
              <w:right w:w="62" w:type="dxa"/>
            </w:tcMar>
          </w:tcPr>
          <w:p w:rsidR="00000000" w:rsidP="00910AF2">
            <w:pPr>
              <w:pStyle w:val="BodyText"/>
              <w:rPr>
                <w:lang w:val="en-NZ"/>
              </w:rPr>
            </w:pPr>
            <w:r w:rsidRPr="00910AF2">
              <w:t>Execute the task.</w:t>
            </w:r>
          </w:p>
        </w:tc>
        <w:tc>
          <w:tcPr>
            <w:tcW w:w="770" w:type="dxa"/>
            <w:tcBorders>
              <w:top w:val="nil"/>
              <w:left w:val="nil"/>
              <w:bottom w:val="nil"/>
              <w:right w:val="nil"/>
            </w:tcBorders>
            <w:tcMar>
              <w:top w:w="0" w:type="dxa"/>
              <w:left w:w="62" w:type="dxa"/>
              <w:bottom w:w="0" w:type="dxa"/>
              <w:right w:w="62" w:type="dxa"/>
            </w:tcMar>
          </w:tcPr>
          <w:p w:rsidR="00000000" w:rsidP="00910AF2">
            <w:pPr>
              <w:pStyle w:val="BodyText"/>
              <w:rPr>
                <w:lang w:val="en-NZ"/>
              </w:rPr>
            </w:pPr>
            <w:r w:rsidRPr="00910AF2">
              <w:t>2.1</w:t>
            </w:r>
          </w:p>
        </w:tc>
        <w:tc>
          <w:tcPr>
            <w:tcW w:w="5610" w:type="dxa"/>
            <w:tcBorders>
              <w:top w:val="nil"/>
              <w:left w:val="nil"/>
              <w:bottom w:val="nil"/>
              <w:right w:val="nil"/>
            </w:tcBorders>
            <w:tcMar>
              <w:top w:w="0" w:type="dxa"/>
              <w:left w:w="62" w:type="dxa"/>
              <w:bottom w:w="0" w:type="dxa"/>
              <w:right w:w="62" w:type="dxa"/>
            </w:tcMar>
          </w:tcPr>
          <w:p w:rsidR="00000000" w:rsidP="00910AF2">
            <w:pPr>
              <w:pStyle w:val="BodyText"/>
              <w:rPr>
                <w:lang w:val="en-NZ"/>
              </w:rPr>
            </w:pPr>
            <w:r w:rsidRPr="00910AF2">
              <w:t xml:space="preserve">Work is scheduled to be completed within </w:t>
            </w:r>
            <w:r w:rsidRPr="00910AF2">
              <w:rPr>
                <w:rStyle w:val="BoldandItalics"/>
              </w:rPr>
              <w:t>time available</w:t>
            </w:r>
            <w:r w:rsidRPr="00910AF2">
              <w:t>.</w:t>
            </w:r>
          </w:p>
        </w:tc>
      </w:tr>
      <w:tr w:rsidTr="00910A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10AF2" w:rsidP="00910AF2">
            <w:pPr>
              <w:pStyle w:val="BodyText"/>
            </w:pPr>
            <w:r w:rsidRPr="00910AF2">
              <w:t>2.2</w:t>
            </w:r>
          </w:p>
        </w:tc>
        <w:tc>
          <w:tcPr>
            <w:tcW w:w="5610" w:type="dxa"/>
            <w:tcBorders>
              <w:top w:val="nil"/>
              <w:left w:val="nil"/>
              <w:bottom w:val="nil"/>
              <w:right w:val="nil"/>
            </w:tcBorders>
            <w:tcMar>
              <w:top w:w="0" w:type="dxa"/>
              <w:left w:w="62" w:type="dxa"/>
              <w:bottom w:w="0" w:type="dxa"/>
              <w:right w:w="62" w:type="dxa"/>
            </w:tcMar>
          </w:tcPr>
          <w:p w:rsidR="00000000" w:rsidP="00910AF2">
            <w:pPr>
              <w:pStyle w:val="BodyText"/>
              <w:rPr>
                <w:lang w:val="en-NZ"/>
              </w:rPr>
            </w:pPr>
            <w:r w:rsidRPr="00910AF2">
              <w:rPr>
                <w:rStyle w:val="BoldandItalics"/>
              </w:rPr>
              <w:t xml:space="preserve">Project management mechanisms </w:t>
            </w:r>
            <w:r w:rsidRPr="00910AF2">
              <w:t>are implemented to measure, record and report progress of activities in relation to the agreed schedule and plans.</w:t>
            </w:r>
          </w:p>
        </w:tc>
      </w:tr>
      <w:tr w:rsidTr="00910A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0AF2">
            <w:pPr>
              <w:pStyle w:val="BodyText"/>
              <w:rPr>
                <w:lang w:val="en-NZ"/>
              </w:rPr>
            </w:pPr>
            <w:r w:rsidRPr="00910AF2">
              <w:t>2.3</w:t>
            </w:r>
          </w:p>
        </w:tc>
        <w:tc>
          <w:tcPr>
            <w:tcW w:w="5610" w:type="dxa"/>
            <w:tcBorders>
              <w:top w:val="nil"/>
              <w:left w:val="nil"/>
              <w:bottom w:val="nil"/>
              <w:right w:val="nil"/>
            </w:tcBorders>
            <w:tcMar>
              <w:top w:w="0" w:type="dxa"/>
              <w:left w:w="62" w:type="dxa"/>
              <w:bottom w:w="0" w:type="dxa"/>
              <w:right w:w="62" w:type="dxa"/>
            </w:tcMar>
          </w:tcPr>
          <w:p w:rsidR="00000000" w:rsidP="00910AF2">
            <w:pPr>
              <w:pStyle w:val="BodyText"/>
              <w:rPr>
                <w:lang w:val="en-NZ"/>
              </w:rPr>
            </w:pPr>
            <w:r w:rsidRPr="00910AF2">
              <w:t>Identified survey components are measured.</w:t>
            </w:r>
          </w:p>
        </w:tc>
      </w:tr>
      <w:tr w:rsidTr="00910A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0AF2">
            <w:pPr>
              <w:pStyle w:val="BodyText"/>
              <w:rPr>
                <w:lang w:val="en-NZ"/>
              </w:rPr>
            </w:pPr>
            <w:r w:rsidRPr="00910AF2">
              <w:t>2.4</w:t>
            </w:r>
          </w:p>
        </w:tc>
        <w:tc>
          <w:tcPr>
            <w:tcW w:w="5610" w:type="dxa"/>
            <w:tcBorders>
              <w:top w:val="nil"/>
              <w:left w:val="nil"/>
              <w:bottom w:val="nil"/>
              <w:right w:val="nil"/>
            </w:tcBorders>
            <w:tcMar>
              <w:top w:w="0" w:type="dxa"/>
              <w:left w:w="62" w:type="dxa"/>
              <w:bottom w:w="0" w:type="dxa"/>
              <w:right w:w="62" w:type="dxa"/>
            </w:tcMar>
          </w:tcPr>
          <w:p w:rsidR="00000000" w:rsidP="00910AF2">
            <w:pPr>
              <w:pStyle w:val="BodyText"/>
              <w:rPr>
                <w:lang w:val="en-NZ"/>
              </w:rPr>
            </w:pPr>
            <w:r w:rsidRPr="00910AF2">
              <w:t xml:space="preserve">Measured survey data is reduced to the project reference system for comparison with </w:t>
            </w:r>
            <w:r w:rsidRPr="00910AF2">
              <w:t>design.</w:t>
            </w:r>
          </w:p>
        </w:tc>
      </w:tr>
      <w:tr w:rsidTr="00910A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0AF2">
            <w:pPr>
              <w:pStyle w:val="BodyText"/>
              <w:rPr>
                <w:lang w:val="en-NZ"/>
              </w:rPr>
            </w:pPr>
            <w:r w:rsidRPr="00910AF2">
              <w:t>2.5</w:t>
            </w:r>
          </w:p>
        </w:tc>
        <w:tc>
          <w:tcPr>
            <w:tcW w:w="5610" w:type="dxa"/>
            <w:tcBorders>
              <w:top w:val="nil"/>
              <w:left w:val="nil"/>
              <w:bottom w:val="nil"/>
              <w:right w:val="nil"/>
            </w:tcBorders>
            <w:tcMar>
              <w:top w:w="0" w:type="dxa"/>
              <w:left w:w="62" w:type="dxa"/>
              <w:bottom w:w="0" w:type="dxa"/>
              <w:right w:w="62" w:type="dxa"/>
            </w:tcMar>
          </w:tcPr>
          <w:p w:rsidR="00000000" w:rsidP="00910AF2">
            <w:pPr>
              <w:pStyle w:val="BodyText"/>
              <w:rPr>
                <w:lang w:val="en-NZ"/>
              </w:rPr>
            </w:pPr>
            <w:r w:rsidRPr="00910AF2">
              <w:t xml:space="preserve">Impact of </w:t>
            </w:r>
            <w:r w:rsidRPr="00910AF2">
              <w:rPr>
                <w:rStyle w:val="BoldandItalics"/>
              </w:rPr>
              <w:t>contingencies</w:t>
            </w:r>
            <w:r w:rsidRPr="00910AF2">
              <w:t xml:space="preserve"> and problems are managed.</w:t>
            </w:r>
          </w:p>
        </w:tc>
      </w:tr>
      <w:tr w:rsidTr="00910A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10AF2" w:rsidP="00910AF2">
            <w:pPr>
              <w:pStyle w:val="BodyText"/>
            </w:pPr>
            <w:r w:rsidRPr="00910AF2">
              <w:t>2.6</w:t>
            </w:r>
          </w:p>
        </w:tc>
        <w:tc>
          <w:tcPr>
            <w:tcW w:w="5610" w:type="dxa"/>
            <w:tcBorders>
              <w:top w:val="nil"/>
              <w:left w:val="nil"/>
              <w:bottom w:val="nil"/>
              <w:right w:val="nil"/>
            </w:tcBorders>
            <w:tcMar>
              <w:top w:w="0" w:type="dxa"/>
              <w:left w:w="62" w:type="dxa"/>
              <w:bottom w:w="0" w:type="dxa"/>
              <w:right w:w="62" w:type="dxa"/>
            </w:tcMar>
          </w:tcPr>
          <w:p w:rsidR="00000000" w:rsidP="00910AF2">
            <w:pPr>
              <w:pStyle w:val="BodyText"/>
              <w:rPr>
                <w:lang w:val="en-NZ"/>
              </w:rPr>
            </w:pPr>
            <w:r w:rsidRPr="00910AF2">
              <w:rPr>
                <w:rStyle w:val="BoldandItalics"/>
              </w:rPr>
              <w:t>Measurements</w:t>
            </w:r>
            <w:r w:rsidRPr="00910AF2">
              <w:t xml:space="preserve"> are validated and recorded according to </w:t>
            </w:r>
            <w:r w:rsidRPr="00910AF2">
              <w:rPr>
                <w:rStyle w:val="BoldandItalics"/>
              </w:rPr>
              <w:t>specifications</w:t>
            </w:r>
            <w:r w:rsidRPr="00910AF2">
              <w:t>.</w:t>
            </w:r>
          </w:p>
        </w:tc>
      </w:tr>
      <w:tr w:rsidTr="00910A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0AF2">
            <w:pPr>
              <w:pStyle w:val="BodyText"/>
              <w:rPr>
                <w:lang w:val="en-NZ"/>
              </w:rPr>
            </w:pPr>
            <w:r w:rsidRPr="00910AF2">
              <w:t>2.7</w:t>
            </w:r>
          </w:p>
        </w:tc>
        <w:tc>
          <w:tcPr>
            <w:tcW w:w="5610" w:type="dxa"/>
            <w:tcBorders>
              <w:top w:val="nil"/>
              <w:left w:val="nil"/>
              <w:bottom w:val="nil"/>
              <w:right w:val="nil"/>
            </w:tcBorders>
            <w:tcMar>
              <w:top w:w="0" w:type="dxa"/>
              <w:left w:w="62" w:type="dxa"/>
              <w:bottom w:w="0" w:type="dxa"/>
              <w:right w:w="62" w:type="dxa"/>
            </w:tcMar>
          </w:tcPr>
          <w:p w:rsidR="00000000" w:rsidP="00910AF2">
            <w:pPr>
              <w:pStyle w:val="BodyText"/>
              <w:rPr>
                <w:lang w:val="en-NZ"/>
              </w:rPr>
            </w:pPr>
            <w:r w:rsidRPr="00910AF2">
              <w:t xml:space="preserve">Checks are completed according to </w:t>
            </w:r>
            <w:r w:rsidRPr="00910AF2">
              <w:rPr>
                <w:rStyle w:val="BoldandItalics"/>
              </w:rPr>
              <w:t>organisational guidelines</w:t>
            </w:r>
            <w:r w:rsidRPr="00910AF2">
              <w:t>.</w:t>
            </w:r>
          </w:p>
        </w:tc>
      </w:tr>
      <w:tr w:rsidTr="00910A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10AF2" w:rsidP="00910AF2">
            <w:pPr>
              <w:pStyle w:val="BodyText"/>
            </w:pPr>
            <w:r w:rsidRPr="00910AF2">
              <w:t>2.8</w:t>
            </w:r>
          </w:p>
        </w:tc>
        <w:tc>
          <w:tcPr>
            <w:tcW w:w="5610" w:type="dxa"/>
            <w:tcBorders>
              <w:top w:val="nil"/>
              <w:left w:val="nil"/>
              <w:bottom w:val="nil"/>
              <w:right w:val="nil"/>
            </w:tcBorders>
            <w:tcMar>
              <w:top w:w="0" w:type="dxa"/>
              <w:left w:w="62" w:type="dxa"/>
              <w:bottom w:w="0" w:type="dxa"/>
              <w:right w:w="62" w:type="dxa"/>
            </w:tcMar>
          </w:tcPr>
          <w:p w:rsidR="00000000" w:rsidP="00910AF2">
            <w:pPr>
              <w:pStyle w:val="BodyText"/>
              <w:rPr>
                <w:lang w:val="en-NZ"/>
              </w:rPr>
            </w:pPr>
            <w:r w:rsidRPr="00910AF2">
              <w:rPr>
                <w:rStyle w:val="BoldandItalics"/>
              </w:rPr>
              <w:t>Equipment</w:t>
            </w:r>
            <w:r w:rsidRPr="00910AF2">
              <w:t xml:space="preserve"> is checked to be in good working order.</w:t>
            </w:r>
          </w:p>
        </w:tc>
      </w:tr>
      <w:tr w:rsidTr="00910A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10AF2" w:rsidP="00910AF2">
            <w:pPr>
              <w:pStyle w:val="BodyText"/>
            </w:pPr>
            <w:r w:rsidRPr="00910AF2">
              <w:t>2.9</w:t>
            </w:r>
          </w:p>
        </w:tc>
        <w:tc>
          <w:tcPr>
            <w:tcW w:w="5610" w:type="dxa"/>
            <w:tcBorders>
              <w:top w:val="nil"/>
              <w:left w:val="nil"/>
              <w:bottom w:val="nil"/>
              <w:right w:val="nil"/>
            </w:tcBorders>
            <w:tcMar>
              <w:top w:w="0" w:type="dxa"/>
              <w:left w:w="62" w:type="dxa"/>
              <w:bottom w:w="0" w:type="dxa"/>
              <w:right w:w="62" w:type="dxa"/>
            </w:tcMar>
          </w:tcPr>
          <w:p w:rsidR="00000000" w:rsidP="00910AF2">
            <w:pPr>
              <w:pStyle w:val="BodyText"/>
              <w:rPr>
                <w:lang w:val="en-NZ"/>
              </w:rPr>
            </w:pPr>
            <w:r w:rsidRPr="00910AF2">
              <w:rPr>
                <w:rStyle w:val="BoldandItalics"/>
              </w:rPr>
              <w:t>Manufacturer specifications</w:t>
            </w:r>
            <w:r w:rsidRPr="00910AF2">
              <w:t xml:space="preserve"> with regard to the use of equipment are complied with.</w:t>
            </w:r>
          </w:p>
        </w:tc>
      </w:tr>
      <w:tr w:rsidTr="00910A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0AF2">
            <w:pPr>
              <w:pStyle w:val="BodyText"/>
              <w:rPr>
                <w:lang w:val="en-NZ"/>
              </w:rPr>
            </w:pPr>
            <w:r w:rsidRPr="00910AF2">
              <w:t>2.10</w:t>
            </w:r>
          </w:p>
        </w:tc>
        <w:tc>
          <w:tcPr>
            <w:tcW w:w="5610" w:type="dxa"/>
            <w:tcBorders>
              <w:top w:val="nil"/>
              <w:left w:val="nil"/>
              <w:bottom w:val="nil"/>
              <w:right w:val="nil"/>
            </w:tcBorders>
            <w:tcMar>
              <w:top w:w="0" w:type="dxa"/>
              <w:left w:w="62" w:type="dxa"/>
              <w:bottom w:w="0" w:type="dxa"/>
              <w:right w:w="62" w:type="dxa"/>
            </w:tcMar>
          </w:tcPr>
          <w:p w:rsidR="00000000" w:rsidRPr="00910AF2" w:rsidP="00910AF2">
            <w:pPr>
              <w:pStyle w:val="BodyText"/>
            </w:pPr>
            <w:r w:rsidRPr="00910AF2">
              <w:t>Processes are followed that comply with</w:t>
            </w:r>
            <w:r w:rsidRPr="00910AF2">
              <w:rPr>
                <w:rStyle w:val="BoldandItalics"/>
              </w:rPr>
              <w:t xml:space="preserve"> </w:t>
            </w:r>
            <w:r w:rsidRPr="00910AF2">
              <w:t xml:space="preserve">relevant </w:t>
            </w:r>
            <w:r w:rsidRPr="00910AF2">
              <w:rPr>
                <w:rStyle w:val="BoldandItalics"/>
              </w:rPr>
              <w:t xml:space="preserve">legislation </w:t>
            </w:r>
            <w:r w:rsidRPr="00910AF2">
              <w:t xml:space="preserve">and </w:t>
            </w:r>
            <w:r w:rsidRPr="00910AF2">
              <w:rPr>
                <w:rStyle w:val="BoldandItalics"/>
              </w:rPr>
              <w:t>company policy</w:t>
            </w:r>
            <w:r w:rsidRPr="00910AF2">
              <w:t>.</w:t>
            </w:r>
          </w:p>
        </w:tc>
      </w:tr>
    </w:tbl>
    <w:p w:rsidR="00000000" w:rsidRPr="00910AF2" w:rsidP="00910AF2">
      <w:pPr>
        <w:pStyle w:val="BodyText"/>
      </w:pPr>
    </w:p>
    <w:tbl>
      <w:tblPr>
        <w:tblW w:w="0" w:type="auto"/>
        <w:tblLayout w:type="fixed"/>
        <w:tblCellMar>
          <w:left w:w="62" w:type="dxa"/>
          <w:right w:w="62" w:type="dxa"/>
        </w:tblCellMar>
        <w:tblLook w:val="0000"/>
      </w:tblPr>
      <w:tblGrid>
        <w:gridCol w:w="678"/>
        <w:gridCol w:w="1962"/>
        <w:gridCol w:w="770"/>
        <w:gridCol w:w="5610"/>
      </w:tblGrid>
      <w:tr w:rsidTr="00910A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10AF2">
            <w:pPr>
              <w:pStyle w:val="BodyText"/>
              <w:rPr>
                <w:lang w:val="en-NZ"/>
              </w:rPr>
            </w:pPr>
            <w:r w:rsidRPr="00910AF2">
              <w:t>3</w:t>
            </w:r>
          </w:p>
        </w:tc>
        <w:tc>
          <w:tcPr>
            <w:tcW w:w="1962" w:type="dxa"/>
            <w:vMerge w:val="restart"/>
            <w:tcBorders>
              <w:top w:val="nil"/>
              <w:left w:val="nil"/>
              <w:bottom w:val="nil"/>
              <w:right w:val="nil"/>
            </w:tcBorders>
            <w:tcMar>
              <w:top w:w="0" w:type="dxa"/>
              <w:left w:w="62" w:type="dxa"/>
              <w:bottom w:w="0" w:type="dxa"/>
              <w:right w:w="62" w:type="dxa"/>
            </w:tcMar>
          </w:tcPr>
          <w:p w:rsidR="00000000" w:rsidP="00910AF2">
            <w:pPr>
              <w:pStyle w:val="BodyText"/>
              <w:rPr>
                <w:lang w:val="en-NZ"/>
              </w:rPr>
            </w:pPr>
            <w:r w:rsidRPr="00910AF2">
              <w:t>Finalise the task.</w:t>
            </w:r>
          </w:p>
        </w:tc>
        <w:tc>
          <w:tcPr>
            <w:tcW w:w="770" w:type="dxa"/>
            <w:tcBorders>
              <w:top w:val="nil"/>
              <w:left w:val="nil"/>
              <w:bottom w:val="nil"/>
              <w:right w:val="nil"/>
            </w:tcBorders>
            <w:tcMar>
              <w:top w:w="0" w:type="dxa"/>
              <w:left w:w="62" w:type="dxa"/>
              <w:bottom w:w="0" w:type="dxa"/>
              <w:right w:w="62" w:type="dxa"/>
            </w:tcMar>
          </w:tcPr>
          <w:p w:rsidR="00000000" w:rsidRPr="00910AF2" w:rsidP="00910AF2">
            <w:pPr>
              <w:pStyle w:val="BodyText"/>
            </w:pPr>
            <w:r w:rsidRPr="00910AF2">
              <w:t>3.1</w:t>
            </w:r>
          </w:p>
        </w:tc>
        <w:tc>
          <w:tcPr>
            <w:tcW w:w="5610" w:type="dxa"/>
            <w:tcBorders>
              <w:top w:val="nil"/>
              <w:left w:val="nil"/>
              <w:bottom w:val="nil"/>
              <w:right w:val="nil"/>
            </w:tcBorders>
            <w:tcMar>
              <w:top w:w="0" w:type="dxa"/>
              <w:left w:w="62" w:type="dxa"/>
              <w:bottom w:w="0" w:type="dxa"/>
              <w:right w:w="62" w:type="dxa"/>
            </w:tcMar>
          </w:tcPr>
          <w:p w:rsidR="00000000" w:rsidP="00910AF2">
            <w:pPr>
              <w:pStyle w:val="BodyText"/>
              <w:rPr>
                <w:lang w:val="en-NZ"/>
              </w:rPr>
            </w:pPr>
            <w:r w:rsidRPr="00910AF2">
              <w:rPr>
                <w:rStyle w:val="BoldandItalics"/>
              </w:rPr>
              <w:t>Relevant personnel</w:t>
            </w:r>
            <w:r w:rsidRPr="00910AF2">
              <w:t xml:space="preserve"> are informed of the results according to organisational guidelines.</w:t>
            </w:r>
          </w:p>
        </w:tc>
      </w:tr>
      <w:tr w:rsidTr="00910A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10AF2" w:rsidP="00910AF2">
            <w:pPr>
              <w:pStyle w:val="BodyText"/>
            </w:pPr>
            <w:r w:rsidRPr="00910AF2">
              <w:t>3.2</w:t>
            </w:r>
          </w:p>
        </w:tc>
        <w:tc>
          <w:tcPr>
            <w:tcW w:w="5610" w:type="dxa"/>
            <w:tcBorders>
              <w:top w:val="nil"/>
              <w:left w:val="nil"/>
              <w:bottom w:val="nil"/>
              <w:right w:val="nil"/>
            </w:tcBorders>
            <w:tcMar>
              <w:top w:w="0" w:type="dxa"/>
              <w:left w:w="62" w:type="dxa"/>
              <w:bottom w:w="0" w:type="dxa"/>
              <w:right w:w="62" w:type="dxa"/>
            </w:tcMar>
          </w:tcPr>
          <w:p w:rsidR="00000000" w:rsidP="00910AF2">
            <w:pPr>
              <w:pStyle w:val="BodyText"/>
              <w:rPr>
                <w:lang w:val="en-NZ"/>
              </w:rPr>
            </w:pPr>
            <w:r w:rsidRPr="00910AF2">
              <w:rPr>
                <w:rStyle w:val="BoldandItalics"/>
              </w:rPr>
              <w:t>Required documentation</w:t>
            </w:r>
            <w:r w:rsidRPr="00910AF2">
              <w:t xml:space="preserve"> is completed according to organisational guidelines.</w:t>
            </w:r>
          </w:p>
        </w:tc>
      </w:tr>
      <w:tr w:rsidTr="00910A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0AF2">
            <w:pPr>
              <w:pStyle w:val="BodyText"/>
              <w:rPr>
                <w:lang w:val="en-NZ"/>
              </w:rPr>
            </w:pPr>
            <w:r w:rsidRPr="00910AF2">
              <w:t>3.3</w:t>
            </w:r>
          </w:p>
        </w:tc>
        <w:tc>
          <w:tcPr>
            <w:tcW w:w="5610" w:type="dxa"/>
            <w:tcBorders>
              <w:top w:val="nil"/>
              <w:left w:val="nil"/>
              <w:bottom w:val="nil"/>
              <w:right w:val="nil"/>
            </w:tcBorders>
            <w:tcMar>
              <w:top w:w="0" w:type="dxa"/>
              <w:left w:w="62" w:type="dxa"/>
              <w:bottom w:w="0" w:type="dxa"/>
              <w:right w:w="62" w:type="dxa"/>
            </w:tcMar>
          </w:tcPr>
          <w:p w:rsidR="00000000" w:rsidRPr="00910AF2" w:rsidP="00910AF2">
            <w:pPr>
              <w:pStyle w:val="BodyText"/>
            </w:pPr>
            <w:r w:rsidRPr="00910AF2">
              <w:t>Survey data is archived according to project specifications.</w:t>
            </w:r>
          </w:p>
        </w:tc>
      </w:tr>
    </w:tbl>
    <w:p w:rsidR="00000000" w:rsidRPr="00910AF2" w:rsidP="00910AF2">
      <w:pPr>
        <w:pStyle w:val="BodyText"/>
      </w:pPr>
    </w:p>
    <w:tbl>
      <w:tblPr>
        <w:tblW w:w="0" w:type="auto"/>
        <w:tblLayout w:type="fixed"/>
        <w:tblCellMar>
          <w:left w:w="62" w:type="dxa"/>
          <w:right w:w="62" w:type="dxa"/>
        </w:tblCellMar>
        <w:tblLook w:val="0000"/>
      </w:tblPr>
      <w:tblGrid>
        <w:gridCol w:w="678"/>
        <w:gridCol w:w="1962"/>
        <w:gridCol w:w="770"/>
        <w:gridCol w:w="5610"/>
      </w:tblGrid>
      <w:tr w:rsidTr="00910A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10AF2">
            <w:pPr>
              <w:pStyle w:val="BodyText"/>
              <w:rPr>
                <w:lang w:val="en-NZ"/>
              </w:rPr>
            </w:pPr>
            <w:r w:rsidRPr="00910AF2">
              <w:t>4</w:t>
            </w:r>
          </w:p>
        </w:tc>
        <w:tc>
          <w:tcPr>
            <w:tcW w:w="1962" w:type="dxa"/>
            <w:tcBorders>
              <w:top w:val="nil"/>
              <w:left w:val="nil"/>
              <w:bottom w:val="nil"/>
              <w:right w:val="nil"/>
            </w:tcBorders>
            <w:tcMar>
              <w:top w:w="0" w:type="dxa"/>
              <w:left w:w="62" w:type="dxa"/>
              <w:bottom w:w="0" w:type="dxa"/>
              <w:right w:w="62" w:type="dxa"/>
            </w:tcMar>
          </w:tcPr>
          <w:p w:rsidR="00000000" w:rsidP="00910AF2">
            <w:pPr>
              <w:pStyle w:val="BodyText"/>
              <w:rPr>
                <w:lang w:val="en-NZ"/>
              </w:rPr>
            </w:pPr>
            <w:r w:rsidRPr="00910AF2">
              <w:t>Review the task.</w:t>
            </w:r>
          </w:p>
        </w:tc>
        <w:tc>
          <w:tcPr>
            <w:tcW w:w="770" w:type="dxa"/>
            <w:tcBorders>
              <w:top w:val="nil"/>
              <w:left w:val="nil"/>
              <w:bottom w:val="nil"/>
              <w:right w:val="nil"/>
            </w:tcBorders>
            <w:tcMar>
              <w:top w:w="0" w:type="dxa"/>
              <w:left w:w="62" w:type="dxa"/>
              <w:bottom w:w="0" w:type="dxa"/>
              <w:right w:w="62" w:type="dxa"/>
            </w:tcMar>
          </w:tcPr>
          <w:p w:rsidR="00000000" w:rsidP="00910AF2">
            <w:pPr>
              <w:pStyle w:val="BodyText"/>
              <w:rPr>
                <w:lang w:val="en-NZ"/>
              </w:rPr>
            </w:pPr>
            <w:r w:rsidRPr="00910AF2">
              <w:t>4.1</w:t>
            </w:r>
          </w:p>
        </w:tc>
        <w:tc>
          <w:tcPr>
            <w:tcW w:w="5610" w:type="dxa"/>
            <w:tcBorders>
              <w:top w:val="nil"/>
              <w:left w:val="nil"/>
              <w:bottom w:val="nil"/>
              <w:right w:val="nil"/>
            </w:tcBorders>
            <w:tcMar>
              <w:top w:w="0" w:type="dxa"/>
              <w:left w:w="62" w:type="dxa"/>
              <w:bottom w:w="0" w:type="dxa"/>
              <w:right w:w="62" w:type="dxa"/>
            </w:tcMar>
          </w:tcPr>
          <w:p w:rsidR="00000000" w:rsidRPr="00910AF2" w:rsidP="00910AF2">
            <w:pPr>
              <w:pStyle w:val="BodyText"/>
            </w:pPr>
            <w:r w:rsidRPr="00910AF2">
              <w:t>Review of achievements against objectives is undertaken.</w:t>
            </w:r>
          </w:p>
        </w:tc>
      </w:tr>
    </w:tbl>
    <w:p w:rsidR="00BC1B00" w:rsidP="00910AF2">
      <w:pPr>
        <w:pStyle w:val="BodyText"/>
      </w:pPr>
    </w:p>
    <w:p w:rsidR="00BC1B00" w:rsidP="00910AF2">
      <w:pPr>
        <w:pStyle w:val="BodyText"/>
      </w:pPr>
    </w:p>
    <w:p w:rsidR="00000000" w:rsidRPr="00910AF2" w:rsidP="00910AF2">
      <w:pPr>
        <w:pStyle w:val="Heading1"/>
      </w:pPr>
      <w:bookmarkStart w:id="9" w:name="O_508878"/>
      <w:bookmarkEnd w:id="9"/>
      <w:r w:rsidRPr="00910AF2">
        <w:t>Required Skills and Knowledge</w:t>
      </w:r>
    </w:p>
    <w:tbl>
      <w:tblPr>
        <w:tblW w:w="0" w:type="auto"/>
        <w:tblLayout w:type="fixed"/>
        <w:tblCellMar>
          <w:left w:w="62" w:type="dxa"/>
          <w:right w:w="62" w:type="dxa"/>
        </w:tblCellMar>
        <w:tblLook w:val="0000"/>
      </w:tblPr>
      <w:tblGrid>
        <w:gridCol w:w="8581"/>
      </w:tblGrid>
      <w:tr w:rsidTr="00910AF2">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P="00910AF2">
            <w:pPr>
              <w:pStyle w:val="BodyText"/>
              <w:rPr>
                <w:lang w:val="en-NZ"/>
              </w:rPr>
            </w:pPr>
            <w:r w:rsidRPr="00910AF2">
              <w:t>This section describes the essential skills and knowledge and their level, required for this unit.</w:t>
            </w:r>
          </w:p>
        </w:tc>
      </w:tr>
      <w:tr w:rsidTr="00910AF2">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RPr="00910AF2" w:rsidP="00910AF2">
            <w:pPr>
              <w:pStyle w:val="BodyText"/>
            </w:pPr>
            <w:r w:rsidRPr="00910AF2">
              <w:rPr>
                <w:rStyle w:val="SpecialBold"/>
              </w:rPr>
              <w:t>Required skills</w:t>
            </w:r>
          </w:p>
          <w:p w:rsidR="00000000" w:rsidRPr="00910AF2" w:rsidP="00910AF2">
            <w:pPr>
              <w:pStyle w:val="ListBullet"/>
            </w:pPr>
            <w:r w:rsidRPr="00910AF2">
              <w:t>communication skills to:</w:t>
            </w:r>
          </w:p>
          <w:p w:rsidR="00000000" w:rsidRPr="00910AF2" w:rsidP="00910AF2">
            <w:pPr>
              <w:pStyle w:val="ListBullet2"/>
            </w:pPr>
            <w:r w:rsidRPr="00910AF2">
              <w:t>consult effectively with clients and colleagues</w:t>
            </w:r>
          </w:p>
          <w:p w:rsidR="00000000" w:rsidRPr="00910AF2" w:rsidP="00910AF2">
            <w:pPr>
              <w:pStyle w:val="ListBullet2"/>
            </w:pPr>
            <w:r w:rsidRPr="00910AF2">
              <w:t>impart knowledge and ideas through oral, written and visual means</w:t>
            </w:r>
          </w:p>
          <w:p w:rsidR="00000000" w:rsidRPr="00910AF2" w:rsidP="00910AF2">
            <w:pPr>
              <w:pStyle w:val="ListBullet"/>
            </w:pPr>
            <w:r w:rsidRPr="00910AF2">
              <w:t>initiative and enterprise skills to:</w:t>
            </w:r>
          </w:p>
          <w:p w:rsidR="00000000" w:rsidRPr="00910AF2" w:rsidP="00910AF2">
            <w:pPr>
              <w:pStyle w:val="ListBullet2"/>
            </w:pPr>
            <w:r w:rsidRPr="00910AF2">
              <w:t>translate survey requirements into design</w:t>
            </w:r>
          </w:p>
          <w:p w:rsidR="00000000" w:rsidRPr="00910AF2" w:rsidP="00910AF2">
            <w:pPr>
              <w:pStyle w:val="ListBullet"/>
            </w:pPr>
            <w:r w:rsidRPr="00910AF2">
              <w:t>literacy skills to:</w:t>
            </w:r>
          </w:p>
          <w:p w:rsidR="00000000" w:rsidRPr="00910AF2" w:rsidP="00910AF2">
            <w:pPr>
              <w:pStyle w:val="ListBullet2"/>
            </w:pPr>
            <w:r w:rsidRPr="00910AF2">
              <w:t>assess and use workplace information</w:t>
            </w:r>
          </w:p>
          <w:p w:rsidR="00000000" w:rsidRPr="00910AF2" w:rsidP="00910AF2">
            <w:pPr>
              <w:pStyle w:val="ListBullet2"/>
            </w:pPr>
            <w:r w:rsidRPr="00910AF2">
              <w:t>manage information</w:t>
            </w:r>
          </w:p>
          <w:p w:rsidR="00000000" w:rsidRPr="00910AF2" w:rsidP="00910AF2">
            <w:pPr>
              <w:pStyle w:val="ListBullet2"/>
            </w:pPr>
            <w:r w:rsidRPr="00910AF2">
              <w:t>read and write technical reports</w:t>
            </w:r>
          </w:p>
          <w:p w:rsidR="00000000" w:rsidRPr="00910AF2" w:rsidP="00910AF2">
            <w:pPr>
              <w:pStyle w:val="ListBullet2"/>
            </w:pPr>
            <w:r w:rsidRPr="00910AF2">
              <w:t>research and evaluate</w:t>
            </w:r>
          </w:p>
          <w:p w:rsidR="00000000" w:rsidRPr="00910AF2" w:rsidP="00910AF2">
            <w:pPr>
              <w:pStyle w:val="ListBullet"/>
            </w:pPr>
            <w:r w:rsidRPr="00910AF2">
              <w:t>numeracy skills to:</w:t>
            </w:r>
          </w:p>
          <w:p w:rsidR="00000000" w:rsidRPr="00910AF2" w:rsidP="00910AF2">
            <w:pPr>
              <w:pStyle w:val="ListBullet2"/>
            </w:pPr>
            <w:r w:rsidRPr="00910AF2">
              <w:t>analyse errors</w:t>
            </w:r>
          </w:p>
          <w:p w:rsidR="00000000" w:rsidRPr="00910AF2" w:rsidP="00910AF2">
            <w:pPr>
              <w:pStyle w:val="ListBullet2"/>
            </w:pPr>
            <w:r w:rsidRPr="00910AF2">
              <w:t>conduct image analysis</w:t>
            </w:r>
          </w:p>
          <w:p w:rsidR="00000000" w:rsidRPr="00910AF2" w:rsidP="00910AF2">
            <w:pPr>
              <w:pStyle w:val="ListBullet2"/>
            </w:pPr>
            <w:r w:rsidRPr="00910AF2">
              <w:t>interpret and analyse statistics</w:t>
            </w:r>
          </w:p>
          <w:p w:rsidR="00000000" w:rsidRPr="00910AF2" w:rsidP="00910AF2">
            <w:pPr>
              <w:pStyle w:val="ListBullet2"/>
            </w:pPr>
            <w:r w:rsidRPr="00910AF2">
              <w:t>perform mental calculations</w:t>
            </w:r>
          </w:p>
          <w:p w:rsidR="00000000" w:rsidRPr="00910AF2" w:rsidP="00910AF2">
            <w:pPr>
              <w:pStyle w:val="ListBullet2"/>
            </w:pPr>
            <w:r w:rsidRPr="00910AF2">
              <w:t>record with accuracy and precision</w:t>
            </w:r>
          </w:p>
          <w:p w:rsidR="00000000" w:rsidRPr="00910AF2" w:rsidP="00910AF2">
            <w:pPr>
              <w:pStyle w:val="ListBullet2"/>
            </w:pPr>
            <w:r w:rsidRPr="00910AF2">
              <w:t>undertake high level computations</w:t>
            </w:r>
          </w:p>
          <w:p w:rsidR="00000000" w:rsidRPr="00910AF2" w:rsidP="00910AF2">
            <w:pPr>
              <w:pStyle w:val="ListBullet"/>
            </w:pPr>
            <w:r w:rsidRPr="00910AF2">
              <w:t>planning and organising skills to:</w:t>
            </w:r>
          </w:p>
          <w:p w:rsidR="00000000" w:rsidRPr="00910AF2" w:rsidP="00910AF2">
            <w:pPr>
              <w:pStyle w:val="ListBullet2"/>
            </w:pPr>
            <w:r w:rsidRPr="00910AF2">
              <w:t>analyse and design engineering survey</w:t>
            </w:r>
          </w:p>
          <w:p w:rsidR="00000000" w:rsidRPr="00910AF2" w:rsidP="00910AF2">
            <w:pPr>
              <w:pStyle w:val="ListBullet2"/>
            </w:pPr>
            <w:r w:rsidRPr="00910AF2">
              <w:t>coordinate technical and human resource inputs to research activities</w:t>
            </w:r>
          </w:p>
          <w:p w:rsidR="00000000" w:rsidRPr="00910AF2" w:rsidP="00910AF2">
            <w:pPr>
              <w:pStyle w:val="ListBullet2"/>
            </w:pPr>
            <w:r w:rsidRPr="00910AF2">
              <w:t xml:space="preserve">prioritise activities to meet contractual </w:t>
            </w:r>
            <w:r w:rsidRPr="00910AF2">
              <w:t>requirements</w:t>
            </w:r>
          </w:p>
          <w:p w:rsidR="00000000" w:rsidRPr="00910AF2" w:rsidP="00910AF2">
            <w:pPr>
              <w:pStyle w:val="ListBullet"/>
            </w:pPr>
            <w:r w:rsidRPr="00910AF2">
              <w:t>spatial skills to:</w:t>
            </w:r>
          </w:p>
          <w:p w:rsidR="00000000" w:rsidRPr="00910AF2" w:rsidP="00910AF2">
            <w:pPr>
              <w:pStyle w:val="ListBullet"/>
            </w:pPr>
            <w:r w:rsidRPr="00910AF2">
              <w:t>display proficiency in the operation of engineering equipment</w:t>
            </w:r>
          </w:p>
          <w:p w:rsidR="00000000" w:rsidRPr="00910AF2" w:rsidP="00910AF2">
            <w:pPr>
              <w:pStyle w:val="ListBullet"/>
            </w:pPr>
            <w:r w:rsidRPr="00910AF2">
              <w:t>exercise precision and accuracy in relation to spatial and aspatial data design</w:t>
            </w:r>
          </w:p>
          <w:p w:rsidR="00000000" w:rsidRPr="00910AF2" w:rsidP="00910AF2">
            <w:pPr>
              <w:pStyle w:val="ListBullet"/>
            </w:pPr>
            <w:r w:rsidRPr="00910AF2">
              <w:t>archive and retrieve spatial data</w:t>
            </w:r>
          </w:p>
          <w:p w:rsidR="00000000" w:rsidRPr="00910AF2" w:rsidP="00910AF2">
            <w:pPr>
              <w:pStyle w:val="ListBullet"/>
            </w:pPr>
            <w:r w:rsidRPr="00910AF2">
              <w:t>manage and manipulate spatial data</w:t>
            </w:r>
          </w:p>
          <w:p w:rsidR="00000000" w:rsidRPr="00910AF2" w:rsidP="00910AF2">
            <w:pPr>
              <w:pStyle w:val="ListBullet"/>
            </w:pPr>
            <w:r w:rsidRPr="00910AF2">
              <w:t>manage files</w:t>
            </w:r>
          </w:p>
          <w:p w:rsidR="00000000" w:rsidRPr="00910AF2" w:rsidP="00910AF2">
            <w:pPr>
              <w:pStyle w:val="ListBullet"/>
            </w:pPr>
            <w:r w:rsidRPr="00910AF2">
              <w:t>solve problems relating to height, depth, breadth, dimension, direction and position in actual operational activity and virtual representation</w:t>
            </w:r>
          </w:p>
          <w:p w:rsidR="00000000" w:rsidRPr="00910AF2" w:rsidP="00910AF2">
            <w:pPr>
              <w:pStyle w:val="ListBullet"/>
            </w:pPr>
            <w:r w:rsidRPr="00910AF2">
              <w:t>technology skills to:</w:t>
            </w:r>
          </w:p>
          <w:p w:rsidR="00000000" w:rsidRPr="00910AF2" w:rsidP="00910AF2">
            <w:pPr>
              <w:pStyle w:val="ListBullet"/>
            </w:pPr>
            <w:r w:rsidRPr="00910AF2">
              <w:t>use computers to complete survey documentation</w:t>
            </w:r>
          </w:p>
          <w:p w:rsidR="00000000" w:rsidRPr="00910AF2" w:rsidP="00910AF2">
            <w:pPr>
              <w:pStyle w:val="ListBullet"/>
            </w:pPr>
            <w:r w:rsidRPr="00910AF2">
              <w:t>use instruments as part of the survey implementation</w:t>
            </w:r>
          </w:p>
          <w:p w:rsidR="00000000" w:rsidRPr="00910AF2" w:rsidP="00910AF2">
            <w:pPr>
              <w:pStyle w:val="BodyText"/>
            </w:pPr>
          </w:p>
          <w:p w:rsidR="00000000" w:rsidRPr="00910AF2" w:rsidP="00910AF2">
            <w:pPr>
              <w:pStyle w:val="BodyText"/>
            </w:pPr>
            <w:r w:rsidRPr="00910AF2">
              <w:rPr>
                <w:rStyle w:val="SpecialBold"/>
              </w:rPr>
              <w:t>Required knowledge</w:t>
            </w:r>
          </w:p>
          <w:p w:rsidR="00000000" w:rsidRPr="00910AF2" w:rsidP="00910AF2">
            <w:pPr>
              <w:pStyle w:val="ListBullet"/>
            </w:pPr>
            <w:r w:rsidRPr="00910AF2">
              <w:t>accuracy and precision requirements</w:t>
            </w:r>
          </w:p>
          <w:p w:rsidR="00000000" w:rsidRPr="00910AF2" w:rsidP="00910AF2">
            <w:pPr>
              <w:pStyle w:val="ListBullet"/>
            </w:pPr>
            <w:r w:rsidRPr="00910AF2">
              <w:t>data capture and data set out</w:t>
            </w:r>
          </w:p>
          <w:p w:rsidR="00000000" w:rsidRPr="00910AF2" w:rsidP="00910AF2">
            <w:pPr>
              <w:pStyle w:val="ListBullet"/>
            </w:pPr>
            <w:r w:rsidRPr="00910AF2">
              <w:t>calibration of specialised surveying equipment</w:t>
            </w:r>
          </w:p>
          <w:p w:rsidR="00000000" w:rsidRPr="00910AF2" w:rsidP="00910AF2">
            <w:pPr>
              <w:pStyle w:val="ListBullet"/>
            </w:pPr>
            <w:r w:rsidRPr="00910AF2">
              <w:t>data formats</w:t>
            </w:r>
          </w:p>
          <w:p w:rsidR="00000000" w:rsidRPr="00910AF2" w:rsidP="00910AF2">
            <w:pPr>
              <w:pStyle w:val="ListBullet"/>
            </w:pPr>
            <w:r w:rsidRPr="00910AF2">
              <w:t>data management</w:t>
            </w:r>
          </w:p>
          <w:p w:rsidR="00000000" w:rsidRPr="00910AF2" w:rsidP="00910AF2">
            <w:pPr>
              <w:pStyle w:val="ListBullet"/>
            </w:pPr>
            <w:r w:rsidRPr="00910AF2">
              <w:t>data reduction and manipulation techniqu</w:t>
            </w:r>
            <w:r w:rsidRPr="00910AF2">
              <w:t>es</w:t>
            </w:r>
          </w:p>
          <w:p w:rsidR="00000000" w:rsidRPr="00910AF2" w:rsidP="00910AF2">
            <w:pPr>
              <w:pStyle w:val="ListBullet"/>
            </w:pPr>
            <w:r w:rsidRPr="00910AF2">
              <w:t>engineering-related task processes and associated computations</w:t>
            </w:r>
          </w:p>
          <w:p w:rsidR="00000000" w:rsidRPr="00910AF2" w:rsidP="00910AF2">
            <w:pPr>
              <w:pStyle w:val="ListBullet"/>
            </w:pPr>
            <w:r w:rsidRPr="00910AF2">
              <w:t>guidelines of projects</w:t>
            </w:r>
          </w:p>
          <w:p w:rsidR="00000000" w:rsidRPr="00910AF2" w:rsidP="00910AF2">
            <w:pPr>
              <w:pStyle w:val="ListBullet"/>
            </w:pPr>
            <w:r w:rsidRPr="00910AF2">
              <w:t>industry standards</w:t>
            </w:r>
          </w:p>
          <w:p w:rsidR="00000000" w:rsidRPr="00910AF2" w:rsidP="00910AF2">
            <w:pPr>
              <w:pStyle w:val="ListBullet"/>
            </w:pPr>
            <w:r w:rsidRPr="00910AF2">
              <w:t>legislative, statutory and industry requirements and standards</w:t>
            </w:r>
          </w:p>
          <w:p w:rsidR="00000000" w:rsidRPr="00910AF2" w:rsidP="00910AF2">
            <w:pPr>
              <w:pStyle w:val="ListBullet"/>
            </w:pPr>
            <w:r w:rsidRPr="00910AF2">
              <w:t>limitations of the guidelines relating to equipment, measuring and analysis</w:t>
            </w:r>
          </w:p>
          <w:p w:rsidR="00000000" w:rsidRPr="00910AF2" w:rsidP="00910AF2">
            <w:pPr>
              <w:pStyle w:val="ListBullet"/>
            </w:pPr>
            <w:r w:rsidRPr="00910AF2">
              <w:t>organisat</w:t>
            </w:r>
            <w:r w:rsidRPr="00910AF2">
              <w:t>ional policies and guidelines, such as OHS guidelines</w:t>
            </w:r>
          </w:p>
          <w:p w:rsidR="00000000" w:rsidRPr="00910AF2" w:rsidP="00910AF2">
            <w:pPr>
              <w:pStyle w:val="ListBullet"/>
            </w:pPr>
            <w:r w:rsidRPr="00910AF2">
              <w:t>planning and control processes</w:t>
            </w:r>
          </w:p>
          <w:p w:rsidR="00000000" w:rsidRPr="00910AF2" w:rsidP="00910AF2">
            <w:pPr>
              <w:pStyle w:val="ListBullet"/>
            </w:pPr>
            <w:r w:rsidRPr="00910AF2">
              <w:t>project review procedures</w:t>
            </w:r>
          </w:p>
          <w:p w:rsidR="00000000" w:rsidRPr="00910AF2" w:rsidP="00910AF2">
            <w:pPr>
              <w:pStyle w:val="ListBullet"/>
            </w:pPr>
            <w:r w:rsidRPr="00910AF2">
              <w:t>safe work practices</w:t>
            </w:r>
          </w:p>
          <w:p w:rsidR="00000000" w:rsidRPr="00910AF2" w:rsidP="00910AF2">
            <w:pPr>
              <w:pStyle w:val="ListBullet"/>
            </w:pPr>
            <w:r w:rsidRPr="00910AF2">
              <w:t>surveying reference systems</w:t>
            </w:r>
          </w:p>
          <w:p w:rsidR="00000000" w:rsidRPr="00910AF2" w:rsidP="00910AF2">
            <w:pPr>
              <w:pStyle w:val="ListBullet"/>
            </w:pPr>
            <w:r w:rsidRPr="00910AF2">
              <w:t>surveying data capture and data set out methodologies</w:t>
            </w:r>
          </w:p>
          <w:p w:rsidR="00000000" w:rsidRPr="00910AF2" w:rsidP="00910AF2">
            <w:pPr>
              <w:pStyle w:val="ListBullet"/>
            </w:pPr>
            <w:r w:rsidRPr="00910AF2">
              <w:t>surveying equipment for data capture and data set out</w:t>
            </w:r>
          </w:p>
        </w:tc>
      </w:tr>
    </w:tbl>
    <w:p w:rsidR="00000000" w:rsidRPr="00910AF2" w:rsidP="00910AF2">
      <w:pPr>
        <w:pStyle w:val="BodyText"/>
      </w:pPr>
    </w:p>
    <w:p w:rsidR="00000000" w:rsidRPr="00910AF2" w:rsidP="00910AF2">
      <w:pPr>
        <w:pStyle w:val="AllowPageBreak"/>
      </w:pPr>
    </w:p>
    <w:p w:rsidR="00000000" w:rsidRPr="00910AF2" w:rsidP="00910AF2">
      <w:pPr>
        <w:pStyle w:val="Heading1"/>
      </w:pPr>
      <w:bookmarkStart w:id="10" w:name="O_508873"/>
      <w:bookmarkEnd w:id="10"/>
      <w:r w:rsidRPr="00910AF2">
        <w:t>Evidence Guide</w:t>
      </w:r>
    </w:p>
    <w:tbl>
      <w:tblPr>
        <w:tblW w:w="0" w:type="auto"/>
        <w:tblLayout w:type="fixed"/>
        <w:tblCellMar>
          <w:left w:w="62" w:type="dxa"/>
          <w:right w:w="62" w:type="dxa"/>
        </w:tblCellMar>
        <w:tblLook w:val="0000"/>
      </w:tblPr>
      <w:tblGrid>
        <w:gridCol w:w="2859"/>
        <w:gridCol w:w="5886"/>
      </w:tblGrid>
      <w:tr w:rsidTr="00910AF2">
        <w:tblPrEx>
          <w:tblW w:w="0" w:type="auto"/>
          <w:tblLayout w:type="fixed"/>
          <w:tblCellMar>
            <w:left w:w="62" w:type="dxa"/>
            <w:right w:w="62" w:type="dxa"/>
          </w:tblCellMar>
          <w:tblLook w:val="0000"/>
        </w:tblPrEx>
        <w:tc>
          <w:tcPr>
            <w:tcW w:w="8745" w:type="dxa"/>
            <w:gridSpan w:val="2"/>
            <w:tcBorders>
              <w:top w:val="nil"/>
              <w:left w:val="nil"/>
              <w:bottom w:val="nil"/>
              <w:right w:val="nil"/>
            </w:tcBorders>
            <w:tcMar>
              <w:top w:w="0" w:type="dxa"/>
              <w:left w:w="62" w:type="dxa"/>
              <w:bottom w:w="0" w:type="dxa"/>
              <w:right w:w="62" w:type="dxa"/>
            </w:tcMar>
          </w:tcPr>
          <w:p w:rsidR="00000000" w:rsidP="00910AF2">
            <w:pPr>
              <w:pStyle w:val="BodyText"/>
              <w:rPr>
                <w:lang w:val="en-NZ"/>
              </w:rPr>
            </w:pPr>
            <w:r w:rsidRPr="00910AF2">
              <w:t>The evidence guide provides advice on assessment and must be read in conjunction with the performance criteria, required skills and knowledge, the range statement and t</w:t>
            </w:r>
            <w:r w:rsidRPr="00910AF2">
              <w:t>he Assessment Guidelines for this Training Package.</w:t>
            </w:r>
          </w:p>
        </w:tc>
      </w:tr>
      <w:tr w:rsidTr="00910AF2">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910AF2">
            <w:pPr>
              <w:pStyle w:val="BodyText"/>
              <w:rPr>
                <w:lang w:val="en-NZ"/>
              </w:rPr>
            </w:pPr>
            <w:r w:rsidRPr="00910AF2">
              <w:rPr>
                <w:rStyle w:val="SpecialBold"/>
              </w:rPr>
              <w:t>Overview of assessment</w:t>
            </w:r>
          </w:p>
        </w:tc>
        <w:tc>
          <w:tcPr>
            <w:tcW w:w="5886" w:type="dxa"/>
            <w:tcBorders>
              <w:top w:val="nil"/>
              <w:left w:val="nil"/>
              <w:bottom w:val="nil"/>
              <w:right w:val="nil"/>
            </w:tcBorders>
            <w:tcMar>
              <w:top w:w="0" w:type="dxa"/>
              <w:left w:w="62" w:type="dxa"/>
              <w:bottom w:w="0" w:type="dxa"/>
              <w:right w:w="62" w:type="dxa"/>
            </w:tcMar>
          </w:tcPr>
          <w:p w:rsidR="00000000" w:rsidP="00910AF2">
            <w:pPr>
              <w:pStyle w:val="BodyText"/>
              <w:rPr>
                <w:lang w:val="en-NZ"/>
              </w:rPr>
            </w:pPr>
            <w:r w:rsidRPr="00910AF2">
              <w:t xml:space="preserve">This unit of competency could be assessed on its own or in combination with other units relevant to the job function, for example CPPSIS5049A </w:t>
            </w:r>
            <w:r w:rsidRPr="00910AF2">
              <w:t>Conduct an engineering surveying project, and CPPSIS5057A Carry out a precision survey.</w:t>
            </w:r>
          </w:p>
        </w:tc>
      </w:tr>
      <w:tr w:rsidTr="00910AF2">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910AF2">
            <w:pPr>
              <w:pStyle w:val="BodyText"/>
              <w:rPr>
                <w:lang w:val="en-NZ"/>
              </w:rPr>
            </w:pPr>
            <w:r w:rsidRPr="00910AF2">
              <w:rPr>
                <w:rStyle w:val="SpecialBold"/>
              </w:rPr>
              <w:t>Critical aspects for assessment and evidence required to demonstrate competency in this unit</w:t>
            </w:r>
          </w:p>
        </w:tc>
        <w:tc>
          <w:tcPr>
            <w:tcW w:w="5886" w:type="dxa"/>
            <w:tcBorders>
              <w:top w:val="nil"/>
              <w:left w:val="nil"/>
              <w:bottom w:val="nil"/>
              <w:right w:val="nil"/>
            </w:tcBorders>
            <w:tcMar>
              <w:top w:w="0" w:type="dxa"/>
              <w:left w:w="62" w:type="dxa"/>
              <w:bottom w:w="0" w:type="dxa"/>
              <w:right w:w="62" w:type="dxa"/>
            </w:tcMar>
          </w:tcPr>
          <w:p w:rsidR="00000000" w:rsidRPr="00910AF2" w:rsidP="00910AF2">
            <w:pPr>
              <w:pStyle w:val="BodyText"/>
            </w:pPr>
            <w:r w:rsidRPr="00910AF2">
              <w:t xml:space="preserve">A person who demonstrates competency in this unit must be able to provide </w:t>
            </w:r>
            <w:r w:rsidRPr="00910AF2">
              <w:t>evidence of:</w:t>
            </w:r>
          </w:p>
          <w:p w:rsidR="00000000" w:rsidRPr="00910AF2" w:rsidP="00910AF2">
            <w:pPr>
              <w:pStyle w:val="ListBullet"/>
            </w:pPr>
            <w:r w:rsidRPr="00910AF2">
              <w:t>accessing and interpreting design information to identify the components to be measured and monitored</w:t>
            </w:r>
          </w:p>
          <w:p w:rsidR="00000000" w:rsidRPr="00910AF2" w:rsidP="00910AF2">
            <w:pPr>
              <w:pStyle w:val="ListBullet"/>
            </w:pPr>
            <w:r w:rsidRPr="00910AF2">
              <w:t>performing measurements</w:t>
            </w:r>
          </w:p>
          <w:p w:rsidR="00000000" w:rsidRPr="00910AF2" w:rsidP="00910AF2">
            <w:pPr>
              <w:pStyle w:val="ListBullet"/>
            </w:pPr>
            <w:r w:rsidRPr="00910AF2">
              <w:t>planning resources</w:t>
            </w:r>
          </w:p>
          <w:p w:rsidR="00000000" w:rsidRPr="00910AF2" w:rsidP="00910AF2">
            <w:pPr>
              <w:pStyle w:val="ListBullet"/>
            </w:pPr>
            <w:r w:rsidRPr="00910AF2">
              <w:t>managing contingencies</w:t>
            </w:r>
          </w:p>
          <w:p w:rsidR="00000000" w:rsidRPr="00910AF2" w:rsidP="00910AF2">
            <w:pPr>
              <w:pStyle w:val="ListBullet"/>
            </w:pPr>
            <w:r w:rsidRPr="00910AF2">
              <w:t>recording and reporting non-conformity aspects</w:t>
            </w:r>
          </w:p>
          <w:p w:rsidR="00000000" w:rsidP="00910AF2">
            <w:pPr>
              <w:pStyle w:val="ListBullet"/>
              <w:rPr>
                <w:lang w:val="en-NZ"/>
              </w:rPr>
            </w:pPr>
            <w:r w:rsidRPr="00910AF2">
              <w:t>knowledge of engineering survey processes.</w:t>
            </w:r>
          </w:p>
        </w:tc>
      </w:tr>
      <w:tr w:rsidTr="00910AF2">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910AF2">
            <w:pPr>
              <w:pStyle w:val="BodyText"/>
              <w:rPr>
                <w:lang w:val="en-NZ"/>
              </w:rPr>
            </w:pPr>
            <w:r w:rsidRPr="00910AF2">
              <w:rPr>
                <w:rStyle w:val="SpecialBold"/>
              </w:rPr>
              <w:t>Specific resources for assessment</w:t>
            </w:r>
          </w:p>
        </w:tc>
        <w:tc>
          <w:tcPr>
            <w:tcW w:w="5886" w:type="dxa"/>
            <w:tcBorders>
              <w:top w:val="nil"/>
              <w:left w:val="nil"/>
              <w:bottom w:val="nil"/>
              <w:right w:val="nil"/>
            </w:tcBorders>
            <w:tcMar>
              <w:top w:w="0" w:type="dxa"/>
              <w:left w:w="62" w:type="dxa"/>
              <w:bottom w:w="0" w:type="dxa"/>
              <w:right w:w="62" w:type="dxa"/>
            </w:tcMar>
          </w:tcPr>
          <w:p w:rsidR="00000000" w:rsidRPr="00910AF2" w:rsidP="00910AF2">
            <w:pPr>
              <w:pStyle w:val="BodyText"/>
            </w:pPr>
            <w:r w:rsidRPr="00910AF2">
              <w:t>Resource implications for assessment include access to:</w:t>
            </w:r>
          </w:p>
          <w:p w:rsidR="00000000" w:rsidRPr="00910AF2" w:rsidP="00910AF2">
            <w:pPr>
              <w:pStyle w:val="ListBullet"/>
            </w:pPr>
            <w:r w:rsidRPr="00910AF2">
              <w:t>assessment instruments, including personal planner and assessment record book</w:t>
            </w:r>
          </w:p>
          <w:p w:rsidR="00000000" w:rsidRPr="00910AF2" w:rsidP="00910AF2">
            <w:pPr>
              <w:pStyle w:val="ListBullet"/>
            </w:pPr>
            <w:r w:rsidRPr="00910AF2">
              <w:t>assignment instructions, work plans and sch</w:t>
            </w:r>
            <w:r w:rsidRPr="00910AF2">
              <w:t>edules, policy documents and duty statements</w:t>
            </w:r>
          </w:p>
          <w:p w:rsidR="00000000" w:rsidRPr="00910AF2" w:rsidP="00910AF2">
            <w:pPr>
              <w:pStyle w:val="ListBullet"/>
            </w:pPr>
            <w:r w:rsidRPr="00910AF2">
              <w:t>registered training provider of assessment services</w:t>
            </w:r>
          </w:p>
          <w:p w:rsidR="00000000" w:rsidRPr="00910AF2" w:rsidP="00910AF2">
            <w:pPr>
              <w:pStyle w:val="ListBullet"/>
            </w:pPr>
            <w:r w:rsidRPr="00910AF2">
              <w:t>relevant guidelines, regulations and codes of practice</w:t>
            </w:r>
          </w:p>
          <w:p w:rsidR="00000000" w:rsidRPr="00910AF2" w:rsidP="00910AF2">
            <w:pPr>
              <w:pStyle w:val="ListBullet"/>
            </w:pPr>
            <w:r w:rsidRPr="00910AF2">
              <w:t>suitable venue and equipment.</w:t>
            </w:r>
          </w:p>
          <w:p w:rsidR="00000000" w:rsidRPr="00910AF2" w:rsidP="00910AF2">
            <w:pPr>
              <w:pStyle w:val="BodyText"/>
            </w:pPr>
            <w:r w:rsidRPr="00910AF2">
              <w:t>Access must be provided to appropriate learning and assessment support whe</w:t>
            </w:r>
            <w:r w:rsidRPr="00910AF2">
              <w:t>n required.</w:t>
            </w:r>
          </w:p>
          <w:p w:rsidR="00000000" w:rsidP="00910AF2">
            <w:pPr>
              <w:pStyle w:val="BodyText"/>
              <w:rPr>
                <w:lang w:val="en-NZ"/>
              </w:rPr>
            </w:pPr>
            <w:r w:rsidRPr="00910AF2">
              <w:t>Where applicable, physical resources should include equipment modified for people with disabilities.</w:t>
            </w:r>
          </w:p>
        </w:tc>
      </w:tr>
      <w:tr w:rsidTr="00910AF2">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910AF2">
            <w:pPr>
              <w:pStyle w:val="BodyText"/>
              <w:rPr>
                <w:lang w:val="en-NZ"/>
              </w:rPr>
            </w:pPr>
            <w:r w:rsidRPr="00910AF2">
              <w:rPr>
                <w:rStyle w:val="SpecialBold"/>
              </w:rPr>
              <w:t>Context of assessment</w:t>
            </w:r>
          </w:p>
        </w:tc>
        <w:tc>
          <w:tcPr>
            <w:tcW w:w="5886" w:type="dxa"/>
            <w:tcBorders>
              <w:top w:val="nil"/>
              <w:left w:val="nil"/>
              <w:bottom w:val="nil"/>
              <w:right w:val="nil"/>
            </w:tcBorders>
            <w:tcMar>
              <w:top w:w="0" w:type="dxa"/>
              <w:left w:w="62" w:type="dxa"/>
              <w:bottom w:w="0" w:type="dxa"/>
              <w:right w:w="62" w:type="dxa"/>
            </w:tcMar>
          </w:tcPr>
          <w:p w:rsidR="00000000" w:rsidP="00910AF2">
            <w:pPr>
              <w:pStyle w:val="BodyText"/>
              <w:rPr>
                <w:lang w:val="en-NZ"/>
              </w:rPr>
            </w:pPr>
            <w:r w:rsidRPr="00910AF2">
              <w:t>Holistic: based on the performance criteria, evidence guide, range statement, and required skills and knowledge.</w:t>
            </w:r>
          </w:p>
        </w:tc>
      </w:tr>
      <w:tr w:rsidTr="00910AF2">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910AF2">
            <w:pPr>
              <w:pStyle w:val="BodyText"/>
              <w:rPr>
                <w:lang w:val="en-NZ"/>
              </w:rPr>
            </w:pPr>
            <w:r w:rsidRPr="00910AF2">
              <w:rPr>
                <w:rStyle w:val="SpecialBold"/>
              </w:rPr>
              <w:t>Method of assessment</w:t>
            </w:r>
          </w:p>
        </w:tc>
        <w:tc>
          <w:tcPr>
            <w:tcW w:w="5886" w:type="dxa"/>
            <w:tcBorders>
              <w:top w:val="nil"/>
              <w:left w:val="nil"/>
              <w:bottom w:val="nil"/>
              <w:right w:val="nil"/>
            </w:tcBorders>
            <w:tcMar>
              <w:top w:w="0" w:type="dxa"/>
              <w:left w:w="62" w:type="dxa"/>
              <w:bottom w:w="0" w:type="dxa"/>
              <w:right w:w="62" w:type="dxa"/>
            </w:tcMar>
          </w:tcPr>
          <w:p w:rsidR="00000000" w:rsidRPr="00910AF2" w:rsidP="00910AF2">
            <w:pPr>
              <w:pStyle w:val="BodyText"/>
            </w:pPr>
            <w:r w:rsidRPr="00910AF2">
              <w:t>Demonstrated over a period of time and observed by the assessor (or assessment team working together to conduct the assessment).</w:t>
            </w:r>
          </w:p>
          <w:p w:rsidR="00000000" w:rsidRPr="00910AF2" w:rsidP="00910AF2">
            <w:pPr>
              <w:pStyle w:val="BodyText"/>
            </w:pPr>
            <w:r w:rsidRPr="00910AF2">
              <w:t>Demonstrated competency in a range of situations, that may include customer/workplace interruptions and in</w:t>
            </w:r>
            <w:r w:rsidRPr="00910AF2">
              <w:t>volvement in related activities normally experienced in the workplace.</w:t>
            </w:r>
          </w:p>
          <w:p w:rsidR="00000000" w:rsidP="00910AF2">
            <w:pPr>
              <w:pStyle w:val="BodyText"/>
              <w:rPr>
                <w:lang w:val="en-NZ"/>
              </w:rPr>
            </w:pPr>
            <w:r w:rsidRPr="00910AF2">
              <w:t>Obtained by observing activities in the field and reviewing induction information. If this is not practicable, observation in realistic simulated environments may be substituted.</w:t>
            </w:r>
          </w:p>
        </w:tc>
      </w:tr>
      <w:tr w:rsidTr="00910AF2">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910AF2">
            <w:pPr>
              <w:pStyle w:val="BodyText"/>
              <w:rPr>
                <w:lang w:val="en-NZ"/>
              </w:rPr>
            </w:pPr>
            <w:r w:rsidRPr="00910AF2">
              <w:rPr>
                <w:rStyle w:val="SpecialBold"/>
              </w:rPr>
              <w:t>Guida</w:t>
            </w:r>
            <w:r w:rsidRPr="00910AF2">
              <w:rPr>
                <w:rStyle w:val="SpecialBold"/>
              </w:rPr>
              <w:t>nce information for assessment</w:t>
            </w:r>
          </w:p>
        </w:tc>
        <w:tc>
          <w:tcPr>
            <w:tcW w:w="5886" w:type="dxa"/>
            <w:tcBorders>
              <w:top w:val="nil"/>
              <w:left w:val="nil"/>
              <w:bottom w:val="nil"/>
              <w:right w:val="nil"/>
            </w:tcBorders>
            <w:tcMar>
              <w:top w:w="0" w:type="dxa"/>
              <w:left w:w="62" w:type="dxa"/>
              <w:bottom w:w="0" w:type="dxa"/>
              <w:right w:w="62" w:type="dxa"/>
            </w:tcMar>
          </w:tcPr>
          <w:p w:rsidR="00000000" w:rsidRPr="00910AF2" w:rsidP="00910AF2">
            <w:pPr>
              <w:pStyle w:val="BodyText"/>
            </w:pPr>
            <w:r w:rsidRPr="00910AF2">
              <w:t>Assessment requires that the clients’ objectives and industry expectations are met. If the clients’ objectives are narrowly defined or not representative of industry needs, it may be necessary to refer to portfolio case studi</w:t>
            </w:r>
            <w:r w:rsidRPr="00910AF2">
              <w:t>es of a variety of surveying and spatial information services requirements to assess competency.</w:t>
            </w:r>
          </w:p>
          <w:p w:rsidR="00000000" w:rsidRPr="00910AF2" w:rsidP="00910AF2">
            <w:pPr>
              <w:pStyle w:val="BodyText"/>
            </w:pPr>
            <w:r w:rsidRPr="00910AF2">
              <w:t>Oral questioning or written assessment and hypothetical situations (scenarios) may be used to assess underpinning knowledge (in assessment situations where the</w:t>
            </w:r>
            <w:r w:rsidRPr="00910AF2">
              <w:t xml:space="preserve"> candidate is offered a preference between oral questioning or written assessment, questions are to be identical).</w:t>
            </w:r>
          </w:p>
          <w:p w:rsidR="00000000" w:rsidRPr="00910AF2" w:rsidP="00910AF2">
            <w:pPr>
              <w:pStyle w:val="BodyText"/>
            </w:pPr>
            <w:r w:rsidRPr="00910AF2">
              <w:t>Supplementary evidence may be obtained from relevant authenticated correspondence from existing supervisors, team leaders or specialist train</w:t>
            </w:r>
            <w:r w:rsidRPr="00910AF2">
              <w:t>ing staff.</w:t>
            </w:r>
          </w:p>
          <w:p w:rsidR="00000000" w:rsidRPr="00910AF2" w:rsidP="00910AF2">
            <w:pPr>
              <w:pStyle w:val="BodyText"/>
            </w:pPr>
            <w:r w:rsidRPr="00910AF2">
              <w:t>All practical demonstration must adhere to the safety and environmental regulations relevant to each State or Territory.</w:t>
            </w:r>
          </w:p>
          <w:p w:rsidR="00000000" w:rsidRPr="00910AF2" w:rsidP="00910AF2">
            <w:pPr>
              <w:pStyle w:val="BodyText"/>
            </w:pPr>
            <w:r w:rsidRPr="00910AF2">
              <w:t>Where assessment is for the purpose of recognition (recognition of current competencies [RCC] or recognition of prior learni</w:t>
            </w:r>
            <w:r w:rsidRPr="00910AF2">
              <w:t>ng [RPL]), the evidence provided will need to be authenticated and show that it represents competency demonstrated over a period of time.</w:t>
            </w:r>
          </w:p>
          <w:p w:rsidR="00000000" w:rsidRPr="00910AF2" w:rsidP="00910AF2">
            <w:pPr>
              <w:pStyle w:val="BodyText"/>
            </w:pPr>
            <w:r w:rsidRPr="00910AF2">
              <w:t>In all cases where practical assessment is used it will be combined with targeted questioning to assess the underpinni</w:t>
            </w:r>
            <w:r w:rsidRPr="00910AF2">
              <w:t>ng knowledge.</w:t>
            </w:r>
          </w:p>
          <w:p w:rsidR="00000000" w:rsidRPr="00910AF2" w:rsidP="00910AF2">
            <w:pPr>
              <w:pStyle w:val="BodyText"/>
            </w:pPr>
            <w:r w:rsidRPr="00910AF2">
              <w:t>Assessment processes will be appropriate to the language and literacy levels of the candidate and any cultural issues that may affect responses to the questions, and will reflect the requirements of the competency and the work being performed</w:t>
            </w:r>
            <w:r w:rsidRPr="00910AF2">
              <w:t>.</w:t>
            </w:r>
          </w:p>
        </w:tc>
      </w:tr>
    </w:tbl>
    <w:p w:rsidR="00BC1B00" w:rsidP="00910AF2">
      <w:pPr>
        <w:pStyle w:val="BodyText"/>
      </w:pPr>
    </w:p>
    <w:p w:rsidR="00BC1B00" w:rsidP="00910AF2">
      <w:pPr>
        <w:pStyle w:val="BodyText"/>
      </w:pPr>
    </w:p>
    <w:p w:rsidR="00000000" w:rsidRPr="00910AF2" w:rsidP="00910AF2">
      <w:pPr>
        <w:pStyle w:val="Heading1"/>
      </w:pPr>
      <w:bookmarkStart w:id="11" w:name="O_508877"/>
      <w:bookmarkEnd w:id="11"/>
      <w:r w:rsidRPr="00910AF2">
        <w:t>Range Statement</w:t>
      </w:r>
    </w:p>
    <w:tbl>
      <w:tblPr>
        <w:tblW w:w="0" w:type="auto"/>
        <w:tblLayout w:type="fixed"/>
        <w:tblCellMar>
          <w:left w:w="62" w:type="dxa"/>
          <w:right w:w="62" w:type="dxa"/>
        </w:tblCellMar>
        <w:tblLook w:val="0000"/>
      </w:tblPr>
      <w:tblGrid>
        <w:gridCol w:w="2840"/>
        <w:gridCol w:w="5848"/>
      </w:tblGrid>
      <w:tr w:rsidTr="00BC1B00">
        <w:tblPrEx>
          <w:tblW w:w="0" w:type="auto"/>
          <w:tblLayout w:type="fixed"/>
          <w:tblCellMar>
            <w:left w:w="62" w:type="dxa"/>
            <w:right w:w="62" w:type="dxa"/>
          </w:tblCellMar>
          <w:tblLook w:val="0000"/>
        </w:tblPrEx>
        <w:tc>
          <w:tcPr>
            <w:tcW w:w="8688" w:type="dxa"/>
            <w:gridSpan w:val="2"/>
            <w:tcBorders>
              <w:top w:val="nil"/>
              <w:left w:val="nil"/>
              <w:bottom w:val="nil"/>
              <w:right w:val="nil"/>
            </w:tcBorders>
            <w:tcMar>
              <w:top w:w="0" w:type="dxa"/>
              <w:left w:w="62" w:type="dxa"/>
              <w:bottom w:w="0" w:type="dxa"/>
              <w:right w:w="62" w:type="dxa"/>
            </w:tcMar>
          </w:tcPr>
          <w:p w:rsidR="00000000" w:rsidP="00910AF2">
            <w:pPr>
              <w:pStyle w:val="BodyText"/>
              <w:rPr>
                <w:lang w:val="en-NZ"/>
              </w:rPr>
            </w:pPr>
            <w:r w:rsidRPr="00910AF2">
              <w:t xml:space="preserve">The range statement relates to the unit of competency as a whole. It allows for different work environments and situations that may affect performance. </w:t>
            </w:r>
            <w:r w:rsidRPr="00910AF2">
              <w:rPr>
                <w:rStyle w:val="BoldandItalics"/>
              </w:rPr>
              <w:t>Bold italicised</w:t>
            </w:r>
            <w:r w:rsidRPr="00910AF2">
              <w:t xml:space="preserve"> wording in the performance criteria is detailed be</w:t>
            </w:r>
            <w:r w:rsidRPr="00910AF2">
              <w:t>low. Add any essential operating conditions that may be present with training and assessment depending on the work situation, needs of the candidate, accessibility of the item, and local industry and regional contexts.</w:t>
            </w:r>
          </w:p>
        </w:tc>
      </w:tr>
      <w:tr w:rsidTr="00BC1B00">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10AF2">
            <w:pPr>
              <w:pStyle w:val="BodyText"/>
              <w:rPr>
                <w:lang w:val="en-NZ"/>
              </w:rPr>
            </w:pPr>
            <w:r w:rsidRPr="00910AF2">
              <w:rPr>
                <w:rStyle w:val="BoldandItalics"/>
              </w:rPr>
              <w:t xml:space="preserve">Objectives </w:t>
            </w:r>
            <w:r w:rsidRPr="00910AF2">
              <w:t>may include:</w:t>
            </w:r>
          </w:p>
        </w:tc>
        <w:tc>
          <w:tcPr>
            <w:tcW w:w="5848" w:type="dxa"/>
            <w:tcBorders>
              <w:top w:val="nil"/>
              <w:left w:val="nil"/>
              <w:bottom w:val="nil"/>
              <w:right w:val="nil"/>
            </w:tcBorders>
            <w:tcMar>
              <w:top w:w="0" w:type="dxa"/>
              <w:left w:w="62" w:type="dxa"/>
              <w:bottom w:w="0" w:type="dxa"/>
              <w:right w:w="62" w:type="dxa"/>
            </w:tcMar>
          </w:tcPr>
          <w:p w:rsidR="00000000" w:rsidRPr="00910AF2" w:rsidP="00910AF2">
            <w:pPr>
              <w:pStyle w:val="ListBullet"/>
            </w:pPr>
            <w:r w:rsidRPr="00910AF2">
              <w:t>agreed client requirements</w:t>
            </w:r>
          </w:p>
          <w:p w:rsidR="00000000" w:rsidP="00910AF2">
            <w:pPr>
              <w:pStyle w:val="ListBullet"/>
              <w:rPr>
                <w:lang w:val="en-NZ"/>
              </w:rPr>
            </w:pPr>
            <w:r w:rsidRPr="00910AF2">
              <w:t>written survey specifications.</w:t>
            </w:r>
          </w:p>
        </w:tc>
      </w:tr>
      <w:tr w:rsidTr="00BC1B00">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10AF2">
            <w:pPr>
              <w:pStyle w:val="BodyText"/>
              <w:rPr>
                <w:lang w:val="en-NZ"/>
              </w:rPr>
            </w:pPr>
            <w:r w:rsidRPr="00910AF2">
              <w:rPr>
                <w:rStyle w:val="BoldandItalics"/>
              </w:rPr>
              <w:t xml:space="preserve">Constraints </w:t>
            </w:r>
            <w:r w:rsidRPr="00910AF2">
              <w:t>may include:</w:t>
            </w:r>
          </w:p>
        </w:tc>
        <w:tc>
          <w:tcPr>
            <w:tcW w:w="5848" w:type="dxa"/>
            <w:tcBorders>
              <w:top w:val="nil"/>
              <w:left w:val="nil"/>
              <w:bottom w:val="nil"/>
              <w:right w:val="nil"/>
            </w:tcBorders>
            <w:tcMar>
              <w:top w:w="0" w:type="dxa"/>
              <w:left w:w="62" w:type="dxa"/>
              <w:bottom w:w="0" w:type="dxa"/>
              <w:right w:w="62" w:type="dxa"/>
            </w:tcMar>
          </w:tcPr>
          <w:p w:rsidR="00000000" w:rsidRPr="00910AF2" w:rsidP="00910AF2">
            <w:pPr>
              <w:pStyle w:val="ListBullet"/>
            </w:pPr>
            <w:r w:rsidRPr="00910AF2">
              <w:t>coverage</w:t>
            </w:r>
          </w:p>
          <w:p w:rsidR="00000000" w:rsidRPr="00910AF2" w:rsidP="00910AF2">
            <w:pPr>
              <w:pStyle w:val="ListBullet"/>
            </w:pPr>
            <w:r w:rsidRPr="00910AF2">
              <w:t>datum</w:t>
            </w:r>
          </w:p>
          <w:p w:rsidR="00000000" w:rsidRPr="00910AF2" w:rsidP="00910AF2">
            <w:pPr>
              <w:pStyle w:val="ListBullet"/>
            </w:pPr>
            <w:r w:rsidRPr="00910AF2">
              <w:t>environmental factors</w:t>
            </w:r>
          </w:p>
          <w:p w:rsidR="00000000" w:rsidRPr="00910AF2" w:rsidP="00910AF2">
            <w:pPr>
              <w:pStyle w:val="ListBullet"/>
            </w:pPr>
            <w:r w:rsidRPr="00910AF2">
              <w:t>industry requirements</w:t>
            </w:r>
          </w:p>
          <w:p w:rsidR="00000000" w:rsidRPr="00910AF2" w:rsidP="00910AF2">
            <w:pPr>
              <w:pStyle w:val="ListBullet"/>
            </w:pPr>
            <w:r w:rsidRPr="00910AF2">
              <w:t>legal and statutory</w:t>
            </w:r>
          </w:p>
          <w:p w:rsidR="00000000" w:rsidRPr="00910AF2" w:rsidP="00910AF2">
            <w:pPr>
              <w:pStyle w:val="ListBullet"/>
            </w:pPr>
            <w:r w:rsidRPr="00910AF2">
              <w:t>financial</w:t>
            </w:r>
          </w:p>
          <w:p w:rsidR="00000000" w:rsidRPr="00910AF2" w:rsidP="00910AF2">
            <w:pPr>
              <w:pStyle w:val="ListBullet"/>
            </w:pPr>
            <w:r w:rsidRPr="00910AF2">
              <w:t>resource availability</w:t>
            </w:r>
          </w:p>
          <w:p w:rsidR="00000000" w:rsidP="00910AF2">
            <w:pPr>
              <w:pStyle w:val="ListBullet"/>
              <w:rPr>
                <w:lang w:val="en-NZ"/>
              </w:rPr>
            </w:pPr>
            <w:r w:rsidRPr="00910AF2">
              <w:t>time.</w:t>
            </w:r>
          </w:p>
        </w:tc>
      </w:tr>
      <w:tr w:rsidTr="00BC1B00">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10AF2">
            <w:pPr>
              <w:pStyle w:val="BodyText"/>
              <w:rPr>
                <w:lang w:val="en-NZ"/>
              </w:rPr>
            </w:pPr>
            <w:r w:rsidRPr="00910AF2">
              <w:rPr>
                <w:rStyle w:val="BoldandItalics"/>
              </w:rPr>
              <w:t>Techniques</w:t>
            </w:r>
            <w:r w:rsidRPr="00910AF2">
              <w:t xml:space="preserve"> may include:</w:t>
            </w:r>
          </w:p>
        </w:tc>
        <w:tc>
          <w:tcPr>
            <w:tcW w:w="5848" w:type="dxa"/>
            <w:tcBorders>
              <w:top w:val="nil"/>
              <w:left w:val="nil"/>
              <w:bottom w:val="nil"/>
              <w:right w:val="nil"/>
            </w:tcBorders>
            <w:tcMar>
              <w:top w:w="0" w:type="dxa"/>
              <w:left w:w="62" w:type="dxa"/>
              <w:bottom w:w="0" w:type="dxa"/>
              <w:right w:w="62" w:type="dxa"/>
            </w:tcMar>
          </w:tcPr>
          <w:p w:rsidR="00000000" w:rsidRPr="00910AF2" w:rsidP="00910AF2">
            <w:pPr>
              <w:pStyle w:val="ListBullet"/>
            </w:pPr>
            <w:r w:rsidRPr="00910AF2">
              <w:t>field procedures</w:t>
            </w:r>
          </w:p>
          <w:p w:rsidR="00000000" w:rsidP="00910AF2">
            <w:pPr>
              <w:pStyle w:val="ListBullet"/>
              <w:rPr>
                <w:lang w:val="en-NZ"/>
              </w:rPr>
            </w:pPr>
            <w:r w:rsidRPr="00910AF2">
              <w:t>office procedures.</w:t>
            </w:r>
          </w:p>
        </w:tc>
      </w:tr>
      <w:tr w:rsidTr="00BC1B00">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10AF2">
            <w:pPr>
              <w:pStyle w:val="BodyText"/>
              <w:rPr>
                <w:lang w:val="en-NZ"/>
              </w:rPr>
            </w:pPr>
            <w:r w:rsidRPr="00910AF2">
              <w:rPr>
                <w:rStyle w:val="BoldandItalics"/>
              </w:rPr>
              <w:t xml:space="preserve">Design </w:t>
            </w:r>
            <w:r w:rsidRPr="00910AF2">
              <w:t>may include:</w:t>
            </w:r>
          </w:p>
        </w:tc>
        <w:tc>
          <w:tcPr>
            <w:tcW w:w="5848" w:type="dxa"/>
            <w:tcBorders>
              <w:top w:val="nil"/>
              <w:left w:val="nil"/>
              <w:bottom w:val="nil"/>
              <w:right w:val="nil"/>
            </w:tcBorders>
            <w:tcMar>
              <w:top w:w="0" w:type="dxa"/>
              <w:left w:w="62" w:type="dxa"/>
              <w:bottom w:w="0" w:type="dxa"/>
              <w:right w:w="62" w:type="dxa"/>
            </w:tcMar>
          </w:tcPr>
          <w:p w:rsidR="00000000" w:rsidRPr="00910AF2" w:rsidP="00910AF2">
            <w:pPr>
              <w:pStyle w:val="ListBullet"/>
            </w:pPr>
            <w:r w:rsidRPr="00910AF2">
              <w:t>digital information</w:t>
            </w:r>
          </w:p>
          <w:p w:rsidR="00000000" w:rsidRPr="00910AF2" w:rsidP="00910AF2">
            <w:pPr>
              <w:pStyle w:val="ListBullet"/>
            </w:pPr>
            <w:r w:rsidRPr="00910AF2">
              <w:t>hard copy plans</w:t>
            </w:r>
          </w:p>
          <w:p w:rsidR="00000000" w:rsidRPr="00910AF2" w:rsidP="00910AF2">
            <w:pPr>
              <w:pStyle w:val="ListBullet"/>
            </w:pPr>
            <w:r w:rsidRPr="00910AF2">
              <w:t>maps</w:t>
            </w:r>
          </w:p>
          <w:p w:rsidR="00000000" w:rsidP="00910AF2">
            <w:pPr>
              <w:pStyle w:val="ListBullet"/>
              <w:rPr>
                <w:lang w:val="en-NZ"/>
              </w:rPr>
            </w:pPr>
            <w:r w:rsidRPr="00910AF2">
              <w:t>written instructions.</w:t>
            </w:r>
          </w:p>
        </w:tc>
      </w:tr>
      <w:tr w:rsidTr="00BC1B00">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10AF2">
            <w:pPr>
              <w:pStyle w:val="BodyText"/>
              <w:rPr>
                <w:lang w:val="en-NZ"/>
              </w:rPr>
            </w:pPr>
            <w:r w:rsidRPr="00910AF2">
              <w:rPr>
                <w:rStyle w:val="BoldandItalics"/>
              </w:rPr>
              <w:t xml:space="preserve">Surveying data </w:t>
            </w:r>
            <w:r w:rsidRPr="00910AF2">
              <w:t>may include:</w:t>
            </w:r>
          </w:p>
        </w:tc>
        <w:tc>
          <w:tcPr>
            <w:tcW w:w="5848" w:type="dxa"/>
            <w:tcBorders>
              <w:top w:val="nil"/>
              <w:left w:val="nil"/>
              <w:bottom w:val="nil"/>
              <w:right w:val="nil"/>
            </w:tcBorders>
            <w:tcMar>
              <w:top w:w="0" w:type="dxa"/>
              <w:left w:w="62" w:type="dxa"/>
              <w:bottom w:w="0" w:type="dxa"/>
              <w:right w:w="62" w:type="dxa"/>
            </w:tcMar>
          </w:tcPr>
          <w:p w:rsidR="00000000" w:rsidRPr="00910AF2" w:rsidP="00910AF2">
            <w:pPr>
              <w:pStyle w:val="ListBullet"/>
            </w:pPr>
            <w:r w:rsidRPr="00910AF2">
              <w:t>depth</w:t>
            </w:r>
          </w:p>
          <w:p w:rsidR="00000000" w:rsidRPr="00910AF2" w:rsidP="00910AF2">
            <w:pPr>
              <w:pStyle w:val="ListBullet"/>
            </w:pPr>
            <w:r w:rsidRPr="00910AF2">
              <w:t>dimension</w:t>
            </w:r>
          </w:p>
          <w:p w:rsidR="00000000" w:rsidRPr="00910AF2" w:rsidP="00910AF2">
            <w:pPr>
              <w:pStyle w:val="ListBullet"/>
            </w:pPr>
            <w:r w:rsidRPr="00910AF2">
              <w:t>direction</w:t>
            </w:r>
          </w:p>
          <w:p w:rsidR="00000000" w:rsidRPr="00910AF2" w:rsidP="00910AF2">
            <w:pPr>
              <w:pStyle w:val="ListBullet"/>
            </w:pPr>
            <w:r w:rsidRPr="00910AF2">
              <w:t>flow rates</w:t>
            </w:r>
          </w:p>
          <w:p w:rsidR="00000000" w:rsidRPr="00910AF2" w:rsidP="00910AF2">
            <w:pPr>
              <w:pStyle w:val="ListBullet"/>
            </w:pPr>
            <w:r w:rsidRPr="00910AF2">
              <w:t>position</w:t>
            </w:r>
          </w:p>
          <w:p w:rsidR="00000000" w:rsidP="00910AF2">
            <w:pPr>
              <w:pStyle w:val="ListBullet"/>
              <w:rPr>
                <w:lang w:val="en-NZ"/>
              </w:rPr>
            </w:pPr>
            <w:r w:rsidRPr="00910AF2">
              <w:t>slope.</w:t>
            </w:r>
          </w:p>
        </w:tc>
      </w:tr>
      <w:tr w:rsidTr="00BC1B00">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10AF2">
            <w:pPr>
              <w:pStyle w:val="BodyText"/>
              <w:rPr>
                <w:lang w:val="en-NZ"/>
              </w:rPr>
            </w:pPr>
            <w:r w:rsidRPr="00910AF2">
              <w:rPr>
                <w:rStyle w:val="BoldandItalics"/>
              </w:rPr>
              <w:t xml:space="preserve">Legal and statutory standards </w:t>
            </w:r>
            <w:r w:rsidRPr="00910AF2">
              <w:t>may include:</w:t>
            </w:r>
          </w:p>
        </w:tc>
        <w:tc>
          <w:tcPr>
            <w:tcW w:w="5848" w:type="dxa"/>
            <w:tcBorders>
              <w:top w:val="nil"/>
              <w:left w:val="nil"/>
              <w:bottom w:val="nil"/>
              <w:right w:val="nil"/>
            </w:tcBorders>
            <w:tcMar>
              <w:top w:w="0" w:type="dxa"/>
              <w:left w:w="62" w:type="dxa"/>
              <w:bottom w:w="0" w:type="dxa"/>
              <w:right w:w="62" w:type="dxa"/>
            </w:tcMar>
          </w:tcPr>
          <w:p w:rsidR="00000000" w:rsidRPr="00910AF2" w:rsidP="00910AF2">
            <w:pPr>
              <w:pStyle w:val="ListBullet"/>
            </w:pPr>
            <w:r w:rsidRPr="00910AF2">
              <w:t>local government requirements</w:t>
            </w:r>
          </w:p>
          <w:p w:rsidR="00000000" w:rsidRPr="00910AF2" w:rsidP="00910AF2">
            <w:pPr>
              <w:pStyle w:val="ListBullet"/>
            </w:pPr>
            <w:r w:rsidRPr="00910AF2">
              <w:t>national standards</w:t>
            </w:r>
          </w:p>
          <w:p w:rsidR="00000000" w:rsidP="00910AF2">
            <w:pPr>
              <w:pStyle w:val="ListBullet"/>
              <w:rPr>
                <w:lang w:val="en-NZ"/>
              </w:rPr>
            </w:pPr>
            <w:r w:rsidRPr="00910AF2">
              <w:t>state statutes and regulations.</w:t>
            </w:r>
          </w:p>
        </w:tc>
      </w:tr>
      <w:tr w:rsidTr="00BC1B00">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10AF2">
            <w:pPr>
              <w:pStyle w:val="BodyText"/>
              <w:rPr>
                <w:lang w:val="en-NZ"/>
              </w:rPr>
            </w:pPr>
            <w:r w:rsidRPr="00910AF2">
              <w:rPr>
                <w:rStyle w:val="BoldandItalics"/>
              </w:rPr>
              <w:t xml:space="preserve">OHS </w:t>
            </w:r>
            <w:r w:rsidRPr="00910AF2">
              <w:t>may include:</w:t>
            </w:r>
          </w:p>
        </w:tc>
        <w:tc>
          <w:tcPr>
            <w:tcW w:w="5848" w:type="dxa"/>
            <w:tcBorders>
              <w:top w:val="nil"/>
              <w:left w:val="nil"/>
              <w:bottom w:val="nil"/>
              <w:right w:val="nil"/>
            </w:tcBorders>
            <w:tcMar>
              <w:top w:w="0" w:type="dxa"/>
              <w:left w:w="62" w:type="dxa"/>
              <w:bottom w:w="0" w:type="dxa"/>
              <w:right w:w="62" w:type="dxa"/>
            </w:tcMar>
          </w:tcPr>
          <w:p w:rsidR="00000000" w:rsidRPr="00910AF2" w:rsidP="00910AF2">
            <w:pPr>
              <w:pStyle w:val="ListBullet"/>
            </w:pPr>
            <w:r w:rsidRPr="00910AF2">
              <w:t>Australian standards</w:t>
            </w:r>
          </w:p>
          <w:p w:rsidR="00000000" w:rsidRPr="00910AF2" w:rsidP="00910AF2">
            <w:pPr>
              <w:pStyle w:val="ListBullet"/>
            </w:pPr>
            <w:r w:rsidRPr="00910AF2">
              <w:t>development of site safety plan</w:t>
            </w:r>
          </w:p>
          <w:p w:rsidR="00000000" w:rsidRPr="00910AF2" w:rsidP="00910AF2">
            <w:pPr>
              <w:pStyle w:val="ListBullet"/>
            </w:pPr>
            <w:r w:rsidRPr="00910AF2">
              <w:t>identification of potential hazards</w:t>
            </w:r>
          </w:p>
          <w:p w:rsidR="00000000" w:rsidRPr="00910AF2" w:rsidP="00910AF2">
            <w:pPr>
              <w:pStyle w:val="ListBullet"/>
            </w:pPr>
            <w:r w:rsidRPr="00910AF2">
              <w:t>inspection of work sites</w:t>
            </w:r>
          </w:p>
          <w:p w:rsidR="00000000" w:rsidRPr="00910AF2" w:rsidP="00910AF2">
            <w:pPr>
              <w:pStyle w:val="ListBullet"/>
            </w:pPr>
            <w:r w:rsidRPr="00910AF2">
              <w:t>training staff in OHS requirements</w:t>
            </w:r>
          </w:p>
          <w:p w:rsidR="00000000" w:rsidRPr="00910AF2" w:rsidP="00910AF2">
            <w:pPr>
              <w:pStyle w:val="ListBullet"/>
            </w:pPr>
            <w:r w:rsidRPr="00910AF2">
              <w:t>use of personal protective clothing</w:t>
            </w:r>
          </w:p>
          <w:p w:rsidR="00000000" w:rsidP="00910AF2">
            <w:pPr>
              <w:pStyle w:val="ListBullet"/>
              <w:rPr>
                <w:lang w:val="en-NZ"/>
              </w:rPr>
            </w:pPr>
            <w:r w:rsidRPr="00910AF2">
              <w:t>use of safety equipment and signage.</w:t>
            </w:r>
          </w:p>
        </w:tc>
      </w:tr>
      <w:tr w:rsidTr="00BC1B00">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10AF2">
            <w:pPr>
              <w:pStyle w:val="BodyText"/>
              <w:rPr>
                <w:lang w:val="en-NZ"/>
              </w:rPr>
            </w:pPr>
            <w:r w:rsidRPr="00910AF2">
              <w:rPr>
                <w:rStyle w:val="BoldandItalics"/>
              </w:rPr>
              <w:t>Time available</w:t>
            </w:r>
            <w:r w:rsidRPr="00910AF2">
              <w:t xml:space="preserve"> may involve estimates for time duration of project, including:</w:t>
            </w:r>
          </w:p>
        </w:tc>
        <w:tc>
          <w:tcPr>
            <w:tcW w:w="5848" w:type="dxa"/>
            <w:tcBorders>
              <w:top w:val="nil"/>
              <w:left w:val="nil"/>
              <w:bottom w:val="nil"/>
              <w:right w:val="nil"/>
            </w:tcBorders>
            <w:tcMar>
              <w:top w:w="0" w:type="dxa"/>
              <w:left w:w="62" w:type="dxa"/>
              <w:bottom w:w="0" w:type="dxa"/>
              <w:right w:w="62" w:type="dxa"/>
            </w:tcMar>
          </w:tcPr>
          <w:p w:rsidR="00000000" w:rsidRPr="00910AF2" w:rsidP="00910AF2">
            <w:pPr>
              <w:pStyle w:val="ListBullet"/>
            </w:pPr>
            <w:r w:rsidRPr="00910AF2">
              <w:t>client instructions</w:t>
            </w:r>
          </w:p>
          <w:p w:rsidR="00000000" w:rsidRPr="00910AF2" w:rsidP="00910AF2">
            <w:pPr>
              <w:pStyle w:val="ListBullet"/>
            </w:pPr>
            <w:r w:rsidRPr="00910AF2">
              <w:t>consideration of contingencies</w:t>
            </w:r>
          </w:p>
          <w:p w:rsidR="00000000" w:rsidRPr="00910AF2" w:rsidP="00910AF2">
            <w:pPr>
              <w:pStyle w:val="ListBullet"/>
            </w:pPr>
            <w:r w:rsidRPr="00910AF2">
              <w:t>consideration of past project experiences</w:t>
            </w:r>
          </w:p>
          <w:p w:rsidR="00000000" w:rsidRPr="00910AF2" w:rsidP="00910AF2">
            <w:pPr>
              <w:pStyle w:val="ListBullet"/>
            </w:pPr>
            <w:r w:rsidRPr="00910AF2">
              <w:t>experience</w:t>
            </w:r>
            <w:r w:rsidRPr="00910AF2">
              <w:t xml:space="preserve"> of project personnel</w:t>
            </w:r>
          </w:p>
          <w:p w:rsidR="00000000" w:rsidRPr="00910AF2" w:rsidP="00910AF2">
            <w:pPr>
              <w:pStyle w:val="ListBullet"/>
            </w:pPr>
            <w:r w:rsidRPr="00910AF2">
              <w:t>location of project</w:t>
            </w:r>
          </w:p>
          <w:p w:rsidR="00000000" w:rsidRPr="00910AF2" w:rsidP="00910AF2">
            <w:pPr>
              <w:pStyle w:val="ListBullet"/>
            </w:pPr>
            <w:r w:rsidRPr="00910AF2">
              <w:t>methods to be employed</w:t>
            </w:r>
          </w:p>
          <w:p w:rsidR="00000000" w:rsidP="00910AF2">
            <w:pPr>
              <w:pStyle w:val="ListBullet"/>
              <w:rPr>
                <w:lang w:val="en-NZ"/>
              </w:rPr>
            </w:pPr>
            <w:r w:rsidRPr="00910AF2">
              <w:t>resources and equipment to be used.</w:t>
            </w:r>
          </w:p>
        </w:tc>
      </w:tr>
      <w:tr w:rsidTr="00BC1B00">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10AF2">
            <w:pPr>
              <w:pStyle w:val="BodyText"/>
              <w:rPr>
                <w:lang w:val="en-NZ"/>
              </w:rPr>
            </w:pPr>
            <w:r w:rsidRPr="00910AF2">
              <w:rPr>
                <w:rStyle w:val="BoldandItalics"/>
              </w:rPr>
              <w:t xml:space="preserve">Project management mechanisms </w:t>
            </w:r>
            <w:r w:rsidRPr="00910AF2">
              <w:t>may include:</w:t>
            </w:r>
          </w:p>
        </w:tc>
        <w:tc>
          <w:tcPr>
            <w:tcW w:w="5848" w:type="dxa"/>
            <w:tcBorders>
              <w:top w:val="nil"/>
              <w:left w:val="nil"/>
              <w:bottom w:val="nil"/>
              <w:right w:val="nil"/>
            </w:tcBorders>
            <w:tcMar>
              <w:top w:w="0" w:type="dxa"/>
              <w:left w:w="62" w:type="dxa"/>
              <w:bottom w:w="0" w:type="dxa"/>
              <w:right w:w="62" w:type="dxa"/>
            </w:tcMar>
          </w:tcPr>
          <w:p w:rsidR="00000000" w:rsidRPr="00910AF2" w:rsidP="00910AF2">
            <w:pPr>
              <w:pStyle w:val="ListBullet"/>
            </w:pPr>
            <w:r w:rsidRPr="00910AF2">
              <w:t>communicating with stakeholders</w:t>
            </w:r>
          </w:p>
          <w:p w:rsidR="00000000" w:rsidRPr="00910AF2" w:rsidP="00910AF2">
            <w:pPr>
              <w:pStyle w:val="ListBullet"/>
            </w:pPr>
            <w:r w:rsidRPr="00910AF2">
              <w:t>resolving disputes</w:t>
            </w:r>
          </w:p>
          <w:p w:rsidR="00000000" w:rsidP="00910AF2">
            <w:pPr>
              <w:pStyle w:val="ListBullet"/>
              <w:rPr>
                <w:lang w:val="en-NZ"/>
              </w:rPr>
            </w:pPr>
            <w:r w:rsidRPr="00910AF2">
              <w:t>monitoring and adjusting key milestones.</w:t>
            </w:r>
          </w:p>
        </w:tc>
      </w:tr>
      <w:tr w:rsidTr="00BC1B00">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10AF2">
            <w:pPr>
              <w:pStyle w:val="BodyText"/>
              <w:rPr>
                <w:lang w:val="en-NZ"/>
              </w:rPr>
            </w:pPr>
            <w:r w:rsidRPr="00910AF2">
              <w:rPr>
                <w:rStyle w:val="BoldandItalics"/>
              </w:rPr>
              <w:t xml:space="preserve">Contingencies </w:t>
            </w:r>
            <w:r w:rsidRPr="00910AF2">
              <w:t>may include:</w:t>
            </w:r>
          </w:p>
        </w:tc>
        <w:tc>
          <w:tcPr>
            <w:tcW w:w="5848" w:type="dxa"/>
            <w:tcBorders>
              <w:top w:val="nil"/>
              <w:left w:val="nil"/>
              <w:bottom w:val="nil"/>
              <w:right w:val="nil"/>
            </w:tcBorders>
            <w:tcMar>
              <w:top w:w="0" w:type="dxa"/>
              <w:left w:w="62" w:type="dxa"/>
              <w:bottom w:w="0" w:type="dxa"/>
              <w:right w:w="62" w:type="dxa"/>
            </w:tcMar>
          </w:tcPr>
          <w:p w:rsidR="00000000" w:rsidRPr="00910AF2" w:rsidP="00910AF2">
            <w:pPr>
              <w:pStyle w:val="ListBullet"/>
            </w:pPr>
            <w:r w:rsidRPr="00910AF2">
              <w:t>equipment failure</w:t>
            </w:r>
          </w:p>
          <w:p w:rsidR="00000000" w:rsidRPr="00910AF2" w:rsidP="00910AF2">
            <w:pPr>
              <w:pStyle w:val="ListBullet"/>
            </w:pPr>
            <w:r w:rsidRPr="00910AF2">
              <w:t>injury to personnel</w:t>
            </w:r>
          </w:p>
          <w:p w:rsidR="00000000" w:rsidRPr="00910AF2" w:rsidP="00910AF2">
            <w:pPr>
              <w:pStyle w:val="ListBullet"/>
            </w:pPr>
            <w:r w:rsidRPr="00910AF2">
              <w:t>personnel turnover</w:t>
            </w:r>
          </w:p>
          <w:p w:rsidR="00000000" w:rsidRPr="00910AF2" w:rsidP="00910AF2">
            <w:pPr>
              <w:pStyle w:val="ListBullet"/>
            </w:pPr>
            <w:r w:rsidRPr="00910AF2">
              <w:t>observation errors</w:t>
            </w:r>
          </w:p>
          <w:p w:rsidR="00000000" w:rsidRPr="00910AF2" w:rsidP="00910AF2">
            <w:pPr>
              <w:pStyle w:val="ListBullet"/>
            </w:pPr>
            <w:r w:rsidRPr="00910AF2">
              <w:t>obstructions to project plan</w:t>
            </w:r>
          </w:p>
          <w:p w:rsidR="00000000" w:rsidP="00910AF2">
            <w:pPr>
              <w:pStyle w:val="ListBullet"/>
              <w:rPr>
                <w:lang w:val="en-NZ"/>
              </w:rPr>
            </w:pPr>
            <w:r w:rsidRPr="00910AF2">
              <w:t>weather.</w:t>
            </w:r>
          </w:p>
        </w:tc>
      </w:tr>
      <w:tr w:rsidTr="00BC1B00">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10AF2">
            <w:pPr>
              <w:pStyle w:val="BodyText"/>
              <w:rPr>
                <w:lang w:val="en-NZ"/>
              </w:rPr>
            </w:pPr>
            <w:r w:rsidRPr="00910AF2">
              <w:rPr>
                <w:rStyle w:val="BoldandItalics"/>
              </w:rPr>
              <w:t xml:space="preserve">Measurements </w:t>
            </w:r>
            <w:r w:rsidRPr="00910AF2">
              <w:t>may include use of:</w:t>
            </w:r>
          </w:p>
        </w:tc>
        <w:tc>
          <w:tcPr>
            <w:tcW w:w="5848" w:type="dxa"/>
            <w:tcBorders>
              <w:top w:val="nil"/>
              <w:left w:val="nil"/>
              <w:bottom w:val="nil"/>
              <w:right w:val="nil"/>
            </w:tcBorders>
            <w:tcMar>
              <w:top w:w="0" w:type="dxa"/>
              <w:left w:w="62" w:type="dxa"/>
              <w:bottom w:w="0" w:type="dxa"/>
              <w:right w:w="62" w:type="dxa"/>
            </w:tcMar>
          </w:tcPr>
          <w:p w:rsidR="00000000" w:rsidRPr="00910AF2" w:rsidP="00910AF2">
            <w:pPr>
              <w:pStyle w:val="ListBullet"/>
            </w:pPr>
            <w:r w:rsidRPr="00910AF2">
              <w:t>current meter</w:t>
            </w:r>
          </w:p>
          <w:p w:rsidR="00000000" w:rsidRPr="00910AF2" w:rsidP="00910AF2">
            <w:pPr>
              <w:pStyle w:val="ListBullet"/>
            </w:pPr>
            <w:r w:rsidRPr="00910AF2">
              <w:t>echo sounder</w:t>
            </w:r>
          </w:p>
          <w:p w:rsidR="00000000" w:rsidRPr="00910AF2" w:rsidP="00910AF2">
            <w:pPr>
              <w:pStyle w:val="ListBullet"/>
            </w:pPr>
            <w:r w:rsidRPr="00910AF2">
              <w:t xml:space="preserve">global navigation satellite system (GNSS) </w:t>
            </w:r>
          </w:p>
          <w:p w:rsidR="00000000" w:rsidRPr="00910AF2" w:rsidP="00910AF2">
            <w:pPr>
              <w:pStyle w:val="ListBullet"/>
            </w:pPr>
            <w:r w:rsidRPr="00910AF2">
              <w:t>level</w:t>
            </w:r>
          </w:p>
          <w:p w:rsidR="00000000" w:rsidRPr="00910AF2" w:rsidP="00910AF2">
            <w:pPr>
              <w:pStyle w:val="ListBullet"/>
            </w:pPr>
            <w:r w:rsidRPr="00910AF2">
              <w:t>remote sensing</w:t>
            </w:r>
          </w:p>
          <w:p w:rsidR="00000000" w:rsidRPr="00910AF2" w:rsidP="00910AF2">
            <w:pPr>
              <w:pStyle w:val="ListBullet"/>
            </w:pPr>
            <w:r w:rsidRPr="00910AF2">
              <w:t>tape</w:t>
            </w:r>
          </w:p>
          <w:p w:rsidR="00000000" w:rsidRPr="00910AF2" w:rsidP="00910AF2">
            <w:pPr>
              <w:pStyle w:val="ListBullet"/>
            </w:pPr>
            <w:r w:rsidRPr="00910AF2">
              <w:t>theodolite</w:t>
            </w:r>
          </w:p>
          <w:p w:rsidR="00000000" w:rsidRPr="00910AF2" w:rsidP="00910AF2">
            <w:pPr>
              <w:pStyle w:val="ListBullet"/>
            </w:pPr>
            <w:r w:rsidRPr="00910AF2">
              <w:t>tide gauge</w:t>
            </w:r>
          </w:p>
          <w:p w:rsidR="00000000" w:rsidP="00910AF2">
            <w:pPr>
              <w:pStyle w:val="ListBullet"/>
              <w:rPr>
                <w:lang w:val="en-NZ"/>
              </w:rPr>
            </w:pPr>
            <w:r w:rsidRPr="00910AF2">
              <w:t>total station.</w:t>
            </w:r>
          </w:p>
        </w:tc>
      </w:tr>
      <w:tr w:rsidTr="00BC1B00">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10AF2">
            <w:pPr>
              <w:pStyle w:val="BodyText"/>
              <w:rPr>
                <w:lang w:val="en-NZ"/>
              </w:rPr>
            </w:pPr>
            <w:r w:rsidRPr="00910AF2">
              <w:rPr>
                <w:rStyle w:val="BoldandItalics"/>
              </w:rPr>
              <w:t xml:space="preserve">Specifications </w:t>
            </w:r>
            <w:r w:rsidRPr="00910AF2">
              <w:t>may include:</w:t>
            </w:r>
          </w:p>
        </w:tc>
        <w:tc>
          <w:tcPr>
            <w:tcW w:w="5848" w:type="dxa"/>
            <w:tcBorders>
              <w:top w:val="nil"/>
              <w:left w:val="nil"/>
              <w:bottom w:val="nil"/>
              <w:right w:val="nil"/>
            </w:tcBorders>
            <w:tcMar>
              <w:top w:w="0" w:type="dxa"/>
              <w:left w:w="62" w:type="dxa"/>
              <w:bottom w:w="0" w:type="dxa"/>
              <w:right w:w="62" w:type="dxa"/>
            </w:tcMar>
          </w:tcPr>
          <w:p w:rsidR="00000000" w:rsidRPr="00910AF2" w:rsidP="00910AF2">
            <w:pPr>
              <w:pStyle w:val="ListBullet"/>
            </w:pPr>
            <w:r w:rsidRPr="00910AF2">
              <w:t>detailed technical descriptions of survey data and its requirements</w:t>
            </w:r>
          </w:p>
          <w:p w:rsidR="00000000" w:rsidP="00910AF2">
            <w:pPr>
              <w:pStyle w:val="ListBullet"/>
              <w:rPr>
                <w:lang w:val="en-NZ"/>
              </w:rPr>
            </w:pPr>
            <w:r w:rsidRPr="00910AF2">
              <w:t>preparation of cross-sections and plans with all information included.</w:t>
            </w:r>
          </w:p>
        </w:tc>
      </w:tr>
      <w:tr w:rsidTr="00BC1B00">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10AF2">
            <w:pPr>
              <w:pStyle w:val="BodyText"/>
              <w:rPr>
                <w:lang w:val="en-NZ"/>
              </w:rPr>
            </w:pPr>
            <w:r w:rsidRPr="00910AF2">
              <w:rPr>
                <w:rStyle w:val="BoldandItalics"/>
              </w:rPr>
              <w:t xml:space="preserve">Organisational guidelines </w:t>
            </w:r>
            <w:r w:rsidRPr="00910AF2">
              <w:t xml:space="preserve">may </w:t>
            </w:r>
            <w:r w:rsidRPr="00910AF2">
              <w:t>include:</w:t>
            </w:r>
          </w:p>
        </w:tc>
        <w:tc>
          <w:tcPr>
            <w:tcW w:w="5848" w:type="dxa"/>
            <w:tcBorders>
              <w:top w:val="nil"/>
              <w:left w:val="nil"/>
              <w:bottom w:val="nil"/>
              <w:right w:val="nil"/>
            </w:tcBorders>
            <w:tcMar>
              <w:top w:w="0" w:type="dxa"/>
              <w:left w:w="62" w:type="dxa"/>
              <w:bottom w:w="0" w:type="dxa"/>
              <w:right w:w="62" w:type="dxa"/>
            </w:tcMar>
          </w:tcPr>
          <w:p w:rsidR="00000000" w:rsidRPr="00910AF2" w:rsidP="00910AF2">
            <w:pPr>
              <w:pStyle w:val="ListBullet"/>
            </w:pPr>
            <w:r w:rsidRPr="00910AF2">
              <w:t>appropriate timelines</w:t>
            </w:r>
          </w:p>
          <w:p w:rsidR="00000000" w:rsidRPr="00910AF2" w:rsidP="00910AF2">
            <w:pPr>
              <w:pStyle w:val="ListBullet"/>
            </w:pPr>
            <w:r w:rsidRPr="00910AF2">
              <w:t>code of ethics</w:t>
            </w:r>
          </w:p>
          <w:p w:rsidR="00000000" w:rsidRPr="00910AF2" w:rsidP="00910AF2">
            <w:pPr>
              <w:pStyle w:val="ListBullet"/>
            </w:pPr>
            <w:r w:rsidRPr="00910AF2">
              <w:t>company policy</w:t>
            </w:r>
          </w:p>
          <w:p w:rsidR="00000000" w:rsidRPr="00910AF2" w:rsidP="00910AF2">
            <w:pPr>
              <w:pStyle w:val="ListBullet"/>
            </w:pPr>
            <w:r w:rsidRPr="00910AF2">
              <w:t>final product formats</w:t>
            </w:r>
          </w:p>
          <w:p w:rsidR="00000000" w:rsidRPr="00910AF2" w:rsidP="00910AF2">
            <w:pPr>
              <w:pStyle w:val="ListBullet"/>
            </w:pPr>
            <w:r w:rsidRPr="00910AF2">
              <w:t>formal design parameters</w:t>
            </w:r>
          </w:p>
          <w:p w:rsidR="00000000" w:rsidRPr="00910AF2" w:rsidP="00910AF2">
            <w:pPr>
              <w:pStyle w:val="ListBullet"/>
            </w:pPr>
            <w:r w:rsidRPr="00910AF2">
              <w:t>legislation relevant to the work or service function</w:t>
            </w:r>
          </w:p>
          <w:p w:rsidR="00000000" w:rsidRPr="00910AF2" w:rsidP="00910AF2">
            <w:pPr>
              <w:pStyle w:val="ListBullet"/>
            </w:pPr>
            <w:r w:rsidRPr="00910AF2">
              <w:t>manuals</w:t>
            </w:r>
          </w:p>
          <w:p w:rsidR="00000000" w:rsidRPr="00910AF2" w:rsidP="00910AF2">
            <w:pPr>
              <w:pStyle w:val="ListBullet"/>
            </w:pPr>
            <w:r w:rsidRPr="00910AF2">
              <w:t>OHS policies and procedures</w:t>
            </w:r>
          </w:p>
          <w:p w:rsidR="00000000" w:rsidRPr="00910AF2" w:rsidP="00910AF2">
            <w:pPr>
              <w:pStyle w:val="ListBullet"/>
            </w:pPr>
            <w:r w:rsidRPr="00910AF2">
              <w:t>personnel practices and guidelines outlining teamwork, work roles and responsibilities</w:t>
            </w:r>
          </w:p>
          <w:p w:rsidR="00000000" w:rsidP="00910AF2">
            <w:pPr>
              <w:pStyle w:val="ListBullet"/>
              <w:rPr>
                <w:lang w:val="en-NZ"/>
              </w:rPr>
            </w:pPr>
            <w:r w:rsidRPr="00910AF2">
              <w:t>requirements for data processing.</w:t>
            </w:r>
          </w:p>
        </w:tc>
      </w:tr>
      <w:tr w:rsidTr="00BC1B00">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10AF2">
            <w:pPr>
              <w:pStyle w:val="BodyText"/>
              <w:rPr>
                <w:lang w:val="en-NZ"/>
              </w:rPr>
            </w:pPr>
            <w:r w:rsidRPr="00910AF2">
              <w:rPr>
                <w:rStyle w:val="BoldandItalics"/>
              </w:rPr>
              <w:t xml:space="preserve">Equipment </w:t>
            </w:r>
            <w:r w:rsidRPr="00910AF2">
              <w:t>may include:</w:t>
            </w:r>
          </w:p>
        </w:tc>
        <w:tc>
          <w:tcPr>
            <w:tcW w:w="5848" w:type="dxa"/>
            <w:tcBorders>
              <w:top w:val="nil"/>
              <w:left w:val="nil"/>
              <w:bottom w:val="nil"/>
              <w:right w:val="nil"/>
            </w:tcBorders>
            <w:tcMar>
              <w:top w:w="0" w:type="dxa"/>
              <w:left w:w="62" w:type="dxa"/>
              <w:bottom w:w="0" w:type="dxa"/>
              <w:right w:w="62" w:type="dxa"/>
            </w:tcMar>
          </w:tcPr>
          <w:p w:rsidR="00000000" w:rsidRPr="00910AF2" w:rsidP="00910AF2">
            <w:pPr>
              <w:pStyle w:val="ListBullet"/>
            </w:pPr>
            <w:r w:rsidRPr="00910AF2">
              <w:t>GNSS</w:t>
            </w:r>
          </w:p>
          <w:p w:rsidR="00000000" w:rsidRPr="00910AF2" w:rsidP="00910AF2">
            <w:pPr>
              <w:pStyle w:val="ListBullet"/>
            </w:pPr>
            <w:r w:rsidRPr="00910AF2">
              <w:t>level</w:t>
            </w:r>
          </w:p>
          <w:p w:rsidR="00000000" w:rsidRPr="00910AF2" w:rsidP="00910AF2">
            <w:pPr>
              <w:pStyle w:val="ListBullet"/>
            </w:pPr>
            <w:r w:rsidRPr="00910AF2">
              <w:t>tape</w:t>
            </w:r>
          </w:p>
          <w:p w:rsidR="00000000" w:rsidP="00910AF2">
            <w:pPr>
              <w:pStyle w:val="ListBullet"/>
              <w:rPr>
                <w:lang w:val="en-NZ"/>
              </w:rPr>
            </w:pPr>
            <w:r w:rsidRPr="00910AF2">
              <w:t>total station.</w:t>
            </w:r>
          </w:p>
        </w:tc>
      </w:tr>
      <w:tr w:rsidTr="00BC1B00">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10AF2">
            <w:pPr>
              <w:pStyle w:val="BodyText"/>
              <w:rPr>
                <w:lang w:val="en-NZ"/>
              </w:rPr>
            </w:pPr>
            <w:r w:rsidRPr="00910AF2">
              <w:rPr>
                <w:rStyle w:val="BoldandItalics"/>
              </w:rPr>
              <w:t xml:space="preserve">Manufacturer specifications </w:t>
            </w:r>
            <w:r w:rsidRPr="00910AF2">
              <w:t>may include:</w:t>
            </w:r>
          </w:p>
        </w:tc>
        <w:tc>
          <w:tcPr>
            <w:tcW w:w="5848" w:type="dxa"/>
            <w:tcBorders>
              <w:top w:val="nil"/>
              <w:left w:val="nil"/>
              <w:bottom w:val="nil"/>
              <w:right w:val="nil"/>
            </w:tcBorders>
            <w:tcMar>
              <w:top w:w="0" w:type="dxa"/>
              <w:left w:w="62" w:type="dxa"/>
              <w:bottom w:w="0" w:type="dxa"/>
              <w:right w:w="62" w:type="dxa"/>
            </w:tcMar>
          </w:tcPr>
          <w:p w:rsidR="00000000" w:rsidRPr="00910AF2" w:rsidP="00910AF2">
            <w:pPr>
              <w:pStyle w:val="ListBullet"/>
            </w:pPr>
            <w:r w:rsidRPr="00910AF2">
              <w:t>equipment specifications</w:t>
            </w:r>
          </w:p>
          <w:p w:rsidR="00000000" w:rsidP="00910AF2">
            <w:pPr>
              <w:pStyle w:val="ListBullet"/>
              <w:rPr>
                <w:lang w:val="en-NZ"/>
              </w:rPr>
            </w:pPr>
            <w:r w:rsidRPr="00910AF2">
              <w:t>operator ma</w:t>
            </w:r>
            <w:r w:rsidRPr="00910AF2">
              <w:t>nuals.</w:t>
            </w:r>
          </w:p>
        </w:tc>
      </w:tr>
      <w:tr w:rsidTr="00BC1B00">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10AF2">
            <w:pPr>
              <w:pStyle w:val="BodyText"/>
              <w:rPr>
                <w:lang w:val="en-NZ"/>
              </w:rPr>
            </w:pPr>
            <w:r w:rsidRPr="00910AF2">
              <w:rPr>
                <w:rStyle w:val="BoldandItalics"/>
              </w:rPr>
              <w:t xml:space="preserve">Legislation </w:t>
            </w:r>
            <w:r w:rsidRPr="00910AF2">
              <w:t>may include:</w:t>
            </w:r>
          </w:p>
        </w:tc>
        <w:tc>
          <w:tcPr>
            <w:tcW w:w="5848" w:type="dxa"/>
            <w:tcBorders>
              <w:top w:val="nil"/>
              <w:left w:val="nil"/>
              <w:bottom w:val="nil"/>
              <w:right w:val="nil"/>
            </w:tcBorders>
            <w:tcMar>
              <w:top w:w="0" w:type="dxa"/>
              <w:left w:w="62" w:type="dxa"/>
              <w:bottom w:w="0" w:type="dxa"/>
              <w:right w:w="62" w:type="dxa"/>
            </w:tcMar>
          </w:tcPr>
          <w:p w:rsidR="00000000" w:rsidRPr="00910AF2" w:rsidP="00910AF2">
            <w:pPr>
              <w:pStyle w:val="ListBullet"/>
            </w:pPr>
            <w:r w:rsidRPr="00910AF2">
              <w:t>Australian standards</w:t>
            </w:r>
          </w:p>
          <w:p w:rsidR="00000000" w:rsidRPr="00910AF2" w:rsidP="00910AF2">
            <w:pPr>
              <w:pStyle w:val="ListBullet"/>
            </w:pPr>
            <w:r w:rsidRPr="00910AF2">
              <w:t>award and enterprise agreements</w:t>
            </w:r>
          </w:p>
          <w:p w:rsidR="00000000" w:rsidRPr="00910AF2" w:rsidP="00910AF2">
            <w:pPr>
              <w:pStyle w:val="ListBullet"/>
            </w:pPr>
            <w:r w:rsidRPr="00910AF2">
              <w:t>certification requirements</w:t>
            </w:r>
          </w:p>
          <w:p w:rsidR="00000000" w:rsidRPr="00910AF2" w:rsidP="00910AF2">
            <w:pPr>
              <w:pStyle w:val="ListBullet"/>
            </w:pPr>
            <w:r w:rsidRPr="00910AF2">
              <w:t>codes of practice</w:t>
            </w:r>
          </w:p>
          <w:p w:rsidR="00000000" w:rsidP="00910AF2">
            <w:pPr>
              <w:pStyle w:val="ListBullet"/>
              <w:rPr>
                <w:lang w:val="en-NZ"/>
              </w:rPr>
            </w:pPr>
            <w:r w:rsidRPr="00910AF2">
              <w:t>quality assurance requirements.</w:t>
            </w:r>
          </w:p>
        </w:tc>
      </w:tr>
      <w:tr w:rsidTr="00BC1B00">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10AF2">
            <w:pPr>
              <w:pStyle w:val="BodyText"/>
              <w:rPr>
                <w:lang w:val="en-NZ"/>
              </w:rPr>
            </w:pPr>
            <w:r w:rsidRPr="00910AF2">
              <w:rPr>
                <w:rStyle w:val="BoldandItalics"/>
              </w:rPr>
              <w:t xml:space="preserve">Company policy </w:t>
            </w:r>
            <w:r w:rsidRPr="00910AF2">
              <w:t>may include:</w:t>
            </w:r>
          </w:p>
        </w:tc>
        <w:tc>
          <w:tcPr>
            <w:tcW w:w="5848" w:type="dxa"/>
            <w:tcBorders>
              <w:top w:val="nil"/>
              <w:left w:val="nil"/>
              <w:bottom w:val="nil"/>
              <w:right w:val="nil"/>
            </w:tcBorders>
            <w:tcMar>
              <w:top w:w="0" w:type="dxa"/>
              <w:left w:w="62" w:type="dxa"/>
              <w:bottom w:w="0" w:type="dxa"/>
              <w:right w:w="62" w:type="dxa"/>
            </w:tcMar>
          </w:tcPr>
          <w:p w:rsidR="00000000" w:rsidRPr="00910AF2" w:rsidP="00910AF2">
            <w:pPr>
              <w:pStyle w:val="ListBullet"/>
            </w:pPr>
            <w:r w:rsidRPr="00910AF2">
              <w:t>internal and external communication guidelines</w:t>
            </w:r>
          </w:p>
          <w:p w:rsidR="00000000" w:rsidRPr="00910AF2" w:rsidP="00910AF2">
            <w:pPr>
              <w:pStyle w:val="ListBullet"/>
            </w:pPr>
            <w:r w:rsidRPr="00910AF2">
              <w:t>company OHS standards</w:t>
            </w:r>
          </w:p>
          <w:p w:rsidR="00000000" w:rsidRPr="00910AF2" w:rsidP="00910AF2">
            <w:pPr>
              <w:pStyle w:val="ListBullet"/>
            </w:pPr>
            <w:r w:rsidRPr="00910AF2">
              <w:t>customer service standards</w:t>
            </w:r>
          </w:p>
          <w:p w:rsidR="00000000" w:rsidRPr="00910AF2" w:rsidP="00910AF2">
            <w:pPr>
              <w:pStyle w:val="ListBullet"/>
            </w:pPr>
            <w:r w:rsidRPr="00910AF2">
              <w:t>company goals, such as mission statement</w:t>
            </w:r>
          </w:p>
          <w:p w:rsidR="00000000" w:rsidRPr="00910AF2" w:rsidP="00910AF2">
            <w:pPr>
              <w:pStyle w:val="ListBullet"/>
            </w:pPr>
            <w:r w:rsidRPr="00910AF2">
              <w:t>governance guidelines</w:t>
            </w:r>
          </w:p>
          <w:p w:rsidR="00000000" w:rsidRPr="00910AF2" w:rsidP="00910AF2">
            <w:pPr>
              <w:pStyle w:val="ListBullet"/>
            </w:pPr>
            <w:r w:rsidRPr="00910AF2">
              <w:t>guidelines on the use of equipment</w:t>
            </w:r>
          </w:p>
          <w:p w:rsidR="00000000" w:rsidRPr="00910AF2" w:rsidP="00910AF2">
            <w:pPr>
              <w:pStyle w:val="ListBullet"/>
            </w:pPr>
            <w:r w:rsidRPr="00910AF2">
              <w:t>operational manuals</w:t>
            </w:r>
          </w:p>
          <w:p w:rsidR="00000000" w:rsidRPr="00910AF2" w:rsidP="00910AF2">
            <w:pPr>
              <w:pStyle w:val="ListBullet"/>
            </w:pPr>
            <w:r w:rsidRPr="00910AF2">
              <w:t>operational plan</w:t>
            </w:r>
          </w:p>
          <w:p w:rsidR="00000000" w:rsidP="00910AF2">
            <w:pPr>
              <w:pStyle w:val="ListBullet"/>
              <w:rPr>
                <w:lang w:val="en-NZ"/>
              </w:rPr>
            </w:pPr>
            <w:r w:rsidRPr="00910AF2">
              <w:t>strategic plan.</w:t>
            </w:r>
          </w:p>
        </w:tc>
      </w:tr>
      <w:tr w:rsidTr="00BC1B00">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10AF2">
            <w:pPr>
              <w:pStyle w:val="BodyText"/>
              <w:rPr>
                <w:lang w:val="en-NZ"/>
              </w:rPr>
            </w:pPr>
            <w:r w:rsidRPr="00910AF2">
              <w:rPr>
                <w:rStyle w:val="BoldandItalics"/>
              </w:rPr>
              <w:t xml:space="preserve">Relevant personnel </w:t>
            </w:r>
            <w:r w:rsidRPr="00910AF2">
              <w:t>may include:</w:t>
            </w:r>
          </w:p>
        </w:tc>
        <w:tc>
          <w:tcPr>
            <w:tcW w:w="5848" w:type="dxa"/>
            <w:tcBorders>
              <w:top w:val="nil"/>
              <w:left w:val="nil"/>
              <w:bottom w:val="nil"/>
              <w:right w:val="nil"/>
            </w:tcBorders>
            <w:tcMar>
              <w:top w:w="0" w:type="dxa"/>
              <w:left w:w="62" w:type="dxa"/>
              <w:bottom w:w="0" w:type="dxa"/>
              <w:right w:w="62" w:type="dxa"/>
            </w:tcMar>
          </w:tcPr>
          <w:p w:rsidR="00000000" w:rsidRPr="00910AF2" w:rsidP="00910AF2">
            <w:pPr>
              <w:pStyle w:val="ListBullet"/>
            </w:pPr>
            <w:r w:rsidRPr="00910AF2">
              <w:t>colleagues</w:t>
            </w:r>
          </w:p>
          <w:p w:rsidR="00000000" w:rsidRPr="00910AF2" w:rsidP="00910AF2">
            <w:pPr>
              <w:pStyle w:val="ListBullet"/>
            </w:pPr>
            <w:r w:rsidRPr="00910AF2">
              <w:t xml:space="preserve">registered </w:t>
            </w:r>
            <w:r w:rsidRPr="00910AF2">
              <w:t>surveyors</w:t>
            </w:r>
          </w:p>
          <w:p w:rsidR="00000000" w:rsidRPr="00910AF2" w:rsidP="00910AF2">
            <w:pPr>
              <w:pStyle w:val="ListBullet"/>
            </w:pPr>
            <w:r w:rsidRPr="00910AF2">
              <w:t>company personnel</w:t>
            </w:r>
          </w:p>
          <w:p w:rsidR="00000000" w:rsidRPr="00910AF2" w:rsidP="00910AF2">
            <w:pPr>
              <w:pStyle w:val="ListBullet"/>
            </w:pPr>
            <w:r w:rsidRPr="00910AF2">
              <w:t>staff or employee representatives</w:t>
            </w:r>
          </w:p>
          <w:p w:rsidR="00000000" w:rsidRPr="00910AF2" w:rsidP="00910AF2">
            <w:pPr>
              <w:pStyle w:val="ListBullet"/>
            </w:pPr>
            <w:r w:rsidRPr="00910AF2">
              <w:t>supervisors or line managers</w:t>
            </w:r>
          </w:p>
          <w:p w:rsidR="00000000" w:rsidRPr="00910AF2" w:rsidP="00910AF2">
            <w:pPr>
              <w:pStyle w:val="ListBullet"/>
            </w:pPr>
            <w:r w:rsidRPr="00910AF2">
              <w:t>suppliers</w:t>
            </w:r>
          </w:p>
          <w:p w:rsidR="00000000" w:rsidP="00910AF2">
            <w:pPr>
              <w:pStyle w:val="ListBullet"/>
              <w:rPr>
                <w:lang w:val="en-NZ"/>
              </w:rPr>
            </w:pPr>
            <w:r w:rsidRPr="00910AF2">
              <w:t>users.</w:t>
            </w:r>
          </w:p>
        </w:tc>
      </w:tr>
      <w:tr w:rsidTr="00BC1B00">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10AF2">
            <w:pPr>
              <w:pStyle w:val="BodyText"/>
              <w:rPr>
                <w:lang w:val="en-NZ"/>
              </w:rPr>
            </w:pPr>
            <w:r w:rsidRPr="00910AF2">
              <w:rPr>
                <w:rStyle w:val="BoldandItalics"/>
              </w:rPr>
              <w:t xml:space="preserve">Required documentation </w:t>
            </w:r>
            <w:r w:rsidRPr="00910AF2">
              <w:t>may include:</w:t>
            </w:r>
          </w:p>
        </w:tc>
        <w:tc>
          <w:tcPr>
            <w:tcW w:w="5848" w:type="dxa"/>
            <w:tcBorders>
              <w:top w:val="nil"/>
              <w:left w:val="nil"/>
              <w:bottom w:val="nil"/>
              <w:right w:val="nil"/>
            </w:tcBorders>
            <w:tcMar>
              <w:top w:w="0" w:type="dxa"/>
              <w:left w:w="62" w:type="dxa"/>
              <w:bottom w:w="0" w:type="dxa"/>
              <w:right w:w="62" w:type="dxa"/>
            </w:tcMar>
          </w:tcPr>
          <w:p w:rsidR="00000000" w:rsidRPr="00910AF2" w:rsidP="00910AF2">
            <w:pPr>
              <w:pStyle w:val="ListBullet"/>
            </w:pPr>
            <w:r w:rsidRPr="00910AF2">
              <w:t>electronic or paper-based correspondence with client</w:t>
            </w:r>
          </w:p>
          <w:p w:rsidR="00000000" w:rsidRPr="00910AF2" w:rsidP="00910AF2">
            <w:pPr>
              <w:pStyle w:val="ListBullet"/>
            </w:pPr>
            <w:r w:rsidRPr="00910AF2">
              <w:t>field records</w:t>
            </w:r>
          </w:p>
          <w:p w:rsidR="00000000" w:rsidRPr="00910AF2" w:rsidP="00910AF2">
            <w:pPr>
              <w:pStyle w:val="ListBullet"/>
            </w:pPr>
            <w:r w:rsidRPr="00910AF2">
              <w:t>final report</w:t>
            </w:r>
          </w:p>
          <w:p w:rsidR="00000000" w:rsidRPr="00910AF2" w:rsidP="00910AF2">
            <w:pPr>
              <w:pStyle w:val="ListBullet"/>
            </w:pPr>
            <w:r w:rsidRPr="00910AF2">
              <w:t>records of conversation</w:t>
            </w:r>
          </w:p>
          <w:p w:rsidR="00000000" w:rsidRPr="00910AF2" w:rsidP="00910AF2">
            <w:pPr>
              <w:pStyle w:val="ListBullet"/>
            </w:pPr>
            <w:r w:rsidRPr="00910AF2">
              <w:t>survey plots</w:t>
            </w:r>
          </w:p>
          <w:p w:rsidR="00000000" w:rsidRPr="00910AF2" w:rsidP="00910AF2">
            <w:pPr>
              <w:pStyle w:val="ListBullet"/>
            </w:pPr>
            <w:r w:rsidRPr="00910AF2">
              <w:t>organisational work activity sheets.</w:t>
            </w:r>
          </w:p>
        </w:tc>
      </w:tr>
    </w:tbl>
    <w:p w:rsidR="00BC1B00" w:rsidP="00910AF2">
      <w:pPr>
        <w:pStyle w:val="BodyText"/>
      </w:pPr>
    </w:p>
    <w:p w:rsidR="00BC1B00" w:rsidP="00910AF2">
      <w:pPr>
        <w:pStyle w:val="BodyText"/>
      </w:pPr>
    </w:p>
    <w:p w:rsidR="00000000" w:rsidRPr="00910AF2" w:rsidP="00910AF2">
      <w:pPr>
        <w:pStyle w:val="Heading1"/>
      </w:pPr>
      <w:bookmarkStart w:id="12" w:name="O_508880"/>
      <w:bookmarkEnd w:id="12"/>
      <w:r w:rsidRPr="00910AF2">
        <w:t>Unit Sector(s)</w:t>
      </w:r>
    </w:p>
    <w:p w:rsidR="00000000" w:rsidRPr="00910AF2" w:rsidP="00910AF2">
      <w:pPr>
        <w:pStyle w:val="BodyText"/>
      </w:pPr>
      <w:r w:rsidRPr="00910AF2">
        <w:t>Surveying and spatial information services</w:t>
      </w:r>
    </w:p>
    <w:p w:rsidR="00000000" w:rsidRPr="00910AF2" w:rsidP="00910AF2">
      <w:pPr>
        <w:pStyle w:val="AllowPageBreak"/>
      </w:pPr>
    </w:p>
    <w:p w:rsidR="00000000" w:rsidRPr="00910AF2" w:rsidP="00910AF2">
      <w:pPr>
        <w:pStyle w:val="Heading1"/>
      </w:pPr>
      <w:bookmarkStart w:id="13" w:name="O_508869"/>
      <w:bookmarkEnd w:id="13"/>
      <w:r w:rsidRPr="00910AF2">
        <w:t>Custom Content Section</w:t>
      </w:r>
    </w:p>
    <w:p w:rsidR="00000000" w:rsidRPr="00910AF2" w:rsidP="00910AF2">
      <w:pPr>
        <w:pStyle w:val="BodyText"/>
      </w:pPr>
      <w:r w:rsidRPr="00910AF2">
        <w:t>Not applicable.</w:t>
      </w:r>
    </w:p>
    <w:p w:rsidR="00000000" w:rsidRPr="00910AF2" w:rsidP="00910AF2"/>
    <w:sectPr w:rsidSect="00910A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A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AF2" w:rsidRPr="00BC1B00" w:rsidP="00BC1B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A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B00" w:rsidP="00910A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C1B00" w:rsidP="00910A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C1B00" w:rsidP="00910A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A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AF2" w:rsidRPr="00BC1B00" w:rsidP="00BC1B0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A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B00" w:rsidRPr="002D2AF8" w:rsidP="00910AF2">
    <w:pPr>
      <w:pStyle w:val="Header"/>
      <w:framePr w:wrap="around"/>
    </w:pPr>
    <w:r>
      <w:fldChar w:fldCharType="begin"/>
    </w:r>
    <w:r>
      <w:instrText xml:space="preserve"> TITLE   \* MERGEFORMAT </w:instrText>
    </w:r>
    <w:r>
      <w:fldChar w:fldCharType="separate"/>
    </w:r>
    <w:r>
      <w:t>CPPSIS5048A Conduct an engineering survey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BC1B00" w:rsidP="00910A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ECE9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6856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EE44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0A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0AF2"/>
    <w:pPr>
      <w:spacing w:before="360" w:after="60"/>
      <w:outlineLvl w:val="0"/>
    </w:pPr>
    <w:rPr>
      <w:sz w:val="32"/>
    </w:rPr>
  </w:style>
  <w:style w:type="paragraph" w:styleId="Heading2">
    <w:name w:val="heading 2"/>
    <w:basedOn w:val="HeadingBase"/>
    <w:next w:val="BodyText"/>
    <w:link w:val="Heading2Char"/>
    <w:qFormat/>
    <w:rsid w:val="00910AF2"/>
    <w:pPr>
      <w:keepLines/>
      <w:spacing w:before="240" w:after="120"/>
      <w:outlineLvl w:val="1"/>
    </w:pPr>
    <w:rPr>
      <w:sz w:val="28"/>
      <w:szCs w:val="40"/>
    </w:rPr>
  </w:style>
  <w:style w:type="paragraph" w:styleId="Heading3">
    <w:name w:val="heading 3"/>
    <w:basedOn w:val="HeadingBase"/>
    <w:next w:val="BodyText"/>
    <w:link w:val="Heading3Char"/>
    <w:qFormat/>
    <w:rsid w:val="00910AF2"/>
    <w:pPr>
      <w:spacing w:before="180" w:after="120"/>
      <w:outlineLvl w:val="2"/>
    </w:pPr>
    <w:rPr>
      <w:spacing w:val="-10"/>
      <w:kern w:val="32"/>
    </w:rPr>
  </w:style>
  <w:style w:type="paragraph" w:styleId="Heading4">
    <w:name w:val="heading 4"/>
    <w:basedOn w:val="HeadingBase"/>
    <w:next w:val="BodyText"/>
    <w:link w:val="Heading4Char"/>
    <w:qFormat/>
    <w:rsid w:val="00910AF2"/>
    <w:pPr>
      <w:spacing w:before="160" w:after="120"/>
      <w:outlineLvl w:val="3"/>
    </w:pPr>
    <w:rPr>
      <w:sz w:val="22"/>
    </w:rPr>
  </w:style>
  <w:style w:type="paragraph" w:styleId="Heading5">
    <w:name w:val="heading 5"/>
    <w:basedOn w:val="HeadingBase"/>
    <w:next w:val="Normal"/>
    <w:link w:val="Heading5Char"/>
    <w:qFormat/>
    <w:rsid w:val="00910AF2"/>
    <w:pPr>
      <w:spacing w:before="80"/>
      <w:outlineLvl w:val="4"/>
    </w:pPr>
    <w:rPr>
      <w:color w:val="918585"/>
      <w:sz w:val="20"/>
    </w:rPr>
  </w:style>
  <w:style w:type="paragraph" w:styleId="Heading6">
    <w:name w:val="heading 6"/>
    <w:basedOn w:val="HeadingBase"/>
    <w:next w:val="Normal"/>
    <w:link w:val="Heading6Char"/>
    <w:qFormat/>
    <w:rsid w:val="00910AF2"/>
    <w:pPr>
      <w:spacing w:before="60"/>
      <w:outlineLvl w:val="5"/>
    </w:pPr>
    <w:rPr>
      <w:color w:val="918585"/>
      <w:sz w:val="20"/>
    </w:rPr>
  </w:style>
  <w:style w:type="paragraph" w:styleId="Heading7">
    <w:name w:val="heading 7"/>
    <w:basedOn w:val="Normal"/>
    <w:next w:val="Normal"/>
    <w:link w:val="Heading7Char"/>
    <w:qFormat/>
    <w:rsid w:val="00910AF2"/>
    <w:pPr>
      <w:ind w:left="720"/>
      <w:outlineLvl w:val="6"/>
    </w:pPr>
    <w:rPr>
      <w:i/>
    </w:rPr>
  </w:style>
  <w:style w:type="paragraph" w:styleId="Heading8">
    <w:name w:val="heading 8"/>
    <w:basedOn w:val="Normal"/>
    <w:next w:val="Normal"/>
    <w:link w:val="Heading8Char"/>
    <w:qFormat/>
    <w:rsid w:val="00910AF2"/>
    <w:pPr>
      <w:ind w:left="720"/>
      <w:outlineLvl w:val="7"/>
    </w:pPr>
    <w:rPr>
      <w:i/>
    </w:rPr>
  </w:style>
  <w:style w:type="paragraph" w:styleId="Heading9">
    <w:name w:val="heading 9"/>
    <w:basedOn w:val="Normal"/>
    <w:next w:val="Normal"/>
    <w:link w:val="Heading9Char"/>
    <w:qFormat/>
    <w:rsid w:val="00910AF2"/>
    <w:pPr>
      <w:ind w:left="720"/>
      <w:outlineLvl w:val="8"/>
    </w:pPr>
    <w:rPr>
      <w:i/>
    </w:rPr>
  </w:style>
  <w:style w:type="character" w:default="1" w:styleId="DefaultParagraphFont">
    <w:name w:val="Default Paragraph Font"/>
    <w:uiPriority w:val="1"/>
    <w:unhideWhenUsed/>
    <w:rsid w:val="00910A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0AF2"/>
  </w:style>
  <w:style w:type="character" w:customStyle="1" w:styleId="Heading1Char">
    <w:name w:val="Heading 1 Char"/>
    <w:basedOn w:val="DefaultParagraphFont"/>
    <w:link w:val="Heading1"/>
    <w:rsid w:val="00910AF2"/>
    <w:rPr>
      <w:rFonts w:ascii="Times New Roman" w:eastAsia="Times New Roman" w:hAnsi="Times New Roman" w:cs="Times New Roman"/>
      <w:b/>
      <w:sz w:val="32"/>
      <w:szCs w:val="20"/>
      <w:lang w:eastAsia="en-US"/>
    </w:rPr>
  </w:style>
  <w:style w:type="paragraph" w:styleId="BodyText">
    <w:name w:val="Body Text"/>
    <w:basedOn w:val="Normal"/>
    <w:link w:val="BodyTextChar"/>
    <w:rsid w:val="00910A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0AF2"/>
    <w:rPr>
      <w:rFonts w:ascii="Times New Roman" w:eastAsia="Times New Roman" w:hAnsi="Times New Roman" w:cs="Times New Roman"/>
      <w:sz w:val="24"/>
      <w:lang w:eastAsia="en-US"/>
    </w:rPr>
  </w:style>
  <w:style w:type="paragraph" w:styleId="ListBullet">
    <w:name w:val="List Bullet"/>
    <w:basedOn w:val="List"/>
    <w:rsid w:val="00910AF2"/>
    <w:pPr>
      <w:numPr>
        <w:numId w:val="13"/>
      </w:numPr>
      <w:tabs>
        <w:tab w:val="clear" w:pos="340"/>
      </w:tabs>
      <w:spacing w:before="40" w:after="40"/>
    </w:pPr>
  </w:style>
  <w:style w:type="character" w:customStyle="1" w:styleId="SpecialBold">
    <w:name w:val="Special Bold"/>
    <w:basedOn w:val="DefaultParagraphFont"/>
    <w:rsid w:val="00910AF2"/>
    <w:rPr>
      <w:b/>
      <w:spacing w:val="0"/>
    </w:rPr>
  </w:style>
  <w:style w:type="paragraph" w:styleId="ListBullet2">
    <w:name w:val="List Bullet 2"/>
    <w:basedOn w:val="List2"/>
    <w:rsid w:val="00910AF2"/>
    <w:pPr>
      <w:numPr>
        <w:numId w:val="14"/>
      </w:numPr>
      <w:tabs>
        <w:tab w:val="clear" w:pos="680"/>
      </w:tabs>
    </w:pPr>
  </w:style>
  <w:style w:type="paragraph" w:customStyle="1" w:styleId="SuperHeading">
    <w:name w:val="SuperHeading"/>
    <w:basedOn w:val="Normal"/>
    <w:rsid w:val="00910AF2"/>
    <w:pPr>
      <w:spacing w:before="240" w:after="120"/>
      <w:outlineLvl w:val="0"/>
    </w:pPr>
    <w:rPr>
      <w:rFonts w:ascii="Times New Roman" w:hAnsi="Times New Roman"/>
      <w:b/>
      <w:sz w:val="32"/>
    </w:rPr>
  </w:style>
  <w:style w:type="paragraph" w:customStyle="1" w:styleId="AllowPageBreak">
    <w:name w:val="AllowPageBreak"/>
    <w:rsid w:val="00910A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10AF2"/>
    <w:rPr>
      <w:b/>
      <w:i/>
      <w:u w:val="none"/>
    </w:rPr>
  </w:style>
  <w:style w:type="character" w:customStyle="1" w:styleId="Heading2Char">
    <w:name w:val="Heading 2 Char"/>
    <w:basedOn w:val="DefaultParagraphFont"/>
    <w:link w:val="Heading2"/>
    <w:rsid w:val="00910A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0A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0A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0A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0A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0A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0A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0AF2"/>
    <w:rPr>
      <w:rFonts w:ascii="Courier New" w:eastAsia="Times New Roman" w:hAnsi="Courier New" w:cs="Times New Roman"/>
      <w:i/>
      <w:szCs w:val="20"/>
      <w:lang w:eastAsia="en-US"/>
    </w:rPr>
  </w:style>
  <w:style w:type="paragraph" w:customStyle="1" w:styleId="HeadingBase">
    <w:name w:val="Heading Base"/>
    <w:rsid w:val="00910A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0AF2"/>
    <w:pPr>
      <w:tabs>
        <w:tab w:val="right" w:leader="dot" w:pos="9072"/>
      </w:tabs>
      <w:ind w:left="567"/>
    </w:pPr>
    <w:rPr>
      <w:szCs w:val="22"/>
    </w:rPr>
  </w:style>
  <w:style w:type="paragraph" w:customStyle="1" w:styleId="TOCBase">
    <w:name w:val="TOC Base"/>
    <w:rsid w:val="00910A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0AF2"/>
    <w:pPr>
      <w:tabs>
        <w:tab w:val="right" w:leader="dot" w:pos="9072"/>
      </w:tabs>
      <w:spacing w:before="40" w:after="40"/>
      <w:ind w:left="284"/>
    </w:pPr>
    <w:rPr>
      <w:rFonts w:ascii="Times New Roman" w:hAnsi="Times New Roman"/>
    </w:rPr>
  </w:style>
  <w:style w:type="paragraph" w:styleId="TOC1">
    <w:name w:val="toc 1"/>
    <w:basedOn w:val="TOCBase"/>
    <w:next w:val="Normal"/>
    <w:rsid w:val="00910A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0A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0AF2"/>
    <w:rPr>
      <w:rFonts w:ascii="Times New Roman" w:eastAsia="Times New Roman" w:hAnsi="Times New Roman" w:cs="Times New Roman"/>
      <w:sz w:val="16"/>
      <w:lang w:eastAsia="en-US"/>
    </w:rPr>
  </w:style>
  <w:style w:type="paragraph" w:styleId="Title">
    <w:name w:val="Title"/>
    <w:basedOn w:val="HeadingBase"/>
    <w:link w:val="TitleChar"/>
    <w:qFormat/>
    <w:rsid w:val="00910AF2"/>
    <w:pPr>
      <w:spacing w:before="5040"/>
      <w:jc w:val="center"/>
    </w:pPr>
    <w:rPr>
      <w:sz w:val="48"/>
      <w:szCs w:val="72"/>
      <w:lang w:val="en-US"/>
    </w:rPr>
  </w:style>
  <w:style w:type="character" w:customStyle="1" w:styleId="TitleChar">
    <w:name w:val="Title Char"/>
    <w:basedOn w:val="DefaultParagraphFont"/>
    <w:link w:val="Title"/>
    <w:rsid w:val="00910A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0AF2"/>
    <w:pPr>
      <w:tabs>
        <w:tab w:val="left" w:pos="3600"/>
        <w:tab w:val="left" w:pos="3958"/>
      </w:tabs>
    </w:pPr>
  </w:style>
  <w:style w:type="paragraph" w:styleId="List">
    <w:name w:val="List"/>
    <w:basedOn w:val="BodyText"/>
    <w:next w:val="BodyText"/>
    <w:rsid w:val="00910AF2"/>
    <w:pPr>
      <w:tabs>
        <w:tab w:val="left" w:pos="340"/>
      </w:tabs>
      <w:spacing w:before="60" w:after="60"/>
      <w:ind w:left="340" w:hanging="340"/>
    </w:pPr>
  </w:style>
  <w:style w:type="paragraph" w:customStyle="1" w:styleId="Note">
    <w:name w:val="Note"/>
    <w:basedOn w:val="BodyText"/>
    <w:rsid w:val="00910A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0AF2"/>
    <w:pPr>
      <w:framePr w:wrap="auto" w:hAnchor="text" w:y="6049"/>
    </w:pPr>
    <w:rPr>
      <w:color w:val="000000"/>
      <w:sz w:val="40"/>
    </w:rPr>
  </w:style>
  <w:style w:type="paragraph" w:customStyle="1" w:styleId="TOCTitle">
    <w:name w:val="TOCTitle"/>
    <w:basedOn w:val="Heading1"/>
    <w:rsid w:val="00910AF2"/>
    <w:pPr>
      <w:spacing w:after="240"/>
      <w:jc w:val="center"/>
      <w:outlineLvl w:val="9"/>
    </w:pPr>
    <w:rPr>
      <w:caps/>
    </w:rPr>
  </w:style>
  <w:style w:type="paragraph" w:customStyle="1" w:styleId="Version">
    <w:name w:val="Version"/>
    <w:rsid w:val="00910A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0AF2"/>
    <w:pPr>
      <w:keepNext w:val="0"/>
      <w:tabs>
        <w:tab w:val="right" w:pos="4176"/>
      </w:tabs>
      <w:ind w:left="198" w:hanging="198"/>
    </w:pPr>
    <w:rPr>
      <w:rFonts w:ascii="Garamond" w:hAnsi="Garamond"/>
    </w:rPr>
  </w:style>
  <w:style w:type="paragraph" w:styleId="IndexHeading">
    <w:name w:val="index heading"/>
    <w:basedOn w:val="Normal"/>
    <w:next w:val="Index1"/>
    <w:semiHidden/>
    <w:rsid w:val="00910AF2"/>
    <w:pPr>
      <w:spacing w:before="120" w:after="120"/>
    </w:pPr>
    <w:rPr>
      <w:rFonts w:ascii="Arial" w:hAnsi="Arial"/>
      <w:b/>
      <w:color w:val="918585"/>
      <w:sz w:val="24"/>
    </w:rPr>
  </w:style>
  <w:style w:type="paragraph" w:styleId="Header">
    <w:name w:val="header"/>
    <w:basedOn w:val="Normal"/>
    <w:link w:val="HeaderChar"/>
    <w:rsid w:val="00910A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0AF2"/>
    <w:rPr>
      <w:rFonts w:ascii="Times New Roman" w:eastAsia="Times New Roman" w:hAnsi="Times New Roman" w:cs="Times New Roman"/>
      <w:sz w:val="16"/>
      <w:szCs w:val="20"/>
      <w:lang w:val="en-GB" w:eastAsia="en-US"/>
    </w:rPr>
  </w:style>
  <w:style w:type="paragraph" w:customStyle="1" w:styleId="Chapter">
    <w:name w:val="Chapter"/>
    <w:basedOn w:val="Normal"/>
    <w:rsid w:val="00910AF2"/>
    <w:pPr>
      <w:spacing w:before="240"/>
    </w:pPr>
    <w:rPr>
      <w:rFonts w:ascii="Times New Roman" w:hAnsi="Times New Roman"/>
      <w:smallCaps/>
      <w:spacing w:val="80"/>
      <w:sz w:val="28"/>
    </w:rPr>
  </w:style>
  <w:style w:type="paragraph" w:customStyle="1" w:styleId="InChapter">
    <w:name w:val="InChapter"/>
    <w:basedOn w:val="Heading3"/>
    <w:rsid w:val="00910AF2"/>
    <w:pPr>
      <w:spacing w:after="240"/>
      <w:outlineLvl w:val="9"/>
    </w:pPr>
    <w:rPr>
      <w:noProof/>
    </w:rPr>
  </w:style>
  <w:style w:type="paragraph" w:styleId="Index2">
    <w:name w:val="index 2"/>
    <w:basedOn w:val="Normal"/>
    <w:next w:val="Normal"/>
    <w:semiHidden/>
    <w:rsid w:val="00910AF2"/>
    <w:pPr>
      <w:tabs>
        <w:tab w:val="right" w:pos="4176"/>
      </w:tabs>
      <w:ind w:left="568" w:hanging="284"/>
    </w:pPr>
    <w:rPr>
      <w:rFonts w:ascii="Garamond" w:hAnsi="Garamond"/>
    </w:rPr>
  </w:style>
  <w:style w:type="paragraph" w:customStyle="1" w:styleId="Byline">
    <w:name w:val="Byline"/>
    <w:rsid w:val="00910A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0AF2"/>
    <w:pPr>
      <w:tabs>
        <w:tab w:val="clear" w:pos="3600"/>
        <w:tab w:val="clear" w:pos="3958"/>
      </w:tabs>
      <w:jc w:val="right"/>
    </w:pPr>
  </w:style>
  <w:style w:type="character" w:styleId="Emphasis">
    <w:name w:val="Emphasis"/>
    <w:basedOn w:val="DefaultParagraphFont"/>
    <w:qFormat/>
    <w:rsid w:val="00910AF2"/>
    <w:rPr>
      <w:i/>
    </w:rPr>
  </w:style>
  <w:style w:type="paragraph" w:styleId="Caption">
    <w:name w:val="caption"/>
    <w:basedOn w:val="BodyText"/>
    <w:next w:val="Normal"/>
    <w:qFormat/>
    <w:rsid w:val="00910AF2"/>
    <w:pPr>
      <w:framePr w:w="2268" w:hSpace="181" w:vSpace="181" w:wrap="around" w:vAnchor="text" w:hAnchor="page" w:x="1135" w:y="285" w:anchorLock="1"/>
    </w:pPr>
    <w:rPr>
      <w:i/>
    </w:rPr>
  </w:style>
  <w:style w:type="paragraph" w:customStyle="1" w:styleId="MiniTOCTitle">
    <w:name w:val="MiniTOCTitle"/>
    <w:basedOn w:val="Heading4"/>
    <w:rsid w:val="00910AF2"/>
    <w:pPr>
      <w:spacing w:before="240"/>
      <w:outlineLvl w:val="9"/>
    </w:pPr>
    <w:rPr>
      <w:noProof/>
      <w:sz w:val="24"/>
    </w:rPr>
  </w:style>
  <w:style w:type="paragraph" w:customStyle="1" w:styleId="MiniTOCItem">
    <w:name w:val="MiniTOCItem"/>
    <w:basedOn w:val="ListBullet"/>
    <w:rsid w:val="00910AF2"/>
    <w:pPr>
      <w:numPr>
        <w:numId w:val="0"/>
      </w:numPr>
      <w:tabs>
        <w:tab w:val="right" w:leader="dot" w:pos="6521"/>
      </w:tabs>
      <w:spacing w:before="0" w:after="0"/>
    </w:pPr>
  </w:style>
  <w:style w:type="paragraph" w:customStyle="1" w:styleId="TOFTitle">
    <w:name w:val="TOFTitle"/>
    <w:basedOn w:val="TOCTitle"/>
    <w:rsid w:val="00910AF2"/>
  </w:style>
  <w:style w:type="paragraph" w:styleId="TableofFigures">
    <w:name w:val="table of figures"/>
    <w:basedOn w:val="Normal"/>
    <w:next w:val="Normal"/>
    <w:semiHidden/>
    <w:rsid w:val="00910AF2"/>
    <w:pPr>
      <w:tabs>
        <w:tab w:val="right" w:leader="dot" w:pos="9072"/>
      </w:tabs>
      <w:ind w:left="970" w:hanging="403"/>
    </w:pPr>
    <w:rPr>
      <w:rFonts w:ascii="Times New Roman" w:hAnsi="Times New Roman"/>
      <w:b/>
    </w:rPr>
  </w:style>
  <w:style w:type="paragraph" w:styleId="ListNumber">
    <w:name w:val="List Number"/>
    <w:basedOn w:val="List"/>
    <w:rsid w:val="00910AF2"/>
    <w:pPr>
      <w:numPr>
        <w:numId w:val="11"/>
      </w:numPr>
    </w:pPr>
  </w:style>
  <w:style w:type="character" w:customStyle="1" w:styleId="WingdingSymbols">
    <w:name w:val="Wingding Symbols"/>
    <w:rsid w:val="00910AF2"/>
    <w:rPr>
      <w:rFonts w:ascii="Wingdings" w:hAnsi="Wingdings"/>
    </w:rPr>
  </w:style>
  <w:style w:type="paragraph" w:customStyle="1" w:styleId="TableHeading">
    <w:name w:val="Table Heading"/>
    <w:basedOn w:val="HeadingBase"/>
    <w:rsid w:val="00910AF2"/>
    <w:pPr>
      <w:keepLines/>
      <w:pBdr>
        <w:bottom w:val="single" w:sz="6" w:space="1" w:color="918585"/>
      </w:pBdr>
      <w:spacing w:before="240"/>
    </w:pPr>
  </w:style>
  <w:style w:type="character" w:customStyle="1" w:styleId="HotSpot">
    <w:name w:val="HotSpot"/>
    <w:rsid w:val="00910AF2"/>
    <w:rPr>
      <w:color w:val="0033CC"/>
      <w:u w:val="none"/>
    </w:rPr>
  </w:style>
  <w:style w:type="paragraph" w:customStyle="1" w:styleId="BodyTextRight">
    <w:name w:val="Body Text Right"/>
    <w:basedOn w:val="BodyText"/>
    <w:rsid w:val="00910AF2"/>
    <w:pPr>
      <w:spacing w:before="0" w:after="0"/>
      <w:jc w:val="right"/>
    </w:pPr>
  </w:style>
  <w:style w:type="paragraph" w:styleId="Index3">
    <w:name w:val="index 3"/>
    <w:basedOn w:val="ListNumber2"/>
    <w:next w:val="Normal"/>
    <w:semiHidden/>
    <w:rsid w:val="00910AF2"/>
    <w:pPr>
      <w:numPr>
        <w:numId w:val="0"/>
      </w:numPr>
      <w:tabs>
        <w:tab w:val="right" w:leader="dot" w:pos="4176"/>
      </w:tabs>
    </w:pPr>
  </w:style>
  <w:style w:type="paragraph" w:styleId="ListNumber2">
    <w:name w:val="List Number 2"/>
    <w:basedOn w:val="List2"/>
    <w:rsid w:val="00910AF2"/>
    <w:pPr>
      <w:numPr>
        <w:numId w:val="10"/>
      </w:numPr>
      <w:tabs>
        <w:tab w:val="clear" w:pos="1060"/>
      </w:tabs>
    </w:pPr>
  </w:style>
  <w:style w:type="paragraph" w:customStyle="1" w:styleId="MarginNote">
    <w:name w:val="Margin Note"/>
    <w:basedOn w:val="BodyText"/>
    <w:rsid w:val="00910A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0A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0A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0AF2"/>
    <w:rPr>
      <w:sz w:val="32"/>
    </w:rPr>
  </w:style>
  <w:style w:type="paragraph" w:customStyle="1" w:styleId="HeadingProcedure">
    <w:name w:val="Heading Procedure"/>
    <w:basedOn w:val="HeadingBase"/>
    <w:next w:val="Normal"/>
    <w:rsid w:val="00910AF2"/>
    <w:pPr>
      <w:tabs>
        <w:tab w:val="left" w:pos="0"/>
      </w:tabs>
      <w:spacing w:before="120" w:after="60"/>
    </w:pPr>
    <w:rPr>
      <w:i/>
      <w:color w:val="918585"/>
      <w:sz w:val="22"/>
    </w:rPr>
  </w:style>
  <w:style w:type="paragraph" w:customStyle="1" w:styleId="TableBodyText">
    <w:name w:val="Table Body Text"/>
    <w:basedOn w:val="BodyText"/>
    <w:rsid w:val="00910AF2"/>
    <w:pPr>
      <w:spacing w:before="60" w:after="60"/>
    </w:pPr>
  </w:style>
  <w:style w:type="paragraph" w:styleId="ListContinue">
    <w:name w:val="List Continue"/>
    <w:basedOn w:val="List"/>
    <w:rsid w:val="00910AF2"/>
    <w:pPr>
      <w:ind w:firstLine="0"/>
    </w:pPr>
  </w:style>
  <w:style w:type="paragraph" w:customStyle="1" w:styleId="ListNote">
    <w:name w:val="List Note"/>
    <w:basedOn w:val="List"/>
    <w:rsid w:val="00910AF2"/>
    <w:pPr>
      <w:pBdr>
        <w:top w:val="single" w:sz="6" w:space="2" w:color="918585"/>
        <w:bottom w:val="single" w:sz="6" w:space="2" w:color="918585"/>
      </w:pBdr>
      <w:tabs>
        <w:tab w:val="left" w:pos="1021"/>
      </w:tabs>
      <w:ind w:firstLine="0"/>
    </w:pPr>
  </w:style>
  <w:style w:type="paragraph" w:customStyle="1" w:styleId="Warning">
    <w:name w:val="Warning"/>
    <w:basedOn w:val="BodyText"/>
    <w:rsid w:val="00910AF2"/>
    <w:pPr>
      <w:shd w:val="clear" w:color="auto" w:fill="D9D9D9"/>
      <w:tabs>
        <w:tab w:val="left" w:pos="992"/>
      </w:tabs>
      <w:ind w:left="119" w:right="119"/>
    </w:pPr>
    <w:rPr>
      <w:sz w:val="20"/>
    </w:rPr>
  </w:style>
  <w:style w:type="paragraph" w:customStyle="1" w:styleId="MarginIcons">
    <w:name w:val="Margin Icons"/>
    <w:basedOn w:val="BodyText"/>
    <w:rsid w:val="00910A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0AF2"/>
    <w:rPr>
      <w:rFonts w:ascii="Courier New" w:hAnsi="Courier New"/>
    </w:rPr>
  </w:style>
  <w:style w:type="paragraph" w:customStyle="1" w:styleId="NoteBullet">
    <w:name w:val="Note Bullet"/>
    <w:basedOn w:val="Note"/>
    <w:rsid w:val="00910AF2"/>
    <w:pPr>
      <w:tabs>
        <w:tab w:val="clear" w:pos="680"/>
      </w:tabs>
      <w:spacing w:before="60" w:after="60"/>
    </w:pPr>
  </w:style>
  <w:style w:type="paragraph" w:customStyle="1" w:styleId="SubHeading2">
    <w:name w:val="SubHeading2"/>
    <w:basedOn w:val="HeadingBase"/>
    <w:rsid w:val="00910AF2"/>
    <w:pPr>
      <w:spacing w:before="240" w:after="60"/>
    </w:pPr>
    <w:rPr>
      <w:sz w:val="20"/>
    </w:rPr>
  </w:style>
  <w:style w:type="paragraph" w:customStyle="1" w:styleId="SubHeading1">
    <w:name w:val="SubHeading1"/>
    <w:basedOn w:val="HeadingBase"/>
    <w:rsid w:val="00910AF2"/>
    <w:pPr>
      <w:spacing w:before="240" w:after="60"/>
    </w:pPr>
    <w:rPr>
      <w:color w:val="918585"/>
      <w:sz w:val="22"/>
    </w:rPr>
  </w:style>
  <w:style w:type="paragraph" w:customStyle="1" w:styleId="SideHeading">
    <w:name w:val="Side Heading"/>
    <w:basedOn w:val="HeadingBase"/>
    <w:rsid w:val="00910A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0AF2"/>
    <w:pPr>
      <w:numPr>
        <w:numId w:val="12"/>
      </w:numPr>
    </w:pPr>
  </w:style>
  <w:style w:type="paragraph" w:styleId="PlainText">
    <w:name w:val="Plain Text"/>
    <w:basedOn w:val="Normal"/>
    <w:link w:val="PlainTextChar"/>
    <w:rsid w:val="00910AF2"/>
    <w:rPr>
      <w:sz w:val="20"/>
    </w:rPr>
  </w:style>
  <w:style w:type="character" w:customStyle="1" w:styleId="PlainTextChar">
    <w:name w:val="Plain Text Char"/>
    <w:basedOn w:val="DefaultParagraphFont"/>
    <w:link w:val="PlainText"/>
    <w:rsid w:val="00910AF2"/>
    <w:rPr>
      <w:rFonts w:ascii="Courier New" w:eastAsia="Times New Roman" w:hAnsi="Courier New" w:cs="Times New Roman"/>
      <w:sz w:val="20"/>
      <w:szCs w:val="20"/>
      <w:lang w:eastAsia="en-US"/>
    </w:rPr>
  </w:style>
  <w:style w:type="character" w:customStyle="1" w:styleId="MenuOption">
    <w:name w:val="Menu Option"/>
    <w:basedOn w:val="DefaultParagraphFont"/>
    <w:rsid w:val="00910AF2"/>
    <w:rPr>
      <w:b/>
      <w:smallCaps/>
    </w:rPr>
  </w:style>
  <w:style w:type="paragraph" w:customStyle="1" w:styleId="TableListNumber">
    <w:name w:val="Table List Number"/>
    <w:basedOn w:val="ListNumber"/>
    <w:rsid w:val="00910AF2"/>
    <w:pPr>
      <w:numPr>
        <w:numId w:val="0"/>
      </w:numPr>
    </w:pPr>
  </w:style>
  <w:style w:type="paragraph" w:styleId="TOC4">
    <w:name w:val="toc 4"/>
    <w:basedOn w:val="TOCBase"/>
    <w:next w:val="Normal"/>
    <w:semiHidden/>
    <w:rsid w:val="00910AF2"/>
    <w:pPr>
      <w:tabs>
        <w:tab w:val="right" w:leader="dot" w:pos="9071"/>
      </w:tabs>
      <w:ind w:left="1701"/>
    </w:pPr>
  </w:style>
  <w:style w:type="paragraph" w:customStyle="1" w:styleId="ListAlpha">
    <w:name w:val="List Alpha"/>
    <w:basedOn w:val="List"/>
    <w:rsid w:val="00910AF2"/>
    <w:pPr>
      <w:numPr>
        <w:numId w:val="9"/>
      </w:numPr>
    </w:pPr>
  </w:style>
  <w:style w:type="paragraph" w:customStyle="1" w:styleId="ListAlpha2">
    <w:name w:val="List Alpha 2"/>
    <w:basedOn w:val="List2"/>
    <w:rsid w:val="00910AF2"/>
    <w:pPr>
      <w:numPr>
        <w:numId w:val="8"/>
      </w:numPr>
    </w:pPr>
  </w:style>
  <w:style w:type="paragraph" w:styleId="List2">
    <w:name w:val="List 2"/>
    <w:basedOn w:val="BodyText"/>
    <w:rsid w:val="00910AF2"/>
    <w:pPr>
      <w:tabs>
        <w:tab w:val="left" w:pos="680"/>
      </w:tabs>
      <w:spacing w:before="60" w:after="60"/>
      <w:ind w:left="680" w:hanging="340"/>
    </w:pPr>
  </w:style>
  <w:style w:type="paragraph" w:styleId="List3">
    <w:name w:val="List 3"/>
    <w:basedOn w:val="BodyText"/>
    <w:rsid w:val="00910AF2"/>
    <w:pPr>
      <w:tabs>
        <w:tab w:val="left" w:pos="1021"/>
      </w:tabs>
      <w:spacing w:before="60" w:after="60"/>
      <w:ind w:left="1020" w:hanging="340"/>
    </w:pPr>
  </w:style>
  <w:style w:type="paragraph" w:styleId="List4">
    <w:name w:val="List 4"/>
    <w:basedOn w:val="BodyText"/>
    <w:rsid w:val="00910AF2"/>
    <w:pPr>
      <w:tabs>
        <w:tab w:val="left" w:pos="1361"/>
      </w:tabs>
      <w:spacing w:before="60" w:after="60"/>
      <w:ind w:left="1361" w:hanging="340"/>
    </w:pPr>
  </w:style>
  <w:style w:type="paragraph" w:styleId="List5">
    <w:name w:val="List 5"/>
    <w:basedOn w:val="BodyText"/>
    <w:rsid w:val="00910AF2"/>
    <w:pPr>
      <w:tabs>
        <w:tab w:val="left" w:pos="1701"/>
      </w:tabs>
      <w:spacing w:before="60" w:after="60"/>
      <w:ind w:left="1701" w:hanging="340"/>
    </w:pPr>
  </w:style>
  <w:style w:type="paragraph" w:styleId="ListBullet3">
    <w:name w:val="List Bullet 3"/>
    <w:basedOn w:val="List3"/>
    <w:rsid w:val="00910AF2"/>
    <w:pPr>
      <w:numPr>
        <w:numId w:val="15"/>
      </w:numPr>
      <w:tabs>
        <w:tab w:val="clear" w:pos="1021"/>
      </w:tabs>
      <w:ind w:left="1037" w:hanging="357"/>
    </w:pPr>
  </w:style>
  <w:style w:type="paragraph" w:styleId="ListBullet4">
    <w:name w:val="List Bullet 4"/>
    <w:basedOn w:val="List4"/>
    <w:rsid w:val="00910AF2"/>
    <w:pPr>
      <w:numPr>
        <w:numId w:val="3"/>
      </w:numPr>
    </w:pPr>
  </w:style>
  <w:style w:type="paragraph" w:styleId="ListBullet5">
    <w:name w:val="List Bullet 5"/>
    <w:basedOn w:val="List5"/>
    <w:rsid w:val="00910AF2"/>
    <w:pPr>
      <w:numPr>
        <w:numId w:val="4"/>
      </w:numPr>
    </w:pPr>
  </w:style>
  <w:style w:type="paragraph" w:styleId="ListContinue2">
    <w:name w:val="List Continue 2"/>
    <w:basedOn w:val="List2"/>
    <w:rsid w:val="00910AF2"/>
    <w:pPr>
      <w:ind w:firstLine="0"/>
    </w:pPr>
  </w:style>
  <w:style w:type="paragraph" w:styleId="ListContinue3">
    <w:name w:val="List Continue 3"/>
    <w:basedOn w:val="List3"/>
    <w:rsid w:val="00910AF2"/>
    <w:pPr>
      <w:ind w:left="1021" w:firstLine="0"/>
    </w:pPr>
  </w:style>
  <w:style w:type="paragraph" w:styleId="ListContinue4">
    <w:name w:val="List Continue 4"/>
    <w:basedOn w:val="List4"/>
    <w:rsid w:val="00910AF2"/>
    <w:pPr>
      <w:ind w:firstLine="0"/>
    </w:pPr>
  </w:style>
  <w:style w:type="paragraph" w:styleId="ListContinue5">
    <w:name w:val="List Continue 5"/>
    <w:basedOn w:val="List5"/>
    <w:rsid w:val="00910AF2"/>
    <w:pPr>
      <w:ind w:firstLine="0"/>
    </w:pPr>
  </w:style>
  <w:style w:type="paragraph" w:styleId="ListNumber3">
    <w:name w:val="List Number 3"/>
    <w:basedOn w:val="List3"/>
    <w:rsid w:val="00910AF2"/>
    <w:pPr>
      <w:numPr>
        <w:numId w:val="5"/>
      </w:numPr>
    </w:pPr>
  </w:style>
  <w:style w:type="paragraph" w:styleId="ListNumber4">
    <w:name w:val="List Number 4"/>
    <w:basedOn w:val="List4"/>
    <w:rsid w:val="00910AF2"/>
    <w:pPr>
      <w:numPr>
        <w:numId w:val="6"/>
      </w:numPr>
    </w:pPr>
  </w:style>
  <w:style w:type="paragraph" w:styleId="ListNumber5">
    <w:name w:val="List Number 5"/>
    <w:basedOn w:val="List5"/>
    <w:rsid w:val="00910AF2"/>
    <w:pPr>
      <w:numPr>
        <w:numId w:val="7"/>
      </w:numPr>
    </w:pPr>
  </w:style>
  <w:style w:type="paragraph" w:styleId="BlockText">
    <w:name w:val="Block Text"/>
    <w:basedOn w:val="Normal"/>
    <w:rsid w:val="00910AF2"/>
    <w:pPr>
      <w:spacing w:after="120"/>
      <w:ind w:left="1440" w:right="1440"/>
    </w:pPr>
  </w:style>
  <w:style w:type="character" w:customStyle="1" w:styleId="Subscript">
    <w:name w:val="Subscript"/>
    <w:basedOn w:val="DefaultParagraphFont"/>
    <w:rsid w:val="00910AF2"/>
    <w:rPr>
      <w:sz w:val="16"/>
      <w:vertAlign w:val="subscript"/>
    </w:rPr>
  </w:style>
  <w:style w:type="character" w:customStyle="1" w:styleId="Superscript">
    <w:name w:val="Superscript"/>
    <w:basedOn w:val="DefaultParagraphFont"/>
    <w:rsid w:val="00910AF2"/>
    <w:rPr>
      <w:sz w:val="16"/>
      <w:vertAlign w:val="superscript"/>
    </w:rPr>
  </w:style>
  <w:style w:type="character" w:customStyle="1" w:styleId="Symbols">
    <w:name w:val="Symbols"/>
    <w:basedOn w:val="DefaultParagraphFont"/>
    <w:rsid w:val="00910AF2"/>
    <w:rPr>
      <w:rFonts w:ascii="Symbol" w:hAnsi="Symbol"/>
    </w:rPr>
  </w:style>
  <w:style w:type="character" w:customStyle="1" w:styleId="MenuOptions">
    <w:name w:val="Menu Options"/>
    <w:basedOn w:val="DefaultParagraphFont"/>
    <w:rsid w:val="00910AF2"/>
    <w:rPr>
      <w:rFonts w:ascii="Arial Narrow" w:hAnsi="Arial Narrow"/>
      <w:smallCaps/>
    </w:rPr>
  </w:style>
  <w:style w:type="character" w:customStyle="1" w:styleId="Buttons">
    <w:name w:val="Buttons"/>
    <w:basedOn w:val="DefaultParagraphFont"/>
    <w:rsid w:val="00910AF2"/>
    <w:rPr>
      <w:b/>
    </w:rPr>
  </w:style>
  <w:style w:type="character" w:customStyle="1" w:styleId="Underlined">
    <w:name w:val="Underlined"/>
    <w:basedOn w:val="DefaultParagraphFont"/>
    <w:rsid w:val="00910AF2"/>
    <w:rPr>
      <w:u w:val="single"/>
    </w:rPr>
  </w:style>
  <w:style w:type="paragraph" w:customStyle="1" w:styleId="TableBodyTextRight">
    <w:name w:val="Table Body Text Right"/>
    <w:basedOn w:val="TableBodyText"/>
    <w:rsid w:val="00910AF2"/>
    <w:pPr>
      <w:widowControl w:val="0"/>
      <w:autoSpaceDE w:val="0"/>
      <w:autoSpaceDN w:val="0"/>
      <w:adjustRightInd w:val="0"/>
      <w:jc w:val="right"/>
    </w:pPr>
    <w:rPr>
      <w:rFonts w:cs="Arial"/>
      <w:szCs w:val="18"/>
    </w:rPr>
  </w:style>
  <w:style w:type="paragraph" w:customStyle="1" w:styleId="CopyrightText">
    <w:name w:val="Copyright Text"/>
    <w:basedOn w:val="BodyText"/>
    <w:rsid w:val="00910AF2"/>
    <w:rPr>
      <w:sz w:val="18"/>
    </w:rPr>
  </w:style>
  <w:style w:type="paragraph" w:customStyle="1" w:styleId="BodySmallRight">
    <w:name w:val="Body Small Right"/>
    <w:basedOn w:val="BodyTextRight"/>
    <w:rsid w:val="00910AF2"/>
    <w:rPr>
      <w:sz w:val="18"/>
      <w:szCs w:val="18"/>
    </w:rPr>
  </w:style>
  <w:style w:type="paragraph" w:customStyle="1" w:styleId="MarginEdition">
    <w:name w:val="Margin Edition"/>
    <w:basedOn w:val="MarginNote"/>
    <w:rsid w:val="00910AF2"/>
    <w:pPr>
      <w:spacing w:before="0" w:after="0"/>
    </w:pPr>
    <w:rPr>
      <w:rFonts w:ascii="Times New Roman" w:hAnsi="Times New Roman"/>
      <w:color w:val="999999"/>
    </w:rPr>
  </w:style>
  <w:style w:type="paragraph" w:customStyle="1" w:styleId="Spacer">
    <w:name w:val="Spacer"/>
    <w:basedOn w:val="Normal"/>
    <w:rsid w:val="00910AF2"/>
    <w:rPr>
      <w:sz w:val="2"/>
      <w:szCs w:val="2"/>
    </w:rPr>
  </w:style>
  <w:style w:type="character" w:customStyle="1" w:styleId="Small">
    <w:name w:val="Small"/>
    <w:basedOn w:val="DefaultParagraphFont"/>
    <w:rsid w:val="00910AF2"/>
    <w:rPr>
      <w:sz w:val="16"/>
    </w:rPr>
  </w:style>
  <w:style w:type="paragraph" w:customStyle="1" w:styleId="WideTable">
    <w:name w:val="Wide Table"/>
    <w:basedOn w:val="Normal"/>
    <w:rsid w:val="00910AF2"/>
    <w:pPr>
      <w:ind w:left="-1418"/>
    </w:pPr>
    <w:rPr>
      <w:sz w:val="2"/>
      <w:szCs w:val="2"/>
    </w:rPr>
  </w:style>
  <w:style w:type="character" w:styleId="PageNumber">
    <w:name w:val="page number"/>
    <w:basedOn w:val="DefaultParagraphFont"/>
    <w:rsid w:val="00910AF2"/>
  </w:style>
  <w:style w:type="paragraph" w:styleId="Quote">
    <w:name w:val="Quote"/>
    <w:basedOn w:val="Heading1"/>
    <w:link w:val="QuoteChar"/>
    <w:qFormat/>
    <w:rsid w:val="00910AF2"/>
    <w:rPr>
      <w:b w:val="0"/>
      <w:sz w:val="72"/>
      <w:szCs w:val="72"/>
      <w:lang w:val="en-NZ"/>
    </w:rPr>
  </w:style>
  <w:style w:type="character" w:customStyle="1" w:styleId="QuoteChar">
    <w:name w:val="Quote Char"/>
    <w:basedOn w:val="DefaultParagraphFont"/>
    <w:link w:val="Quote"/>
    <w:rsid w:val="00910A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0AF2"/>
    <w:pPr>
      <w:pageBreakBefore/>
    </w:pPr>
  </w:style>
  <w:style w:type="paragraph" w:customStyle="1" w:styleId="Border">
    <w:name w:val="Border"/>
    <w:basedOn w:val="Normal"/>
    <w:qFormat/>
    <w:rsid w:val="00910A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0AF2"/>
    <w:rPr>
      <w:b/>
      <w:bCs/>
      <w:i/>
      <w:iCs/>
      <w:color w:val="auto"/>
    </w:rPr>
  </w:style>
  <w:style w:type="paragraph" w:styleId="IntenseQuote">
    <w:name w:val="Intense Quote"/>
    <w:basedOn w:val="Normal"/>
    <w:next w:val="Normal"/>
    <w:link w:val="IntenseQuoteChar"/>
    <w:uiPriority w:val="30"/>
    <w:qFormat/>
    <w:rsid w:val="00910A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0A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0AF2"/>
    <w:rPr>
      <w:smallCaps/>
      <w:color w:val="auto"/>
      <w:u w:val="single"/>
    </w:rPr>
  </w:style>
  <w:style w:type="character" w:styleId="IntenseReference">
    <w:name w:val="Intense Reference"/>
    <w:basedOn w:val="DefaultParagraphFont"/>
    <w:uiPriority w:val="32"/>
    <w:qFormat/>
    <w:rsid w:val="00910AF2"/>
    <w:rPr>
      <w:b/>
      <w:bCs/>
      <w:smallCaps/>
      <w:color w:val="auto"/>
      <w:spacing w:val="5"/>
      <w:u w:val="single"/>
    </w:rPr>
  </w:style>
  <w:style w:type="paragraph" w:customStyle="1" w:styleId="2ColumnHeading">
    <w:name w:val="2Column Heading"/>
    <w:basedOn w:val="BodyText"/>
    <w:qFormat/>
    <w:rsid w:val="00910AF2"/>
    <w:pPr>
      <w:spacing w:after="60"/>
      <w:ind w:left="-2268"/>
    </w:pPr>
    <w:rPr>
      <w:b/>
    </w:rPr>
  </w:style>
  <w:style w:type="paragraph" w:customStyle="1" w:styleId="Heading1TOC">
    <w:name w:val="Heading1 TOC"/>
    <w:basedOn w:val="Normal"/>
    <w:qFormat/>
    <w:rsid w:val="00910AF2"/>
    <w:pPr>
      <w:spacing w:before="240" w:after="120"/>
    </w:pPr>
    <w:rPr>
      <w:rFonts w:ascii="Times New Roman" w:hAnsi="Times New Roman"/>
      <w:b/>
      <w:sz w:val="32"/>
    </w:rPr>
  </w:style>
  <w:style w:type="paragraph" w:customStyle="1" w:styleId="Heading2TOC">
    <w:name w:val="Heading2 TOC"/>
    <w:basedOn w:val="Normal"/>
    <w:qFormat/>
    <w:rsid w:val="00910AF2"/>
    <w:pPr>
      <w:spacing w:before="240" w:after="60"/>
    </w:pPr>
    <w:rPr>
      <w:rFonts w:ascii="Times New Roman" w:hAnsi="Times New Roman"/>
      <w:b/>
      <w:sz w:val="28"/>
    </w:rPr>
  </w:style>
  <w:style w:type="character" w:customStyle="1" w:styleId="Underline">
    <w:name w:val="Underline"/>
    <w:basedOn w:val="DefaultParagraphFont"/>
    <w:qFormat/>
    <w:rsid w:val="00910AF2"/>
    <w:rPr>
      <w:u w:val="single"/>
    </w:rPr>
  </w:style>
  <w:style w:type="paragraph" w:styleId="BalloonText">
    <w:name w:val="Balloon Text"/>
    <w:basedOn w:val="Normal"/>
    <w:link w:val="BalloonTextChar"/>
    <w:rsid w:val="00910AF2"/>
    <w:rPr>
      <w:rFonts w:ascii="Tahoma" w:hAnsi="Tahoma" w:cs="Tahoma"/>
      <w:sz w:val="16"/>
      <w:szCs w:val="16"/>
    </w:rPr>
  </w:style>
  <w:style w:type="character" w:customStyle="1" w:styleId="BalloonTextChar">
    <w:name w:val="Balloon Text Char"/>
    <w:basedOn w:val="DefaultParagraphFont"/>
    <w:link w:val="BalloonText"/>
    <w:rsid w:val="00910A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0A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0A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0AF2"/>
    <w:rPr>
      <w:b/>
      <w:color w:val="660033"/>
      <w:spacing w:val="0"/>
    </w:rPr>
  </w:style>
  <w:style w:type="paragraph" w:customStyle="1" w:styleId="Nameditemlist">
    <w:name w:val="Named item list"/>
    <w:basedOn w:val="BodyText"/>
    <w:qFormat/>
    <w:rsid w:val="00910AF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1685</Words>
  <Characters>11049</Characters>
  <Application>Microsoft Office Word</Application>
  <DocSecurity>0</DocSecurity>
  <Lines>433</Lines>
  <Paragraphs>280</Paragraphs>
  <ScaleCrop>false</ScaleCrop>
  <Company>Author-it Software Corporation Ltd.</Company>
  <LinksUpToDate>false</LinksUpToDate>
  <CharactersWithSpaces>12617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CPPSIS5048A Conduct an engineering survey</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2012-11-27T02:08:00Z</dcterms:created>
  <dcterms:modified xsi:type="dcterms:W3CDTF">2012-11-27T02:08:00Z</dcterms:modified>
</cp:coreProperties>
</file>