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6670" w:rsidP="00916670">
      <w:pPr>
        <w:pStyle w:val="Title"/>
      </w:pPr>
      <w:r>
        <w:fldChar w:fldCharType="begin"/>
      </w:r>
      <w:r>
        <w:instrText xml:space="preserve"> TITLE   \* MERGEFORMAT </w:instrText>
      </w:r>
      <w:r>
        <w:fldChar w:fldCharType="separate"/>
      </w:r>
      <w:r>
        <w:t>CPPSIS5043A Design a spatial data storage system</w:t>
      </w:r>
      <w:r>
        <w:fldChar w:fldCharType="end"/>
      </w:r>
    </w:p>
    <w:p w:rsidR="00916670" w:rsidP="00916670">
      <w:pPr>
        <w:pStyle w:val="Version"/>
        <w:sectPr w:rsidSect="005B59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590A" w:rsidP="005B590A">
      <w:pPr>
        <w:pStyle w:val="SuperHeading"/>
      </w:pPr>
      <w:r w:rsidRPr="005B590A">
        <w:t>CPPSIS5043A Design a spatial data storage system</w:t>
      </w:r>
    </w:p>
    <w:p w:rsidR="00000000" w:rsidRPr="005B590A" w:rsidP="005B590A">
      <w:pPr>
        <w:pStyle w:val="Heading1"/>
      </w:pPr>
      <w:bookmarkStart w:id="1" w:name="O_508791"/>
      <w:bookmarkEnd w:id="1"/>
      <w:r w:rsidRPr="005B590A">
        <w:t>Modification History</w:t>
      </w:r>
    </w:p>
    <w:p w:rsidR="00000000" w:rsidRPr="005B590A" w:rsidP="005B590A">
      <w:pPr>
        <w:pStyle w:val="BodyText"/>
      </w:pPr>
      <w:r w:rsidRPr="005B590A">
        <w:t>Unit revised and not equivalent to CPPSIS5013A Design a spatial data storage system</w:t>
      </w:r>
    </w:p>
    <w:p w:rsidR="00000000" w:rsidRPr="005B590A" w:rsidP="005B590A">
      <w:pPr>
        <w:pStyle w:val="BodyText"/>
      </w:pPr>
      <w:r w:rsidRPr="005B590A">
        <w:t>Element structure, performance criteria, and critical aspects reviewed to reflect workplace requirements</w:t>
      </w:r>
    </w:p>
    <w:p w:rsidR="00000000" w:rsidRPr="005B590A" w:rsidP="005B590A">
      <w:pPr>
        <w:pStyle w:val="BodyText"/>
      </w:pPr>
      <w:r w:rsidRPr="005B590A">
        <w:t xml:space="preserve">Skills and knowledge requirements and </w:t>
      </w:r>
      <w:r w:rsidRPr="005B590A">
        <w:t>the range statement updated</w:t>
      </w:r>
    </w:p>
    <w:p w:rsidR="00000000" w:rsidRPr="005B590A" w:rsidP="005B590A">
      <w:pPr>
        <w:pStyle w:val="AllowPageBreak"/>
      </w:pPr>
    </w:p>
    <w:p w:rsidR="00000000" w:rsidRPr="005B590A" w:rsidP="005B590A">
      <w:pPr>
        <w:pStyle w:val="Heading1"/>
      </w:pPr>
      <w:bookmarkStart w:id="2" w:name="O_508789"/>
      <w:bookmarkEnd w:id="2"/>
      <w:r w:rsidRPr="005B590A">
        <w:t>Unit Descriptor</w:t>
      </w:r>
    </w:p>
    <w:p w:rsidR="00916670" w:rsidP="005B590A">
      <w:pPr>
        <w:pStyle w:val="BodyText"/>
      </w:pPr>
      <w:r w:rsidRPr="005B590A">
        <w:t>This unit of competency specifies the outcomes required to design a spatial data storage system. It requires the ability to apply theoretical spatial concepts to a range of situations in order to</w:t>
      </w:r>
      <w:r w:rsidRPr="005B590A">
        <w:t xml:space="preserve"> determine, create and facilitate acceptance by users of a suitable spatial data and attribute storage system. Functions would be carried out within organisational guidelines.</w:t>
      </w:r>
    </w:p>
    <w:p w:rsidR="00916670" w:rsidP="005B590A">
      <w:pPr>
        <w:pStyle w:val="BodyText"/>
      </w:pPr>
    </w:p>
    <w:p w:rsidR="00000000" w:rsidRPr="005B590A" w:rsidP="005B590A">
      <w:pPr>
        <w:pStyle w:val="Heading1"/>
      </w:pPr>
      <w:bookmarkStart w:id="3" w:name="O_508778"/>
      <w:bookmarkEnd w:id="3"/>
      <w:r w:rsidRPr="005B590A">
        <w:t>Application of the Unit</w:t>
      </w:r>
    </w:p>
    <w:p w:rsidR="00000000" w:rsidRPr="005B590A" w:rsidP="005B590A">
      <w:pPr>
        <w:pStyle w:val="BodyText"/>
      </w:pPr>
      <w:r w:rsidRPr="005B590A">
        <w:t>This unit of competency supports the a</w:t>
      </w:r>
      <w:r w:rsidRPr="005B590A">
        <w:t>pplication of self-management skills, the use of technology, and planning and organising within data management and data manipulation. The skills and knowledge acquired upon completion of this unit would support the needs of employees in surveying, cartogr</w:t>
      </w:r>
      <w:r w:rsidRPr="005B590A">
        <w:t>aphy, town planning, mapping or geographic information systems.</w:t>
      </w:r>
    </w:p>
    <w:p w:rsidR="00000000" w:rsidRPr="005B590A" w:rsidP="005B590A">
      <w:pPr>
        <w:pStyle w:val="AllowPageBreak"/>
      </w:pPr>
    </w:p>
    <w:p w:rsidR="00000000" w:rsidRPr="005B590A" w:rsidP="005B590A">
      <w:pPr>
        <w:pStyle w:val="Heading1"/>
      </w:pPr>
      <w:bookmarkStart w:id="4" w:name="O_508785"/>
      <w:bookmarkEnd w:id="4"/>
      <w:r w:rsidRPr="005B590A">
        <w:t>Licensing/Regulatory Information</w:t>
      </w:r>
    </w:p>
    <w:p w:rsidR="00000000" w:rsidRPr="005B590A" w:rsidP="005B590A">
      <w:pPr>
        <w:pStyle w:val="BodyText"/>
      </w:pPr>
      <w:r w:rsidRPr="005B590A">
        <w:t>No licensing, legislative and regulatory requirements apply to this unit at the time of endorsement.</w:t>
      </w:r>
    </w:p>
    <w:p w:rsidR="00000000" w:rsidRPr="005B590A" w:rsidP="005B590A">
      <w:pPr>
        <w:pStyle w:val="AllowPageBreak"/>
      </w:pPr>
    </w:p>
    <w:p w:rsidR="00000000" w:rsidRPr="005B590A" w:rsidP="005B590A">
      <w:pPr>
        <w:pStyle w:val="Heading1"/>
      </w:pPr>
      <w:bookmarkStart w:id="5" w:name="O_508786"/>
      <w:bookmarkEnd w:id="5"/>
      <w:r w:rsidRPr="005B590A">
        <w:t>Pre-Requisites</w:t>
      </w:r>
    </w:p>
    <w:p w:rsidR="00000000" w:rsidRPr="005B590A" w:rsidP="005B590A">
      <w:pPr>
        <w:pStyle w:val="BodyText"/>
      </w:pPr>
      <w:r w:rsidRPr="005B590A">
        <w:t>Nil</w:t>
      </w:r>
    </w:p>
    <w:p w:rsidR="00000000" w:rsidRPr="005B590A" w:rsidP="005B590A">
      <w:pPr>
        <w:pStyle w:val="AllowPageBreak"/>
      </w:pPr>
    </w:p>
    <w:p w:rsidR="00000000" w:rsidRPr="005B590A" w:rsidP="005B590A">
      <w:pPr>
        <w:pStyle w:val="Heading1"/>
      </w:pPr>
      <w:bookmarkStart w:id="6" w:name="O_508782"/>
      <w:bookmarkEnd w:id="6"/>
      <w:r w:rsidRPr="005B590A">
        <w:t>Employability Skills Information</w:t>
      </w:r>
    </w:p>
    <w:p w:rsidR="00000000" w:rsidRPr="005B590A" w:rsidP="005B590A">
      <w:pPr>
        <w:pStyle w:val="BodyText"/>
      </w:pPr>
      <w:r w:rsidRPr="005B590A">
        <w:t>This unit contains employability skills.</w:t>
      </w:r>
    </w:p>
    <w:p w:rsidR="00000000" w:rsidRPr="005B590A" w:rsidP="005B590A">
      <w:pPr>
        <w:pStyle w:val="AllowPageBreak"/>
      </w:pPr>
    </w:p>
    <w:p w:rsidR="00000000" w:rsidRPr="005B590A" w:rsidP="005B590A">
      <w:pPr>
        <w:pStyle w:val="Heading1"/>
      </w:pPr>
      <w:bookmarkStart w:id="7" w:name="O_508781"/>
      <w:bookmarkEnd w:id="7"/>
      <w:r w:rsidRPr="005B590A">
        <w:t>Elements and Performance Criteria Pre-Content</w:t>
      </w:r>
    </w:p>
    <w:tbl>
      <w:tblPr>
        <w:tblW w:w="0" w:type="auto"/>
        <w:tblLayout w:type="fixed"/>
        <w:tblCellMar>
          <w:left w:w="62" w:type="dxa"/>
          <w:right w:w="62" w:type="dxa"/>
        </w:tblCellMar>
        <w:tblLook w:val="0000"/>
      </w:tblPr>
      <w:tblGrid>
        <w:gridCol w:w="2838"/>
        <w:gridCol w:w="5842"/>
      </w:tblGrid>
      <w:tr w:rsidTr="005B590A">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5B590A" w:rsidP="005B590A">
            <w:pPr>
              <w:pStyle w:val="BodyText"/>
            </w:pPr>
            <w:r w:rsidRPr="005B590A">
              <w:t>Performance criteria describe the require</w:t>
            </w:r>
            <w:r w:rsidRPr="005B590A">
              <w:t xml:space="preserve">d performance needed to demonstrate achievement of the element. Where </w:t>
            </w:r>
            <w:r w:rsidRPr="005B590A">
              <w:rPr>
                <w:rStyle w:val="BoldandItalics"/>
              </w:rPr>
              <w:t>bold italicised</w:t>
            </w:r>
            <w:r w:rsidRPr="005B590A">
              <w:t xml:space="preserve"> text is used, further information is detailed in the required skills and knowledge and/or the range statement. Assessment of performance is to be consistent with the evid</w:t>
            </w:r>
            <w:r w:rsidRPr="005B590A">
              <w:t>ence guide.</w:t>
            </w:r>
          </w:p>
        </w:tc>
      </w:tr>
    </w:tbl>
    <w:p w:rsidR="00000000" w:rsidRPr="005B590A" w:rsidP="005B590A">
      <w:pPr>
        <w:pStyle w:val="BodyText"/>
      </w:pPr>
    </w:p>
    <w:p w:rsidR="00000000" w:rsidRPr="005B590A" w:rsidP="005B590A">
      <w:pPr>
        <w:pStyle w:val="AllowPageBreak"/>
      </w:pPr>
    </w:p>
    <w:p w:rsidR="00000000" w:rsidRPr="005B590A" w:rsidP="005B590A">
      <w:pPr>
        <w:pStyle w:val="Heading1"/>
      </w:pPr>
      <w:bookmarkStart w:id="8" w:name="O_508780"/>
      <w:bookmarkEnd w:id="8"/>
      <w:r w:rsidRPr="005B590A">
        <w:t>Elements and Performance Criteria</w:t>
      </w:r>
    </w:p>
    <w:p w:rsidR="00000000" w:rsidRPr="005B590A" w:rsidP="005B590A">
      <w:pPr>
        <w:pStyle w:val="BodyText"/>
      </w:pPr>
    </w:p>
    <w:tbl>
      <w:tblPr>
        <w:tblW w:w="0" w:type="auto"/>
        <w:tblLayout w:type="fixed"/>
        <w:tblCellMar>
          <w:left w:w="62" w:type="dxa"/>
          <w:right w:w="62" w:type="dxa"/>
        </w:tblCellMar>
        <w:tblLook w:val="0000"/>
      </w:tblPr>
      <w:tblGrid>
        <w:gridCol w:w="686"/>
        <w:gridCol w:w="1985"/>
        <w:gridCol w:w="779"/>
        <w:gridCol w:w="5678"/>
      </w:tblGrid>
      <w:tr w:rsidTr="005B59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t>1</w:t>
            </w:r>
          </w:p>
        </w:tc>
        <w:tc>
          <w:tcPr>
            <w:tcW w:w="1985" w:type="dxa"/>
            <w:vMerge w:val="restart"/>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t>Determine functional requirements.</w:t>
            </w:r>
          </w:p>
        </w:tc>
        <w:tc>
          <w:tcPr>
            <w:tcW w:w="779" w:type="dxa"/>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t>1.1</w:t>
            </w:r>
          </w:p>
        </w:tc>
        <w:tc>
          <w:tcPr>
            <w:tcW w:w="5678" w:type="dxa"/>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t>User needs are determined according to organisational requirements.</w:t>
            </w:r>
          </w:p>
        </w:tc>
      </w:tr>
      <w:tr w:rsidTr="005B59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t>1.2</w:t>
            </w:r>
          </w:p>
        </w:tc>
        <w:tc>
          <w:tcPr>
            <w:tcW w:w="5678" w:type="dxa"/>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t xml:space="preserve">An audit of </w:t>
            </w:r>
            <w:r w:rsidRPr="005B590A">
              <w:rPr>
                <w:rStyle w:val="BoldandItalics"/>
              </w:rPr>
              <w:t>existing spatial data sources</w:t>
            </w:r>
            <w:r w:rsidRPr="005B590A">
              <w:t xml:space="preserve"> is conducted to determine their </w:t>
            </w:r>
            <w:r w:rsidRPr="005B590A">
              <w:t xml:space="preserve">suitability, useability, </w:t>
            </w:r>
            <w:r w:rsidRPr="005B590A">
              <w:rPr>
                <w:rStyle w:val="BoldandItalics"/>
              </w:rPr>
              <w:t>spatial data dependencies</w:t>
            </w:r>
            <w:r w:rsidRPr="005B590A">
              <w:t xml:space="preserve"> and adaptability.</w:t>
            </w:r>
          </w:p>
        </w:tc>
      </w:tr>
      <w:tr w:rsidTr="005B59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t>1.3</w:t>
            </w:r>
          </w:p>
        </w:tc>
        <w:tc>
          <w:tcPr>
            <w:tcW w:w="5678" w:type="dxa"/>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t xml:space="preserve">Requirements are recorded according to </w:t>
            </w:r>
            <w:r w:rsidRPr="005B590A">
              <w:rPr>
                <w:rStyle w:val="BoldandItalics"/>
              </w:rPr>
              <w:t>organisational guidelines</w:t>
            </w:r>
            <w:r w:rsidRPr="005B590A">
              <w:t>.</w:t>
            </w:r>
          </w:p>
        </w:tc>
      </w:tr>
      <w:tr w:rsidTr="005B59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t>1.4</w:t>
            </w:r>
          </w:p>
        </w:tc>
        <w:tc>
          <w:tcPr>
            <w:tcW w:w="5678" w:type="dxa"/>
            <w:tcBorders>
              <w:top w:val="nil"/>
              <w:left w:val="nil"/>
              <w:bottom w:val="nil"/>
              <w:right w:val="nil"/>
            </w:tcBorders>
            <w:tcMar>
              <w:top w:w="0" w:type="dxa"/>
              <w:left w:w="62" w:type="dxa"/>
              <w:bottom w:w="0" w:type="dxa"/>
              <w:right w:w="62" w:type="dxa"/>
            </w:tcMar>
          </w:tcPr>
          <w:p w:rsidR="00000000" w:rsidRPr="005B590A" w:rsidP="005B590A">
            <w:pPr>
              <w:pStyle w:val="BodyText"/>
            </w:pPr>
            <w:r w:rsidRPr="005B590A">
              <w:t>Feasibility of requirements is assessed against organisational budget, resources and priorities.</w:t>
            </w:r>
          </w:p>
        </w:tc>
      </w:tr>
    </w:tbl>
    <w:p w:rsidR="00000000" w:rsidRPr="005B590A" w:rsidP="005B590A">
      <w:pPr>
        <w:pStyle w:val="BodyText"/>
      </w:pPr>
    </w:p>
    <w:tbl>
      <w:tblPr>
        <w:tblW w:w="0" w:type="auto"/>
        <w:tblLayout w:type="fixed"/>
        <w:tblCellMar>
          <w:left w:w="62" w:type="dxa"/>
          <w:right w:w="62" w:type="dxa"/>
        </w:tblCellMar>
        <w:tblLook w:val="0000"/>
      </w:tblPr>
      <w:tblGrid>
        <w:gridCol w:w="686"/>
        <w:gridCol w:w="1985"/>
        <w:gridCol w:w="779"/>
        <w:gridCol w:w="5678"/>
      </w:tblGrid>
      <w:tr w:rsidTr="005B59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t>2</w:t>
            </w:r>
          </w:p>
        </w:tc>
        <w:tc>
          <w:tcPr>
            <w:tcW w:w="1985" w:type="dxa"/>
            <w:vMerge w:val="restart"/>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t>Create and test system design.</w:t>
            </w:r>
          </w:p>
        </w:tc>
        <w:tc>
          <w:tcPr>
            <w:tcW w:w="779" w:type="dxa"/>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t>2.1</w:t>
            </w:r>
          </w:p>
        </w:tc>
        <w:tc>
          <w:tcPr>
            <w:tcW w:w="5678" w:type="dxa"/>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t xml:space="preserve">A plan is developed based on </w:t>
            </w:r>
            <w:r w:rsidRPr="005B590A">
              <w:rPr>
                <w:rStyle w:val="BoldandItalics"/>
              </w:rPr>
              <w:t>functional requirements</w:t>
            </w:r>
            <w:r w:rsidRPr="005B590A">
              <w:t xml:space="preserve"> detailing </w:t>
            </w:r>
            <w:r w:rsidRPr="005B590A">
              <w:rPr>
                <w:rStyle w:val="BoldandItalics"/>
              </w:rPr>
              <w:t>spatial data flow</w:t>
            </w:r>
            <w:r w:rsidRPr="005B590A">
              <w:t xml:space="preserve"> dependencies.</w:t>
            </w:r>
          </w:p>
        </w:tc>
      </w:tr>
      <w:tr w:rsidTr="005B59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t>2.2</w:t>
            </w:r>
          </w:p>
        </w:tc>
        <w:tc>
          <w:tcPr>
            <w:tcW w:w="5678" w:type="dxa"/>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t xml:space="preserve">Appropriate </w:t>
            </w:r>
            <w:r w:rsidRPr="005B590A">
              <w:rPr>
                <w:rStyle w:val="BoldandItalics"/>
              </w:rPr>
              <w:t>spatial data storage environment</w:t>
            </w:r>
            <w:r w:rsidRPr="005B590A">
              <w:t xml:space="preserve"> is determined according </w:t>
            </w:r>
            <w:r w:rsidRPr="005B590A">
              <w:t>to spatial data requirements and organisational resources.</w:t>
            </w:r>
          </w:p>
        </w:tc>
      </w:tr>
      <w:tr w:rsidTr="005B59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t>2.3</w:t>
            </w:r>
          </w:p>
        </w:tc>
        <w:tc>
          <w:tcPr>
            <w:tcW w:w="5678" w:type="dxa"/>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t>A schedule for the introduction of the system is developed and communicated to users.</w:t>
            </w:r>
          </w:p>
        </w:tc>
      </w:tr>
      <w:tr w:rsidTr="005B59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t>2.4</w:t>
            </w:r>
          </w:p>
        </w:tc>
        <w:tc>
          <w:tcPr>
            <w:tcW w:w="5678" w:type="dxa"/>
            <w:tcBorders>
              <w:top w:val="nil"/>
              <w:left w:val="nil"/>
              <w:bottom w:val="nil"/>
              <w:right w:val="nil"/>
            </w:tcBorders>
            <w:tcMar>
              <w:top w:w="0" w:type="dxa"/>
              <w:left w:w="62" w:type="dxa"/>
              <w:bottom w:w="0" w:type="dxa"/>
              <w:right w:w="62" w:type="dxa"/>
            </w:tcMar>
          </w:tcPr>
          <w:p w:rsidR="00000000" w:rsidRPr="005B590A" w:rsidP="005B590A">
            <w:pPr>
              <w:pStyle w:val="BodyText"/>
            </w:pPr>
            <w:r w:rsidRPr="005B590A">
              <w:t>A prototype is created and tested or a standard format adopted to confirm that design meets funct</w:t>
            </w:r>
            <w:r w:rsidRPr="005B590A">
              <w:t>ional requirements.</w:t>
            </w:r>
          </w:p>
        </w:tc>
      </w:tr>
    </w:tbl>
    <w:p w:rsidR="00000000" w:rsidRPr="005B590A" w:rsidP="005B590A">
      <w:pPr>
        <w:pStyle w:val="BodyText"/>
      </w:pPr>
    </w:p>
    <w:tbl>
      <w:tblPr>
        <w:tblW w:w="0" w:type="auto"/>
        <w:tblLayout w:type="fixed"/>
        <w:tblCellMar>
          <w:left w:w="62" w:type="dxa"/>
          <w:right w:w="62" w:type="dxa"/>
        </w:tblCellMar>
        <w:tblLook w:val="0000"/>
      </w:tblPr>
      <w:tblGrid>
        <w:gridCol w:w="686"/>
        <w:gridCol w:w="1985"/>
        <w:gridCol w:w="779"/>
        <w:gridCol w:w="5678"/>
      </w:tblGrid>
      <w:tr w:rsidTr="005B59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t>3</w:t>
            </w:r>
          </w:p>
        </w:tc>
        <w:tc>
          <w:tcPr>
            <w:tcW w:w="1985" w:type="dxa"/>
            <w:vMerge w:val="restart"/>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t>Formalise design acceptance.</w:t>
            </w:r>
          </w:p>
        </w:tc>
        <w:tc>
          <w:tcPr>
            <w:tcW w:w="779" w:type="dxa"/>
            <w:tcBorders>
              <w:top w:val="nil"/>
              <w:left w:val="nil"/>
              <w:bottom w:val="nil"/>
              <w:right w:val="nil"/>
            </w:tcBorders>
            <w:tcMar>
              <w:top w:w="0" w:type="dxa"/>
              <w:left w:w="62" w:type="dxa"/>
              <w:bottom w:w="0" w:type="dxa"/>
              <w:right w:w="62" w:type="dxa"/>
            </w:tcMar>
          </w:tcPr>
          <w:p w:rsidR="00000000" w:rsidRPr="005B590A" w:rsidP="005B590A">
            <w:pPr>
              <w:pStyle w:val="BodyText"/>
            </w:pPr>
            <w:r w:rsidRPr="005B590A">
              <w:t>3.1</w:t>
            </w:r>
          </w:p>
        </w:tc>
        <w:tc>
          <w:tcPr>
            <w:tcW w:w="5678" w:type="dxa"/>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rPr>
                <w:rStyle w:val="BoldandItalics"/>
              </w:rPr>
              <w:t>Relevant personnel</w:t>
            </w:r>
            <w:r w:rsidRPr="005B590A">
              <w:t xml:space="preserve"> are consulted and negotiated with to determine </w:t>
            </w:r>
            <w:r w:rsidRPr="005B590A">
              <w:rPr>
                <w:rStyle w:val="BoldandItalics"/>
              </w:rPr>
              <w:t>final design documentation</w:t>
            </w:r>
            <w:r w:rsidRPr="005B590A">
              <w:t>.</w:t>
            </w:r>
          </w:p>
        </w:tc>
      </w:tr>
      <w:tr w:rsidTr="005B59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t>3.2</w:t>
            </w:r>
          </w:p>
        </w:tc>
        <w:tc>
          <w:tcPr>
            <w:tcW w:w="5678" w:type="dxa"/>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t xml:space="preserve">Final design documentation is created according to </w:t>
            </w:r>
            <w:r w:rsidRPr="005B590A">
              <w:t>organisational guidelines.</w:t>
            </w:r>
          </w:p>
        </w:tc>
      </w:tr>
      <w:tr w:rsidTr="005B59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5B590A" w:rsidP="005B590A">
            <w:pPr>
              <w:pStyle w:val="BodyText"/>
            </w:pPr>
            <w:r w:rsidRPr="005B590A">
              <w:t>3.3</w:t>
            </w:r>
          </w:p>
        </w:tc>
        <w:tc>
          <w:tcPr>
            <w:tcW w:w="5678" w:type="dxa"/>
            <w:tcBorders>
              <w:top w:val="nil"/>
              <w:left w:val="nil"/>
              <w:bottom w:val="nil"/>
              <w:right w:val="nil"/>
            </w:tcBorders>
            <w:tcMar>
              <w:top w:w="0" w:type="dxa"/>
              <w:left w:w="62" w:type="dxa"/>
              <w:bottom w:w="0" w:type="dxa"/>
              <w:right w:w="62" w:type="dxa"/>
            </w:tcMar>
          </w:tcPr>
          <w:p w:rsidR="00000000" w:rsidRPr="005B590A" w:rsidP="005B590A">
            <w:pPr>
              <w:pStyle w:val="BodyText"/>
            </w:pPr>
            <w:r w:rsidRPr="005B590A">
              <w:rPr>
                <w:rStyle w:val="BoldandItalics"/>
              </w:rPr>
              <w:t xml:space="preserve">Acceptance </w:t>
            </w:r>
            <w:r w:rsidRPr="005B590A">
              <w:t>is obtained from all stakeholders as appropriate.</w:t>
            </w:r>
          </w:p>
        </w:tc>
      </w:tr>
    </w:tbl>
    <w:p w:rsidR="00000000" w:rsidRPr="005B590A" w:rsidP="005B590A">
      <w:pPr>
        <w:pStyle w:val="BodyText"/>
      </w:pPr>
    </w:p>
    <w:tbl>
      <w:tblPr>
        <w:tblW w:w="0" w:type="auto"/>
        <w:tblLayout w:type="fixed"/>
        <w:tblCellMar>
          <w:left w:w="62" w:type="dxa"/>
          <w:right w:w="62" w:type="dxa"/>
        </w:tblCellMar>
        <w:tblLook w:val="0000"/>
      </w:tblPr>
      <w:tblGrid>
        <w:gridCol w:w="678"/>
        <w:gridCol w:w="1962"/>
        <w:gridCol w:w="770"/>
        <w:gridCol w:w="5610"/>
      </w:tblGrid>
      <w:tr w:rsidTr="005B59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t>4</w:t>
            </w:r>
          </w:p>
        </w:tc>
        <w:tc>
          <w:tcPr>
            <w:tcW w:w="1962" w:type="dxa"/>
            <w:vMerge w:val="restart"/>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t>Review the suitability of the spatial data storage system.</w:t>
            </w:r>
          </w:p>
        </w:tc>
        <w:tc>
          <w:tcPr>
            <w:tcW w:w="770" w:type="dxa"/>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t>4.1</w:t>
            </w:r>
          </w:p>
        </w:tc>
        <w:tc>
          <w:tcPr>
            <w:tcW w:w="5610" w:type="dxa"/>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t xml:space="preserve">Users are canvassed regarding the effectiveness of the </w:t>
            </w:r>
            <w:r w:rsidRPr="005B590A">
              <w:rPr>
                <w:rStyle w:val="BoldandItalics"/>
              </w:rPr>
              <w:t>spatial data storage system</w:t>
            </w:r>
            <w:r w:rsidRPr="005B590A">
              <w:t xml:space="preserve"> to identify changes needed.</w:t>
            </w:r>
          </w:p>
        </w:tc>
      </w:tr>
      <w:tr w:rsidTr="005B59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t>4.2</w:t>
            </w:r>
          </w:p>
        </w:tc>
        <w:tc>
          <w:tcPr>
            <w:tcW w:w="5610" w:type="dxa"/>
            <w:tcBorders>
              <w:top w:val="nil"/>
              <w:left w:val="nil"/>
              <w:bottom w:val="nil"/>
              <w:right w:val="nil"/>
            </w:tcBorders>
            <w:tcMar>
              <w:top w:w="0" w:type="dxa"/>
              <w:left w:w="62" w:type="dxa"/>
              <w:bottom w:w="0" w:type="dxa"/>
              <w:right w:w="62" w:type="dxa"/>
            </w:tcMar>
          </w:tcPr>
          <w:p w:rsidR="00000000" w:rsidRPr="005B590A" w:rsidP="005B590A">
            <w:pPr>
              <w:pStyle w:val="BodyText"/>
            </w:pPr>
            <w:r w:rsidRPr="005B590A">
              <w:t>Feedback is analysed and appropriate changes are implemented.</w:t>
            </w:r>
          </w:p>
        </w:tc>
      </w:tr>
    </w:tbl>
    <w:p w:rsidR="00916670" w:rsidP="005B590A">
      <w:pPr>
        <w:pStyle w:val="BodyText"/>
      </w:pPr>
    </w:p>
    <w:p w:rsidR="00916670" w:rsidP="005B590A">
      <w:pPr>
        <w:pStyle w:val="BodyText"/>
      </w:pPr>
    </w:p>
    <w:p w:rsidR="00000000" w:rsidRPr="005B590A" w:rsidP="005B590A">
      <w:pPr>
        <w:pStyle w:val="Heading1"/>
      </w:pPr>
      <w:bookmarkStart w:id="9" w:name="O_508788"/>
      <w:bookmarkEnd w:id="9"/>
      <w:r w:rsidRPr="005B590A">
        <w:t>Required Skills and Knowledge</w:t>
      </w:r>
    </w:p>
    <w:tbl>
      <w:tblPr>
        <w:tblW w:w="0" w:type="auto"/>
        <w:tblLayout w:type="fixed"/>
        <w:tblCellMar>
          <w:left w:w="62" w:type="dxa"/>
          <w:right w:w="62" w:type="dxa"/>
        </w:tblCellMar>
        <w:tblLook w:val="0000"/>
      </w:tblPr>
      <w:tblGrid>
        <w:gridCol w:w="8581"/>
      </w:tblGrid>
      <w:tr w:rsidTr="005B590A">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t>This section describes the essential skills and knowledge and their level, required for this unit.</w:t>
            </w:r>
          </w:p>
        </w:tc>
      </w:tr>
      <w:tr w:rsidTr="005B590A">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5B590A" w:rsidP="005B590A">
            <w:pPr>
              <w:pStyle w:val="BodyText"/>
            </w:pPr>
            <w:r w:rsidRPr="005B590A">
              <w:rPr>
                <w:rStyle w:val="SpecialBold"/>
              </w:rPr>
              <w:t>Required skills</w:t>
            </w:r>
          </w:p>
          <w:p w:rsidR="00000000" w:rsidRPr="005B590A" w:rsidP="005B590A">
            <w:pPr>
              <w:pStyle w:val="ListBullet"/>
            </w:pPr>
            <w:r w:rsidRPr="005B590A">
              <w:t>communication skills to:</w:t>
            </w:r>
          </w:p>
          <w:p w:rsidR="00000000" w:rsidRPr="005B590A" w:rsidP="005B590A">
            <w:pPr>
              <w:pStyle w:val="ListBullet2"/>
            </w:pPr>
            <w:r w:rsidRPr="005B590A">
              <w:t>consult effectively with clients and colleagues</w:t>
            </w:r>
          </w:p>
          <w:p w:rsidR="00000000" w:rsidRPr="005B590A" w:rsidP="005B590A">
            <w:pPr>
              <w:pStyle w:val="ListBullet2"/>
            </w:pPr>
            <w:r w:rsidRPr="005B590A">
              <w:t>impart knowledge and ideas through oral, written and visual means</w:t>
            </w:r>
          </w:p>
          <w:p w:rsidR="00000000" w:rsidRPr="005B590A" w:rsidP="005B590A">
            <w:pPr>
              <w:pStyle w:val="ListBullet"/>
            </w:pPr>
            <w:r w:rsidRPr="005B590A">
              <w:t>computer skills to complete business documentation and apply software and hardware</w:t>
            </w:r>
          </w:p>
          <w:p w:rsidR="00000000" w:rsidRPr="005B590A" w:rsidP="005B590A">
            <w:pPr>
              <w:pStyle w:val="ListBullet"/>
            </w:pPr>
            <w:r w:rsidRPr="005B590A">
              <w:t>initiative and enterprise skills to:</w:t>
            </w:r>
          </w:p>
          <w:p w:rsidR="00000000" w:rsidRPr="005B590A" w:rsidP="005B590A">
            <w:pPr>
              <w:pStyle w:val="ListBullet2"/>
            </w:pPr>
            <w:r w:rsidRPr="005B590A">
              <w:t>manage information</w:t>
            </w:r>
          </w:p>
          <w:p w:rsidR="00000000" w:rsidRPr="005B590A" w:rsidP="005B590A">
            <w:pPr>
              <w:pStyle w:val="ListBullet2"/>
            </w:pPr>
            <w:r w:rsidRPr="005B590A">
              <w:t>t</w:t>
            </w:r>
            <w:r w:rsidRPr="005B590A">
              <w:t>ranslate requirements into design</w:t>
            </w:r>
          </w:p>
          <w:p w:rsidR="00000000" w:rsidRPr="005B590A" w:rsidP="005B590A">
            <w:pPr>
              <w:pStyle w:val="ListBullet"/>
            </w:pPr>
            <w:r w:rsidRPr="005B590A">
              <w:t>literacy skills to:</w:t>
            </w:r>
          </w:p>
          <w:p w:rsidR="00000000" w:rsidRPr="005B590A" w:rsidP="005B590A">
            <w:pPr>
              <w:pStyle w:val="ListBullet2"/>
            </w:pPr>
            <w:r w:rsidRPr="005B590A">
              <w:t>assess and use workplace information</w:t>
            </w:r>
          </w:p>
          <w:p w:rsidR="00000000" w:rsidRPr="005B590A" w:rsidP="005B590A">
            <w:pPr>
              <w:pStyle w:val="ListBullet2"/>
            </w:pPr>
            <w:r w:rsidRPr="005B590A">
              <w:t>read and write technical reports</w:t>
            </w:r>
          </w:p>
          <w:p w:rsidR="00000000" w:rsidRPr="005B590A" w:rsidP="005B590A">
            <w:pPr>
              <w:pStyle w:val="ListBullet2"/>
            </w:pPr>
            <w:r w:rsidRPr="005B590A">
              <w:t>research and evaluate</w:t>
            </w:r>
          </w:p>
          <w:p w:rsidR="00000000" w:rsidRPr="005B590A" w:rsidP="005B590A">
            <w:pPr>
              <w:pStyle w:val="ListBullet"/>
            </w:pPr>
            <w:r w:rsidRPr="005B590A">
              <w:t>numeracy skills to:</w:t>
            </w:r>
          </w:p>
          <w:p w:rsidR="00000000" w:rsidRPr="005B590A" w:rsidP="005B590A">
            <w:pPr>
              <w:pStyle w:val="ListBullet2"/>
            </w:pPr>
            <w:r w:rsidRPr="005B590A">
              <w:t>analyse errors</w:t>
            </w:r>
          </w:p>
          <w:p w:rsidR="00000000" w:rsidRPr="005B590A" w:rsidP="005B590A">
            <w:pPr>
              <w:pStyle w:val="ListBullet2"/>
            </w:pPr>
            <w:r w:rsidRPr="005B590A">
              <w:t>conduct image analysis</w:t>
            </w:r>
          </w:p>
          <w:p w:rsidR="00000000" w:rsidRPr="005B590A" w:rsidP="005B590A">
            <w:pPr>
              <w:pStyle w:val="ListBullet2"/>
            </w:pPr>
            <w:r w:rsidRPr="005B590A">
              <w:t>interpret and analyse statistics</w:t>
            </w:r>
          </w:p>
          <w:p w:rsidR="00000000" w:rsidRPr="005B590A" w:rsidP="005B590A">
            <w:pPr>
              <w:pStyle w:val="ListBullet2"/>
            </w:pPr>
            <w:r w:rsidRPr="005B590A">
              <w:t>perform mental calculations</w:t>
            </w:r>
          </w:p>
          <w:p w:rsidR="00000000" w:rsidRPr="005B590A" w:rsidP="005B590A">
            <w:pPr>
              <w:pStyle w:val="ListBullet2"/>
            </w:pPr>
            <w:r w:rsidRPr="005B590A">
              <w:t>record with accuracy and precision</w:t>
            </w:r>
          </w:p>
          <w:p w:rsidR="00000000" w:rsidRPr="005B590A" w:rsidP="005B590A">
            <w:pPr>
              <w:pStyle w:val="ListBullet2"/>
            </w:pPr>
            <w:r w:rsidRPr="005B590A">
              <w:t>undertake computations</w:t>
            </w:r>
          </w:p>
          <w:p w:rsidR="00000000" w:rsidRPr="005B590A" w:rsidP="005B590A">
            <w:pPr>
              <w:pStyle w:val="ListBullet"/>
            </w:pPr>
            <w:r w:rsidRPr="005B590A">
              <w:t>organisational skills to:</w:t>
            </w:r>
          </w:p>
          <w:p w:rsidR="00000000" w:rsidRPr="005B590A" w:rsidP="005B590A">
            <w:pPr>
              <w:pStyle w:val="ListBullet2"/>
            </w:pPr>
            <w:r w:rsidRPr="005B590A">
              <w:t>coordinate technical and human resource inputs to research activities</w:t>
            </w:r>
          </w:p>
          <w:p w:rsidR="00000000" w:rsidRPr="005B590A" w:rsidP="005B590A">
            <w:pPr>
              <w:pStyle w:val="ListBullet2"/>
            </w:pPr>
            <w:r w:rsidRPr="005B590A">
              <w:t>prioritise activities to meet contractual requirements</w:t>
            </w:r>
          </w:p>
          <w:p w:rsidR="00000000" w:rsidRPr="005B590A" w:rsidP="005B590A">
            <w:pPr>
              <w:pStyle w:val="ListBullet"/>
            </w:pPr>
            <w:r w:rsidRPr="005B590A">
              <w:t>spatial skills t</w:t>
            </w:r>
            <w:r w:rsidRPr="005B590A">
              <w:t>o:</w:t>
            </w:r>
          </w:p>
          <w:p w:rsidR="00000000" w:rsidRPr="005B590A" w:rsidP="005B590A">
            <w:pPr>
              <w:pStyle w:val="ListBullet2"/>
            </w:pPr>
            <w:r w:rsidRPr="005B590A">
              <w:t>exercise precision and accuracy in relation to spatial and aspatial data documentation and storage</w:t>
            </w:r>
          </w:p>
          <w:p w:rsidR="00000000" w:rsidRPr="005B590A" w:rsidP="005B590A">
            <w:pPr>
              <w:pStyle w:val="ListBullet2"/>
            </w:pPr>
            <w:r w:rsidRPr="005B590A">
              <w:t>archive and retrieve spatial data</w:t>
            </w:r>
          </w:p>
          <w:p w:rsidR="00000000" w:rsidRPr="005B590A" w:rsidP="005B590A">
            <w:pPr>
              <w:pStyle w:val="ListBullet2"/>
            </w:pPr>
            <w:r w:rsidRPr="005B590A">
              <w:t>manage and manipulate spatial data</w:t>
            </w:r>
          </w:p>
          <w:p w:rsidR="00000000" w:rsidRPr="005B590A" w:rsidP="005B590A">
            <w:pPr>
              <w:pStyle w:val="ListBullet2"/>
            </w:pPr>
            <w:r w:rsidRPr="005B590A">
              <w:t>manage files</w:t>
            </w:r>
          </w:p>
          <w:p w:rsidR="00000000" w:rsidRPr="005B590A" w:rsidP="005B590A">
            <w:pPr>
              <w:pStyle w:val="BodyText"/>
            </w:pPr>
          </w:p>
          <w:p w:rsidR="00000000" w:rsidRPr="005B590A" w:rsidP="005B590A">
            <w:pPr>
              <w:pStyle w:val="BodyText"/>
            </w:pPr>
            <w:r w:rsidRPr="005B590A">
              <w:rPr>
                <w:rStyle w:val="SpecialBold"/>
              </w:rPr>
              <w:t>Required knowledge</w:t>
            </w:r>
          </w:p>
          <w:p w:rsidR="00000000" w:rsidRPr="005B590A" w:rsidP="005B590A">
            <w:pPr>
              <w:pStyle w:val="ListBullet"/>
            </w:pPr>
            <w:r w:rsidRPr="005B590A">
              <w:t>classification systems, processes and products</w:t>
            </w:r>
          </w:p>
          <w:p w:rsidR="00000000" w:rsidRPr="005B590A" w:rsidP="005B590A">
            <w:pPr>
              <w:pStyle w:val="ListBullet"/>
            </w:pPr>
            <w:r w:rsidRPr="005B590A">
              <w:t>coordinating reference systems</w:t>
            </w:r>
          </w:p>
          <w:p w:rsidR="00000000" w:rsidRPr="005B590A" w:rsidP="005B590A">
            <w:pPr>
              <w:pStyle w:val="ListBullet"/>
            </w:pPr>
            <w:r w:rsidRPr="005B590A">
              <w:t>document storage and retrieval techniques</w:t>
            </w:r>
          </w:p>
          <w:p w:rsidR="00000000" w:rsidRPr="005B590A" w:rsidP="005B590A">
            <w:pPr>
              <w:pStyle w:val="ListBullet"/>
            </w:pPr>
            <w:r w:rsidRPr="005B590A">
              <w:t>high-level computer knowledge</w:t>
            </w:r>
          </w:p>
          <w:p w:rsidR="00000000" w:rsidRPr="005B590A" w:rsidP="005B590A">
            <w:pPr>
              <w:pStyle w:val="ListBullet"/>
            </w:pPr>
            <w:r w:rsidRPr="005B590A">
              <w:t>industry standards</w:t>
            </w:r>
          </w:p>
          <w:p w:rsidR="00000000" w:rsidRPr="005B590A" w:rsidP="005B590A">
            <w:pPr>
              <w:pStyle w:val="ListBullet"/>
            </w:pPr>
            <w:r w:rsidRPr="005B590A">
              <w:t>legal framework for archiving</w:t>
            </w:r>
          </w:p>
          <w:p w:rsidR="00000000" w:rsidRPr="005B590A" w:rsidP="005B590A">
            <w:pPr>
              <w:pStyle w:val="ListBullet"/>
            </w:pPr>
            <w:r w:rsidRPr="005B590A">
              <w:t>legislative requirements</w:t>
            </w:r>
          </w:p>
          <w:p w:rsidR="00000000" w:rsidRPr="005B590A" w:rsidP="005B590A">
            <w:pPr>
              <w:pStyle w:val="ListBullet"/>
            </w:pPr>
            <w:r w:rsidRPr="005B590A">
              <w:t>OHS</w:t>
            </w:r>
          </w:p>
          <w:p w:rsidR="00000000" w:rsidRPr="005B590A" w:rsidP="005B590A">
            <w:pPr>
              <w:pStyle w:val="ListBullet"/>
            </w:pPr>
            <w:r w:rsidRPr="005B590A">
              <w:t>organisational policies and guidelines</w:t>
            </w:r>
          </w:p>
          <w:p w:rsidR="00000000" w:rsidRPr="005B590A" w:rsidP="005B590A">
            <w:pPr>
              <w:pStyle w:val="ListBullet"/>
            </w:pPr>
            <w:r w:rsidRPr="005B590A">
              <w:t>ownership requirements and constrain</w:t>
            </w:r>
            <w:r w:rsidRPr="005B590A">
              <w:t>ts of spatial data</w:t>
            </w:r>
          </w:p>
          <w:p w:rsidR="00000000" w:rsidRPr="005B590A" w:rsidP="005B590A">
            <w:pPr>
              <w:pStyle w:val="ListBullet"/>
            </w:pPr>
            <w:r w:rsidRPr="005B590A">
              <w:t>precision and accuracy in relation to spatial information</w:t>
            </w:r>
          </w:p>
          <w:p w:rsidR="00000000" w:rsidRPr="005B590A" w:rsidP="005B590A">
            <w:pPr>
              <w:pStyle w:val="ListBullet"/>
            </w:pPr>
            <w:r w:rsidRPr="005B590A">
              <w:t>reference systems and their relationship to each other</w:t>
            </w:r>
          </w:p>
          <w:p w:rsidR="00000000" w:rsidRPr="005B590A" w:rsidP="005B590A">
            <w:pPr>
              <w:pStyle w:val="ListBullet"/>
            </w:pPr>
            <w:r w:rsidRPr="005B590A">
              <w:t>relevant spatial data storage design tools</w:t>
            </w:r>
          </w:p>
          <w:p w:rsidR="00000000" w:rsidRPr="005B590A" w:rsidP="005B590A">
            <w:pPr>
              <w:pStyle w:val="ListBullet"/>
            </w:pPr>
            <w:r w:rsidRPr="005B590A">
              <w:t>risk management</w:t>
            </w:r>
          </w:p>
          <w:p w:rsidR="00000000" w:rsidRPr="005B590A" w:rsidP="005B590A">
            <w:pPr>
              <w:pStyle w:val="ListBullet"/>
            </w:pPr>
            <w:r w:rsidRPr="005B590A">
              <w:t>security management guidelines</w:t>
            </w:r>
          </w:p>
          <w:p w:rsidR="00000000" w:rsidRPr="005B590A" w:rsidP="005B590A">
            <w:pPr>
              <w:pStyle w:val="ListBullet"/>
            </w:pPr>
            <w:r w:rsidRPr="005B590A">
              <w:t>spatial database operation</w:t>
            </w:r>
          </w:p>
          <w:p w:rsidR="00000000" w:rsidRPr="005B590A" w:rsidP="005B590A">
            <w:pPr>
              <w:pStyle w:val="ListBullet"/>
            </w:pPr>
            <w:r w:rsidRPr="005B590A">
              <w:t>spatial</w:t>
            </w:r>
            <w:r w:rsidRPr="005B590A">
              <w:t xml:space="preserve"> data format and handling</w:t>
            </w:r>
          </w:p>
          <w:p w:rsidR="00000000" w:rsidRPr="005B590A" w:rsidP="005B590A">
            <w:pPr>
              <w:pStyle w:val="ListBullet"/>
            </w:pPr>
            <w:r w:rsidRPr="005B590A">
              <w:t>spatial data management practices</w:t>
            </w:r>
          </w:p>
          <w:p w:rsidR="00000000" w:rsidRPr="005B590A" w:rsidP="005B590A">
            <w:pPr>
              <w:pStyle w:val="ListBullet"/>
            </w:pPr>
            <w:r w:rsidRPr="005B590A">
              <w:t>spatial data storage technology</w:t>
            </w:r>
          </w:p>
          <w:p w:rsidR="00000000" w:rsidRPr="005B590A" w:rsidP="005B590A">
            <w:pPr>
              <w:pStyle w:val="ListBullet"/>
            </w:pPr>
            <w:r w:rsidRPr="005B590A">
              <w:t>spatial data structure requirements</w:t>
            </w:r>
          </w:p>
        </w:tc>
      </w:tr>
    </w:tbl>
    <w:p w:rsidR="00000000" w:rsidRPr="005B590A" w:rsidP="005B590A">
      <w:pPr>
        <w:pStyle w:val="BodyText"/>
      </w:pPr>
    </w:p>
    <w:p w:rsidR="00000000" w:rsidRPr="005B590A" w:rsidP="005B590A">
      <w:pPr>
        <w:pStyle w:val="AllowPageBreak"/>
      </w:pPr>
    </w:p>
    <w:p w:rsidR="00000000" w:rsidRPr="005B590A" w:rsidP="005B590A">
      <w:pPr>
        <w:pStyle w:val="Heading1"/>
      </w:pPr>
      <w:bookmarkStart w:id="10" w:name="O_508783"/>
      <w:bookmarkEnd w:id="10"/>
      <w:r w:rsidRPr="005B590A">
        <w:t>Evidence Guide</w:t>
      </w:r>
    </w:p>
    <w:tbl>
      <w:tblPr>
        <w:tblW w:w="0" w:type="auto"/>
        <w:tblLayout w:type="fixed"/>
        <w:tblCellMar>
          <w:left w:w="62" w:type="dxa"/>
          <w:right w:w="62" w:type="dxa"/>
        </w:tblCellMar>
        <w:tblLook w:val="0000"/>
      </w:tblPr>
      <w:tblGrid>
        <w:gridCol w:w="2859"/>
        <w:gridCol w:w="5886"/>
      </w:tblGrid>
      <w:tr w:rsidTr="005B590A">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t>The evidence guide provides advice on assessment and must be read in conjunction with the performance criteria, required skills and knowledge, the range statement and the Assessment Guidelines for this Training Package.</w:t>
            </w:r>
          </w:p>
        </w:tc>
      </w:tr>
      <w:tr w:rsidTr="005B590A">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rPr>
                <w:rStyle w:val="SpecialBold"/>
              </w:rPr>
              <w:t>Overview of assessment</w:t>
            </w:r>
          </w:p>
        </w:tc>
        <w:tc>
          <w:tcPr>
            <w:tcW w:w="5886" w:type="dxa"/>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t>This unit of competency could be assessed on its own or in combination with other units relevant to the job function, for example CPPSIS5038A Develop a complex spatial and aspatial database.</w:t>
            </w:r>
          </w:p>
        </w:tc>
      </w:tr>
      <w:tr w:rsidTr="005B590A">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rPr>
                <w:rStyle w:val="SpecialBold"/>
              </w:rPr>
              <w:t>Critical aspects for assessment and evidence required to demonst</w:t>
            </w:r>
            <w:r w:rsidRPr="005B590A">
              <w:rPr>
                <w:rStyle w:val="SpecialBold"/>
              </w:rPr>
              <w:t>rate competency in this unit</w:t>
            </w:r>
          </w:p>
        </w:tc>
        <w:tc>
          <w:tcPr>
            <w:tcW w:w="5886" w:type="dxa"/>
            <w:tcBorders>
              <w:top w:val="nil"/>
              <w:left w:val="nil"/>
              <w:bottom w:val="nil"/>
              <w:right w:val="nil"/>
            </w:tcBorders>
            <w:tcMar>
              <w:top w:w="0" w:type="dxa"/>
              <w:left w:w="62" w:type="dxa"/>
              <w:bottom w:w="0" w:type="dxa"/>
              <w:right w:w="62" w:type="dxa"/>
            </w:tcMar>
          </w:tcPr>
          <w:p w:rsidR="00000000" w:rsidRPr="005B590A" w:rsidP="005B590A">
            <w:pPr>
              <w:pStyle w:val="BodyText"/>
            </w:pPr>
            <w:r w:rsidRPr="005B590A">
              <w:t>A person who demonstrates competency in this unit must be able to provide evidence of:</w:t>
            </w:r>
          </w:p>
          <w:p w:rsidR="00000000" w:rsidRPr="005B590A" w:rsidP="005B590A">
            <w:pPr>
              <w:pStyle w:val="ListBullet"/>
            </w:pPr>
            <w:r w:rsidRPr="005B590A">
              <w:t>examining suitability of existing arrangements</w:t>
            </w:r>
          </w:p>
          <w:p w:rsidR="00000000" w:rsidRPr="005B590A" w:rsidP="005B590A">
            <w:pPr>
              <w:pStyle w:val="ListBullet"/>
            </w:pPr>
            <w:r w:rsidRPr="005B590A">
              <w:t>operational knowledge in a broad range of areas relating to data storage and knowledge manag</w:t>
            </w:r>
            <w:r w:rsidRPr="005B590A">
              <w:t>ement</w:t>
            </w:r>
          </w:p>
          <w:p w:rsidR="00000000" w:rsidP="005B590A">
            <w:pPr>
              <w:pStyle w:val="ListBullet"/>
              <w:rPr>
                <w:lang w:val="en-NZ"/>
              </w:rPr>
            </w:pPr>
            <w:r w:rsidRPr="005B590A">
              <w:t>determining requirements of spatial data storage.</w:t>
            </w:r>
          </w:p>
        </w:tc>
      </w:tr>
      <w:tr w:rsidTr="005B590A">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rPr>
                <w:rStyle w:val="SpecialBold"/>
              </w:rPr>
              <w:t>Specific resources for assessment</w:t>
            </w:r>
          </w:p>
        </w:tc>
        <w:tc>
          <w:tcPr>
            <w:tcW w:w="5886" w:type="dxa"/>
            <w:tcBorders>
              <w:top w:val="nil"/>
              <w:left w:val="nil"/>
              <w:bottom w:val="nil"/>
              <w:right w:val="nil"/>
            </w:tcBorders>
            <w:tcMar>
              <w:top w:w="0" w:type="dxa"/>
              <w:left w:w="62" w:type="dxa"/>
              <w:bottom w:w="0" w:type="dxa"/>
              <w:right w:w="62" w:type="dxa"/>
            </w:tcMar>
          </w:tcPr>
          <w:p w:rsidR="00000000" w:rsidRPr="005B590A" w:rsidP="005B590A">
            <w:pPr>
              <w:pStyle w:val="BodyText"/>
            </w:pPr>
            <w:r w:rsidRPr="005B590A">
              <w:t>Resource implications for assessment include access to:</w:t>
            </w:r>
          </w:p>
          <w:p w:rsidR="00000000" w:rsidRPr="005B590A" w:rsidP="005B590A">
            <w:pPr>
              <w:pStyle w:val="ListBullet"/>
            </w:pPr>
            <w:r w:rsidRPr="005B590A">
              <w:t>assessment instruments, including personal planner and assessment record book</w:t>
            </w:r>
          </w:p>
          <w:p w:rsidR="00000000" w:rsidRPr="005B590A" w:rsidP="005B590A">
            <w:pPr>
              <w:pStyle w:val="ListBullet"/>
            </w:pPr>
            <w:r w:rsidRPr="005B590A">
              <w:t xml:space="preserve">assignment instructions, work </w:t>
            </w:r>
            <w:r w:rsidRPr="005B590A">
              <w:t>plans and schedules, policy documents and duty statements</w:t>
            </w:r>
          </w:p>
          <w:p w:rsidR="00000000" w:rsidRPr="005B590A" w:rsidP="005B590A">
            <w:pPr>
              <w:pStyle w:val="ListBullet"/>
            </w:pPr>
            <w:r w:rsidRPr="005B590A">
              <w:t>registered training provider of assessment services</w:t>
            </w:r>
          </w:p>
          <w:p w:rsidR="00000000" w:rsidRPr="005B590A" w:rsidP="005B590A">
            <w:pPr>
              <w:pStyle w:val="ListBullet"/>
            </w:pPr>
            <w:r w:rsidRPr="005B590A">
              <w:t>relevant guidelines, regulations and codes of practice</w:t>
            </w:r>
          </w:p>
          <w:p w:rsidR="00000000" w:rsidRPr="005B590A" w:rsidP="005B590A">
            <w:pPr>
              <w:pStyle w:val="ListBullet"/>
            </w:pPr>
            <w:r w:rsidRPr="005B590A">
              <w:t>suitable venue and equipment.</w:t>
            </w:r>
          </w:p>
          <w:p w:rsidR="00000000" w:rsidRPr="005B590A" w:rsidP="005B590A">
            <w:pPr>
              <w:pStyle w:val="BodyText"/>
            </w:pPr>
            <w:r w:rsidRPr="005B590A">
              <w:t>Access must be provided to appropriate</w:t>
            </w:r>
            <w:r w:rsidRPr="005B590A">
              <w:t xml:space="preserve"> learning and assessment support when required.</w:t>
            </w:r>
          </w:p>
          <w:p w:rsidR="00000000" w:rsidP="005B590A">
            <w:pPr>
              <w:pStyle w:val="BodyText"/>
              <w:rPr>
                <w:lang w:val="en-NZ"/>
              </w:rPr>
            </w:pPr>
            <w:r w:rsidRPr="005B590A">
              <w:t>Where applicable, physical resources should include equipment modified for people with disabilities.</w:t>
            </w:r>
          </w:p>
        </w:tc>
      </w:tr>
      <w:tr w:rsidTr="005B590A">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rPr>
                <w:rStyle w:val="SpecialBold"/>
              </w:rPr>
              <w:t>Context of assessment</w:t>
            </w:r>
          </w:p>
        </w:tc>
        <w:tc>
          <w:tcPr>
            <w:tcW w:w="5886" w:type="dxa"/>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t>Holistic: based on the performance criteria, evidence guide, range statement, and re</w:t>
            </w:r>
            <w:r w:rsidRPr="005B590A">
              <w:t>quired skills and knowledge.</w:t>
            </w:r>
          </w:p>
        </w:tc>
      </w:tr>
      <w:tr w:rsidTr="005B590A">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rPr>
                <w:rStyle w:val="SpecialBold"/>
              </w:rPr>
              <w:t>Method of assessment</w:t>
            </w:r>
          </w:p>
        </w:tc>
        <w:tc>
          <w:tcPr>
            <w:tcW w:w="5886" w:type="dxa"/>
            <w:tcBorders>
              <w:top w:val="nil"/>
              <w:left w:val="nil"/>
              <w:bottom w:val="nil"/>
              <w:right w:val="nil"/>
            </w:tcBorders>
            <w:tcMar>
              <w:top w:w="0" w:type="dxa"/>
              <w:left w:w="62" w:type="dxa"/>
              <w:bottom w:w="0" w:type="dxa"/>
              <w:right w:w="62" w:type="dxa"/>
            </w:tcMar>
          </w:tcPr>
          <w:p w:rsidR="00000000" w:rsidRPr="005B590A" w:rsidP="005B590A">
            <w:pPr>
              <w:pStyle w:val="BodyText"/>
            </w:pPr>
            <w:r w:rsidRPr="005B590A">
              <w:t>Demonstrated over a period of time and observed by the assessor (or assessment team working together to conduct the assessment).</w:t>
            </w:r>
          </w:p>
          <w:p w:rsidR="00000000" w:rsidRPr="005B590A" w:rsidP="005B590A">
            <w:pPr>
              <w:pStyle w:val="BodyText"/>
            </w:pPr>
            <w:r w:rsidRPr="005B590A">
              <w:t>Demonstrated competency in a range of situations, that may include customer/</w:t>
            </w:r>
            <w:r w:rsidRPr="005B590A">
              <w:t>workplace interruptions and involvement in related activities normally experienced in the workplace.</w:t>
            </w:r>
          </w:p>
          <w:p w:rsidR="00000000" w:rsidP="005B590A">
            <w:pPr>
              <w:pStyle w:val="BodyText"/>
              <w:rPr>
                <w:lang w:val="en-NZ"/>
              </w:rPr>
            </w:pPr>
            <w:r w:rsidRPr="005B590A">
              <w:t>Obtained by observing activities in the field and reviewing induction information. If this is not practicable, observation in realistic simulated environme</w:t>
            </w:r>
            <w:r w:rsidRPr="005B590A">
              <w:t>nts may be substituted.</w:t>
            </w:r>
          </w:p>
        </w:tc>
      </w:tr>
      <w:tr w:rsidTr="005B590A">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rPr>
                <w:rStyle w:val="SpecialBold"/>
              </w:rPr>
              <w:t>Guidance information for assessment</w:t>
            </w:r>
          </w:p>
        </w:tc>
        <w:tc>
          <w:tcPr>
            <w:tcW w:w="5886" w:type="dxa"/>
            <w:tcBorders>
              <w:top w:val="nil"/>
              <w:left w:val="nil"/>
              <w:bottom w:val="nil"/>
              <w:right w:val="nil"/>
            </w:tcBorders>
            <w:tcMar>
              <w:top w:w="0" w:type="dxa"/>
              <w:left w:w="62" w:type="dxa"/>
              <w:bottom w:w="0" w:type="dxa"/>
              <w:right w:w="62" w:type="dxa"/>
            </w:tcMar>
          </w:tcPr>
          <w:p w:rsidR="00000000" w:rsidRPr="005B590A" w:rsidP="005B590A">
            <w:pPr>
              <w:pStyle w:val="BodyText"/>
            </w:pPr>
            <w:r w:rsidRPr="005B590A">
              <w:t>Assessment requires that the clients’ objectives and industry expectations are met. If the clients’ objectives are narrowly defined or not representative of industry needs, it may be necessary to</w:t>
            </w:r>
            <w:r w:rsidRPr="005B590A">
              <w:t xml:space="preserve"> refer to portfolio case studies of a variety of surveying and spatial information services requirements to assess competency.</w:t>
            </w:r>
          </w:p>
          <w:p w:rsidR="00000000" w:rsidRPr="005B590A" w:rsidP="005B590A">
            <w:pPr>
              <w:pStyle w:val="BodyText"/>
            </w:pPr>
            <w:r w:rsidRPr="005B590A">
              <w:t>Oral questioning or written assessment and hypothetical situations (scenarios) may be used to assess underpinning knowledge (in a</w:t>
            </w:r>
            <w:r w:rsidRPr="005B590A">
              <w:t>ssessment situations where the candidate is offered a preference between oral questioning or written assessment, questions are to be identical).</w:t>
            </w:r>
          </w:p>
          <w:p w:rsidR="00000000" w:rsidRPr="005B590A" w:rsidP="005B590A">
            <w:pPr>
              <w:pStyle w:val="BodyText"/>
            </w:pPr>
            <w:r w:rsidRPr="005B590A">
              <w:t>Supplementary evidence may be obtained from relevant authenticated correspondence from existing supervisors, te</w:t>
            </w:r>
            <w:r w:rsidRPr="005B590A">
              <w:t>am leaders or specialist training staff.</w:t>
            </w:r>
          </w:p>
          <w:p w:rsidR="00000000" w:rsidRPr="005B590A" w:rsidP="005B590A">
            <w:pPr>
              <w:pStyle w:val="BodyText"/>
            </w:pPr>
            <w:r w:rsidRPr="005B590A">
              <w:t>All practical demonstration must adhere to the safety and environmental regulations relevant to each State or Territory.</w:t>
            </w:r>
          </w:p>
          <w:p w:rsidR="00000000" w:rsidRPr="005B590A" w:rsidP="005B590A">
            <w:pPr>
              <w:pStyle w:val="BodyText"/>
            </w:pPr>
            <w:r w:rsidRPr="005B590A">
              <w:t xml:space="preserve">Where assessment is for the purpose of recognition (recognition of current competencies [RCC] or recognition of prior learning [RPL]), the evidence provided will need to be authenticated and show that it represents competency demonstrated over a period of </w:t>
            </w:r>
            <w:r w:rsidRPr="005B590A">
              <w:t>time.</w:t>
            </w:r>
          </w:p>
          <w:p w:rsidR="00000000" w:rsidRPr="005B590A" w:rsidP="005B590A">
            <w:pPr>
              <w:pStyle w:val="BodyText"/>
            </w:pPr>
            <w:r w:rsidRPr="005B590A">
              <w:t>In all cases where practical assessment is used it will be combined with targeted questioning to assess the underpinning knowledge.</w:t>
            </w:r>
          </w:p>
          <w:p w:rsidR="00000000" w:rsidRPr="005B590A" w:rsidP="005B590A">
            <w:pPr>
              <w:pStyle w:val="BodyText"/>
            </w:pPr>
            <w:r w:rsidRPr="005B590A">
              <w:t xml:space="preserve">Assessment processes will be appropriate to the language and literacy levels of the candidate and any cultural issues </w:t>
            </w:r>
            <w:r w:rsidRPr="005B590A">
              <w:t>that may affect responses to the questions, and will reflect the requirements of the competency and the work being performed.</w:t>
            </w:r>
          </w:p>
        </w:tc>
      </w:tr>
    </w:tbl>
    <w:p w:rsidR="00916670" w:rsidP="005B590A">
      <w:pPr>
        <w:pStyle w:val="BodyText"/>
      </w:pPr>
    </w:p>
    <w:p w:rsidR="00916670" w:rsidP="005B590A">
      <w:pPr>
        <w:pStyle w:val="BodyText"/>
      </w:pPr>
    </w:p>
    <w:p w:rsidR="00000000" w:rsidRPr="005B590A" w:rsidP="005B590A">
      <w:pPr>
        <w:pStyle w:val="Heading1"/>
      </w:pPr>
      <w:bookmarkStart w:id="11" w:name="O_508787"/>
      <w:bookmarkEnd w:id="11"/>
      <w:r w:rsidRPr="005B590A">
        <w:t>Range Statement</w:t>
      </w:r>
    </w:p>
    <w:tbl>
      <w:tblPr>
        <w:tblW w:w="0" w:type="auto"/>
        <w:tblLayout w:type="fixed"/>
        <w:tblCellMar>
          <w:left w:w="62" w:type="dxa"/>
          <w:right w:w="62" w:type="dxa"/>
        </w:tblCellMar>
        <w:tblLook w:val="0000"/>
      </w:tblPr>
      <w:tblGrid>
        <w:gridCol w:w="2840"/>
        <w:gridCol w:w="5848"/>
      </w:tblGrid>
      <w:tr w:rsidTr="00916670">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t>The range statement relates to the unit of competency as a whole. It allows for different work</w:t>
            </w:r>
            <w:r w:rsidRPr="005B590A">
              <w:t xml:space="preserve"> environments and situations that may affect performance. </w:t>
            </w:r>
            <w:r w:rsidRPr="005B590A">
              <w:rPr>
                <w:rStyle w:val="BoldandItalics"/>
              </w:rPr>
              <w:t>Bold italicised</w:t>
            </w:r>
            <w:r w:rsidRPr="005B590A">
              <w:t xml:space="preserve"> wording in the performance criteria is detailed below. Add any essential operating conditions that may be present with training and assessment depending on the work situation, needs </w:t>
            </w:r>
            <w:r w:rsidRPr="005B590A">
              <w:t>of the candidate, accessibility of the item, and local industry and regional contexts.</w:t>
            </w:r>
          </w:p>
        </w:tc>
      </w:tr>
      <w:tr w:rsidTr="0091667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rPr>
                <w:rStyle w:val="BoldandItalics"/>
              </w:rPr>
              <w:t xml:space="preserve">Existing spatial data sources </w:t>
            </w:r>
            <w:r w:rsidRPr="005B590A">
              <w:t>may include:</w:t>
            </w:r>
          </w:p>
        </w:tc>
        <w:tc>
          <w:tcPr>
            <w:tcW w:w="5848" w:type="dxa"/>
            <w:tcBorders>
              <w:top w:val="nil"/>
              <w:left w:val="nil"/>
              <w:bottom w:val="nil"/>
              <w:right w:val="nil"/>
            </w:tcBorders>
            <w:tcMar>
              <w:top w:w="0" w:type="dxa"/>
              <w:left w:w="62" w:type="dxa"/>
              <w:bottom w:w="0" w:type="dxa"/>
              <w:right w:w="62" w:type="dxa"/>
            </w:tcMar>
          </w:tcPr>
          <w:p w:rsidR="00000000" w:rsidRPr="005B590A" w:rsidP="005B590A">
            <w:pPr>
              <w:pStyle w:val="ListBullet"/>
            </w:pPr>
            <w:r w:rsidRPr="005B590A">
              <w:t>custom made</w:t>
            </w:r>
          </w:p>
          <w:p w:rsidR="00000000" w:rsidRPr="005B590A" w:rsidP="005B590A">
            <w:pPr>
              <w:pStyle w:val="ListBullet"/>
            </w:pPr>
            <w:r w:rsidRPr="005B590A">
              <w:t>external</w:t>
            </w:r>
          </w:p>
          <w:p w:rsidR="00000000" w:rsidRPr="005B590A" w:rsidP="005B590A">
            <w:pPr>
              <w:pStyle w:val="ListBullet"/>
            </w:pPr>
            <w:r w:rsidRPr="005B590A">
              <w:t>internal</w:t>
            </w:r>
          </w:p>
          <w:p w:rsidR="00000000" w:rsidP="005B590A">
            <w:pPr>
              <w:pStyle w:val="ListBullet"/>
              <w:rPr>
                <w:lang w:val="en-NZ"/>
              </w:rPr>
            </w:pPr>
            <w:r w:rsidRPr="005B590A">
              <w:t>off the shelf.</w:t>
            </w:r>
          </w:p>
        </w:tc>
      </w:tr>
      <w:tr w:rsidTr="0091667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rPr>
                <w:rStyle w:val="BoldandItalics"/>
              </w:rPr>
              <w:t xml:space="preserve">Spatial data dependencies </w:t>
            </w:r>
            <w:r w:rsidRPr="005B590A">
              <w:t>may include:</w:t>
            </w:r>
          </w:p>
        </w:tc>
        <w:tc>
          <w:tcPr>
            <w:tcW w:w="5848" w:type="dxa"/>
            <w:tcBorders>
              <w:top w:val="nil"/>
              <w:left w:val="nil"/>
              <w:bottom w:val="nil"/>
              <w:right w:val="nil"/>
            </w:tcBorders>
            <w:tcMar>
              <w:top w:w="0" w:type="dxa"/>
              <w:left w:w="62" w:type="dxa"/>
              <w:bottom w:w="0" w:type="dxa"/>
              <w:right w:w="62" w:type="dxa"/>
            </w:tcMar>
          </w:tcPr>
          <w:p w:rsidR="00000000" w:rsidRPr="005B590A" w:rsidP="005B590A">
            <w:pPr>
              <w:pStyle w:val="ListBullet"/>
            </w:pPr>
            <w:r w:rsidRPr="005B590A">
              <w:t>attribute-related spatial datasets</w:t>
            </w:r>
          </w:p>
          <w:p w:rsidR="00000000" w:rsidRPr="005B590A" w:rsidP="005B590A">
            <w:pPr>
              <w:pStyle w:val="ListBullet"/>
            </w:pPr>
            <w:r w:rsidRPr="005B590A">
              <w:t>coordinate system</w:t>
            </w:r>
          </w:p>
          <w:p w:rsidR="00000000" w:rsidRPr="005B590A" w:rsidP="005B590A">
            <w:pPr>
              <w:pStyle w:val="ListBullet"/>
            </w:pPr>
            <w:r w:rsidRPr="005B590A">
              <w:t>datum</w:t>
            </w:r>
          </w:p>
          <w:p w:rsidR="00000000" w:rsidP="005B590A">
            <w:pPr>
              <w:pStyle w:val="ListBullet"/>
              <w:rPr>
                <w:lang w:val="en-NZ"/>
              </w:rPr>
            </w:pPr>
            <w:r w:rsidRPr="005B590A">
              <w:t>hardware.</w:t>
            </w:r>
          </w:p>
        </w:tc>
      </w:tr>
      <w:tr w:rsidTr="0091667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rPr>
                <w:rStyle w:val="BoldandItalics"/>
              </w:rPr>
              <w:t xml:space="preserve">Organisational guidelines </w:t>
            </w:r>
            <w:r w:rsidRPr="005B590A">
              <w:t>may include:</w:t>
            </w:r>
          </w:p>
        </w:tc>
        <w:tc>
          <w:tcPr>
            <w:tcW w:w="5848" w:type="dxa"/>
            <w:tcBorders>
              <w:top w:val="nil"/>
              <w:left w:val="nil"/>
              <w:bottom w:val="nil"/>
              <w:right w:val="nil"/>
            </w:tcBorders>
            <w:tcMar>
              <w:top w:w="0" w:type="dxa"/>
              <w:left w:w="62" w:type="dxa"/>
              <w:bottom w:w="0" w:type="dxa"/>
              <w:right w:w="62" w:type="dxa"/>
            </w:tcMar>
          </w:tcPr>
          <w:p w:rsidR="00000000" w:rsidRPr="005B590A" w:rsidP="005B590A">
            <w:pPr>
              <w:pStyle w:val="ListBullet"/>
            </w:pPr>
            <w:r w:rsidRPr="005B590A">
              <w:t>code of ethics</w:t>
            </w:r>
          </w:p>
          <w:p w:rsidR="00000000" w:rsidRPr="005B590A" w:rsidP="005B590A">
            <w:pPr>
              <w:pStyle w:val="ListBullet"/>
            </w:pPr>
            <w:r w:rsidRPr="005B590A">
              <w:t>company policy</w:t>
            </w:r>
          </w:p>
          <w:p w:rsidR="00000000" w:rsidRPr="005B590A" w:rsidP="005B590A">
            <w:pPr>
              <w:pStyle w:val="ListBullet"/>
            </w:pPr>
            <w:r w:rsidRPr="005B590A">
              <w:t>legislation relevant to the work or service function</w:t>
            </w:r>
          </w:p>
          <w:p w:rsidR="00000000" w:rsidRPr="005B590A" w:rsidP="005B590A">
            <w:pPr>
              <w:pStyle w:val="ListBullet"/>
            </w:pPr>
            <w:r w:rsidRPr="005B590A">
              <w:t>manuals</w:t>
            </w:r>
          </w:p>
          <w:p w:rsidR="00000000" w:rsidRPr="005B590A" w:rsidP="005B590A">
            <w:pPr>
              <w:pStyle w:val="ListBullet"/>
            </w:pPr>
            <w:r w:rsidRPr="005B590A">
              <w:t>OHS policies and procedures</w:t>
            </w:r>
          </w:p>
          <w:p w:rsidR="00000000" w:rsidP="005B590A">
            <w:pPr>
              <w:pStyle w:val="ListBullet"/>
              <w:rPr>
                <w:lang w:val="en-NZ"/>
              </w:rPr>
            </w:pPr>
            <w:r w:rsidRPr="005B590A">
              <w:t xml:space="preserve">personnel practices and guidelines outlining </w:t>
            </w:r>
            <w:r w:rsidRPr="005B590A">
              <w:t>work roles and responsibilities.</w:t>
            </w:r>
          </w:p>
        </w:tc>
      </w:tr>
      <w:tr w:rsidTr="0091667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rPr>
                <w:rStyle w:val="BoldandItalics"/>
              </w:rPr>
              <w:t xml:space="preserve">Functional requirements </w:t>
            </w:r>
            <w:r w:rsidRPr="005B590A">
              <w:t>refer to:</w:t>
            </w:r>
          </w:p>
        </w:tc>
        <w:tc>
          <w:tcPr>
            <w:tcW w:w="5848" w:type="dxa"/>
            <w:tcBorders>
              <w:top w:val="nil"/>
              <w:left w:val="nil"/>
              <w:bottom w:val="nil"/>
              <w:right w:val="nil"/>
            </w:tcBorders>
            <w:tcMar>
              <w:top w:w="0" w:type="dxa"/>
              <w:left w:w="62" w:type="dxa"/>
              <w:bottom w:w="0" w:type="dxa"/>
              <w:right w:w="62" w:type="dxa"/>
            </w:tcMar>
          </w:tcPr>
          <w:p w:rsidR="00000000" w:rsidP="005B590A">
            <w:pPr>
              <w:pStyle w:val="ListBullet"/>
              <w:rPr>
                <w:lang w:val="en-NZ"/>
              </w:rPr>
            </w:pPr>
            <w:r w:rsidRPr="005B590A">
              <w:t>system deliverables.</w:t>
            </w:r>
          </w:p>
        </w:tc>
      </w:tr>
      <w:tr w:rsidTr="0091667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rPr>
                <w:rStyle w:val="BoldandItalics"/>
              </w:rPr>
              <w:t xml:space="preserve">Spatial data flow </w:t>
            </w:r>
            <w:r w:rsidRPr="005B590A">
              <w:t>may include:</w:t>
            </w:r>
          </w:p>
        </w:tc>
        <w:tc>
          <w:tcPr>
            <w:tcW w:w="5848" w:type="dxa"/>
            <w:tcBorders>
              <w:top w:val="nil"/>
              <w:left w:val="nil"/>
              <w:bottom w:val="nil"/>
              <w:right w:val="nil"/>
            </w:tcBorders>
            <w:tcMar>
              <w:top w:w="0" w:type="dxa"/>
              <w:left w:w="62" w:type="dxa"/>
              <w:bottom w:w="0" w:type="dxa"/>
              <w:right w:w="62" w:type="dxa"/>
            </w:tcMar>
          </w:tcPr>
          <w:p w:rsidR="00000000" w:rsidP="005B590A">
            <w:pPr>
              <w:pStyle w:val="ListBullet"/>
              <w:rPr>
                <w:lang w:val="en-NZ"/>
              </w:rPr>
            </w:pPr>
            <w:r w:rsidRPr="005B590A">
              <w:t>objective description of the business guidelines relating to functional requirements.</w:t>
            </w:r>
          </w:p>
        </w:tc>
      </w:tr>
      <w:tr w:rsidTr="0091667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rPr>
                <w:rStyle w:val="BoldandItalics"/>
              </w:rPr>
              <w:t>Spatial data storage environment</w:t>
            </w:r>
            <w:r w:rsidRPr="005B590A">
              <w:rPr>
                <w:rStyle w:val="Emphasis"/>
              </w:rPr>
              <w:t xml:space="preserve"> </w:t>
            </w:r>
            <w:r w:rsidRPr="005B590A">
              <w:t>may include:</w:t>
            </w:r>
          </w:p>
        </w:tc>
        <w:tc>
          <w:tcPr>
            <w:tcW w:w="5848" w:type="dxa"/>
            <w:tcBorders>
              <w:top w:val="nil"/>
              <w:left w:val="nil"/>
              <w:bottom w:val="nil"/>
              <w:right w:val="nil"/>
            </w:tcBorders>
            <w:tcMar>
              <w:top w:w="0" w:type="dxa"/>
              <w:left w:w="62" w:type="dxa"/>
              <w:bottom w:w="0" w:type="dxa"/>
              <w:right w:w="62" w:type="dxa"/>
            </w:tcMar>
          </w:tcPr>
          <w:p w:rsidR="00000000" w:rsidRPr="005B590A" w:rsidP="005B590A">
            <w:pPr>
              <w:pStyle w:val="ListBullet"/>
            </w:pPr>
            <w:r w:rsidRPr="005B590A">
              <w:t>electronic spatial databases</w:t>
            </w:r>
          </w:p>
          <w:p w:rsidR="00000000" w:rsidRPr="005B590A" w:rsidP="005B590A">
            <w:pPr>
              <w:pStyle w:val="ListBullet"/>
            </w:pPr>
            <w:r w:rsidRPr="005B590A">
              <w:t>field book</w:t>
            </w:r>
          </w:p>
          <w:p w:rsidR="00000000" w:rsidRPr="005B590A" w:rsidP="005B590A">
            <w:pPr>
              <w:pStyle w:val="ListBullet"/>
            </w:pPr>
            <w:r w:rsidRPr="005B590A">
              <w:t>hard copy</w:t>
            </w:r>
          </w:p>
          <w:p w:rsidR="00000000" w:rsidP="005B590A">
            <w:pPr>
              <w:pStyle w:val="ListBullet"/>
              <w:rPr>
                <w:lang w:val="en-NZ"/>
              </w:rPr>
            </w:pPr>
            <w:r w:rsidRPr="005B590A">
              <w:t>map repositories.</w:t>
            </w:r>
          </w:p>
        </w:tc>
      </w:tr>
      <w:tr w:rsidTr="0091667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rPr>
                <w:rStyle w:val="BoldandItalics"/>
              </w:rPr>
              <w:t>Relevant personnel</w:t>
            </w:r>
            <w:r w:rsidRPr="005B590A">
              <w:rPr>
                <w:rStyle w:val="Emphasis"/>
              </w:rPr>
              <w:t xml:space="preserve"> </w:t>
            </w:r>
            <w:r w:rsidRPr="005B590A">
              <w:t>may include:</w:t>
            </w:r>
          </w:p>
        </w:tc>
        <w:tc>
          <w:tcPr>
            <w:tcW w:w="5848" w:type="dxa"/>
            <w:tcBorders>
              <w:top w:val="nil"/>
              <w:left w:val="nil"/>
              <w:bottom w:val="nil"/>
              <w:right w:val="nil"/>
            </w:tcBorders>
            <w:tcMar>
              <w:top w:w="0" w:type="dxa"/>
              <w:left w:w="62" w:type="dxa"/>
              <w:bottom w:w="0" w:type="dxa"/>
              <w:right w:w="62" w:type="dxa"/>
            </w:tcMar>
          </w:tcPr>
          <w:p w:rsidR="00000000" w:rsidRPr="005B590A" w:rsidP="005B590A">
            <w:pPr>
              <w:pStyle w:val="ListBullet"/>
            </w:pPr>
            <w:r w:rsidRPr="005B590A">
              <w:t>managers</w:t>
            </w:r>
          </w:p>
          <w:p w:rsidR="00000000" w:rsidRPr="005B590A" w:rsidP="005B590A">
            <w:pPr>
              <w:pStyle w:val="ListBullet"/>
            </w:pPr>
            <w:r w:rsidRPr="005B590A">
              <w:t>supervisors</w:t>
            </w:r>
          </w:p>
          <w:p w:rsidR="00000000" w:rsidRPr="005B590A" w:rsidP="005B590A">
            <w:pPr>
              <w:pStyle w:val="ListBullet"/>
            </w:pPr>
            <w:r w:rsidRPr="005B590A">
              <w:t>technical staff</w:t>
            </w:r>
          </w:p>
          <w:p w:rsidR="00000000" w:rsidP="005B590A">
            <w:pPr>
              <w:pStyle w:val="ListBullet"/>
              <w:rPr>
                <w:lang w:val="en-NZ"/>
              </w:rPr>
            </w:pPr>
            <w:r w:rsidRPr="005B590A">
              <w:t>users.</w:t>
            </w:r>
          </w:p>
        </w:tc>
      </w:tr>
      <w:tr w:rsidTr="0091667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rPr>
                <w:rStyle w:val="BoldandItalics"/>
              </w:rPr>
              <w:t>Final design documentation</w:t>
            </w:r>
            <w:r w:rsidRPr="005B590A">
              <w:rPr>
                <w:rStyle w:val="Emphasis"/>
              </w:rPr>
              <w:t xml:space="preserve"> </w:t>
            </w:r>
            <w:r w:rsidRPr="005B590A">
              <w:t>may include:</w:t>
            </w:r>
          </w:p>
        </w:tc>
        <w:tc>
          <w:tcPr>
            <w:tcW w:w="5848" w:type="dxa"/>
            <w:tcBorders>
              <w:top w:val="nil"/>
              <w:left w:val="nil"/>
              <w:bottom w:val="nil"/>
              <w:right w:val="nil"/>
            </w:tcBorders>
            <w:tcMar>
              <w:top w:w="0" w:type="dxa"/>
              <w:left w:w="62" w:type="dxa"/>
              <w:bottom w:w="0" w:type="dxa"/>
              <w:right w:w="62" w:type="dxa"/>
            </w:tcMar>
          </w:tcPr>
          <w:p w:rsidR="00000000" w:rsidRPr="005B590A" w:rsidP="005B590A">
            <w:pPr>
              <w:pStyle w:val="ListBullet"/>
            </w:pPr>
            <w:r w:rsidRPr="005B590A">
              <w:t>digital</w:t>
            </w:r>
          </w:p>
          <w:p w:rsidR="00000000" w:rsidP="005B590A">
            <w:pPr>
              <w:pStyle w:val="ListBullet"/>
              <w:rPr>
                <w:lang w:val="en-NZ"/>
              </w:rPr>
            </w:pPr>
            <w:r w:rsidRPr="005B590A">
              <w:t>hard copy.</w:t>
            </w:r>
          </w:p>
        </w:tc>
      </w:tr>
      <w:tr w:rsidTr="0091667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rPr>
                <w:rStyle w:val="BoldandItalics"/>
              </w:rPr>
              <w:t>Acceptance</w:t>
            </w:r>
            <w:r w:rsidRPr="005B590A">
              <w:t xml:space="preserve"> may include:</w:t>
            </w:r>
          </w:p>
        </w:tc>
        <w:tc>
          <w:tcPr>
            <w:tcW w:w="5848" w:type="dxa"/>
            <w:tcBorders>
              <w:top w:val="nil"/>
              <w:left w:val="nil"/>
              <w:bottom w:val="nil"/>
              <w:right w:val="nil"/>
            </w:tcBorders>
            <w:tcMar>
              <w:top w:w="0" w:type="dxa"/>
              <w:left w:w="62" w:type="dxa"/>
              <w:bottom w:w="0" w:type="dxa"/>
              <w:right w:w="62" w:type="dxa"/>
            </w:tcMar>
          </w:tcPr>
          <w:p w:rsidR="00000000" w:rsidRPr="005B590A" w:rsidP="005B590A">
            <w:pPr>
              <w:pStyle w:val="ListBullet"/>
            </w:pPr>
            <w:r w:rsidRPr="005B590A">
              <w:t>contract</w:t>
            </w:r>
          </w:p>
          <w:p w:rsidR="00000000" w:rsidRPr="005B590A" w:rsidP="005B590A">
            <w:pPr>
              <w:pStyle w:val="ListBullet"/>
            </w:pPr>
            <w:r w:rsidRPr="005B590A">
              <w:t>exchange of letters</w:t>
            </w:r>
          </w:p>
          <w:p w:rsidR="00000000" w:rsidRPr="005B590A" w:rsidP="005B590A">
            <w:pPr>
              <w:pStyle w:val="ListBullet"/>
            </w:pPr>
            <w:r w:rsidRPr="005B590A">
              <w:t>memorandum of understanding</w:t>
            </w:r>
          </w:p>
          <w:p w:rsidR="00000000" w:rsidRPr="005B590A" w:rsidP="005B590A">
            <w:pPr>
              <w:pStyle w:val="ListBullet"/>
            </w:pPr>
            <w:r w:rsidRPr="005B590A">
              <w:t>signed copy of report</w:t>
            </w:r>
          </w:p>
          <w:p w:rsidR="00000000" w:rsidP="005B590A">
            <w:pPr>
              <w:pStyle w:val="ListBullet"/>
              <w:rPr>
                <w:lang w:val="en-NZ"/>
              </w:rPr>
            </w:pPr>
            <w:r w:rsidRPr="005B590A">
              <w:t>verbal confirmation.</w:t>
            </w:r>
          </w:p>
        </w:tc>
      </w:tr>
      <w:tr w:rsidTr="00916670">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5B590A">
            <w:pPr>
              <w:pStyle w:val="BodyText"/>
              <w:rPr>
                <w:lang w:val="en-NZ"/>
              </w:rPr>
            </w:pPr>
            <w:r w:rsidRPr="005B590A">
              <w:rPr>
                <w:rStyle w:val="BoldandItalics"/>
              </w:rPr>
              <w:t xml:space="preserve">Spatial data storage system </w:t>
            </w:r>
            <w:r w:rsidRPr="005B590A">
              <w:t>may include:</w:t>
            </w:r>
          </w:p>
        </w:tc>
        <w:tc>
          <w:tcPr>
            <w:tcW w:w="5848" w:type="dxa"/>
            <w:tcBorders>
              <w:top w:val="nil"/>
              <w:left w:val="nil"/>
              <w:bottom w:val="nil"/>
              <w:right w:val="nil"/>
            </w:tcBorders>
            <w:tcMar>
              <w:top w:w="0" w:type="dxa"/>
              <w:left w:w="62" w:type="dxa"/>
              <w:bottom w:w="0" w:type="dxa"/>
              <w:right w:w="62" w:type="dxa"/>
            </w:tcMar>
          </w:tcPr>
          <w:p w:rsidR="00000000" w:rsidRPr="005B590A" w:rsidP="005B590A">
            <w:pPr>
              <w:pStyle w:val="ListBullet"/>
            </w:pPr>
            <w:r w:rsidRPr="005B590A">
              <w:t>digital</w:t>
            </w:r>
          </w:p>
          <w:p w:rsidR="00000000" w:rsidRPr="005B590A" w:rsidP="005B590A">
            <w:pPr>
              <w:pStyle w:val="ListBullet"/>
            </w:pPr>
            <w:r w:rsidRPr="005B590A">
              <w:t>hard copy.</w:t>
            </w:r>
          </w:p>
        </w:tc>
      </w:tr>
    </w:tbl>
    <w:p w:rsidR="00000000" w:rsidRPr="005B590A" w:rsidP="005B590A">
      <w:pPr>
        <w:pStyle w:val="BodyText"/>
      </w:pPr>
    </w:p>
    <w:p w:rsidR="00000000" w:rsidRPr="005B590A" w:rsidP="005B590A">
      <w:pPr>
        <w:pStyle w:val="AllowPageBreak"/>
      </w:pPr>
    </w:p>
    <w:p w:rsidR="00000000" w:rsidRPr="005B590A" w:rsidP="005B590A">
      <w:pPr>
        <w:pStyle w:val="Heading1"/>
      </w:pPr>
      <w:bookmarkStart w:id="12" w:name="O_508790"/>
      <w:bookmarkEnd w:id="12"/>
      <w:r w:rsidRPr="005B590A">
        <w:t>Unit Sector(s)</w:t>
      </w:r>
    </w:p>
    <w:p w:rsidR="00000000" w:rsidRPr="005B590A" w:rsidP="005B590A">
      <w:pPr>
        <w:pStyle w:val="BodyText"/>
      </w:pPr>
      <w:r w:rsidRPr="005B590A">
        <w:t>Surveying and spatial information services</w:t>
      </w:r>
    </w:p>
    <w:p w:rsidR="00000000" w:rsidRPr="005B590A" w:rsidP="005B590A">
      <w:pPr>
        <w:pStyle w:val="AllowPageBreak"/>
      </w:pPr>
    </w:p>
    <w:p w:rsidR="00000000" w:rsidRPr="005B590A" w:rsidP="005B590A">
      <w:pPr>
        <w:pStyle w:val="Heading1"/>
      </w:pPr>
      <w:bookmarkStart w:id="13" w:name="O_508779"/>
      <w:bookmarkEnd w:id="13"/>
      <w:r w:rsidRPr="005B590A">
        <w:t>Custom Content Section</w:t>
      </w:r>
    </w:p>
    <w:p w:rsidR="00000000" w:rsidRPr="005B590A" w:rsidP="005B590A">
      <w:pPr>
        <w:pStyle w:val="BodyText"/>
      </w:pPr>
      <w:r w:rsidRPr="005B590A">
        <w:t>Not applicable.</w:t>
      </w:r>
    </w:p>
    <w:p w:rsidR="00000000" w:rsidRPr="005B590A" w:rsidP="005B590A"/>
    <w:sectPr w:rsidSect="005B59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9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90A" w:rsidRPr="00916670" w:rsidP="009166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9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670" w:rsidP="005B59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16670" w:rsidP="005B59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16670" w:rsidP="005B59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9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90A" w:rsidRPr="00916670" w:rsidP="0091667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9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670" w:rsidRPr="002D2AF8" w:rsidP="005B590A">
    <w:pPr>
      <w:pStyle w:val="Header"/>
      <w:framePr w:wrap="around"/>
    </w:pPr>
    <w:r>
      <w:fldChar w:fldCharType="begin"/>
    </w:r>
    <w:r>
      <w:instrText xml:space="preserve"> TITLE   \* MERGEFORMAT </w:instrText>
    </w:r>
    <w:r>
      <w:fldChar w:fldCharType="separate"/>
    </w:r>
    <w:r>
      <w:t>CPPSIS5043A Design a spatial data storage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916670" w:rsidP="005B59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C87C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3A0F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68F0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9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590A"/>
    <w:pPr>
      <w:spacing w:before="360" w:after="60"/>
      <w:outlineLvl w:val="0"/>
    </w:pPr>
    <w:rPr>
      <w:sz w:val="32"/>
    </w:rPr>
  </w:style>
  <w:style w:type="paragraph" w:styleId="Heading2">
    <w:name w:val="heading 2"/>
    <w:basedOn w:val="HeadingBase"/>
    <w:next w:val="BodyText"/>
    <w:link w:val="Heading2Char"/>
    <w:qFormat/>
    <w:rsid w:val="005B590A"/>
    <w:pPr>
      <w:keepLines/>
      <w:spacing w:before="240" w:after="120"/>
      <w:outlineLvl w:val="1"/>
    </w:pPr>
    <w:rPr>
      <w:sz w:val="28"/>
      <w:szCs w:val="40"/>
    </w:rPr>
  </w:style>
  <w:style w:type="paragraph" w:styleId="Heading3">
    <w:name w:val="heading 3"/>
    <w:basedOn w:val="HeadingBase"/>
    <w:next w:val="BodyText"/>
    <w:link w:val="Heading3Char"/>
    <w:qFormat/>
    <w:rsid w:val="005B590A"/>
    <w:pPr>
      <w:spacing w:before="180" w:after="120"/>
      <w:outlineLvl w:val="2"/>
    </w:pPr>
    <w:rPr>
      <w:spacing w:val="-10"/>
      <w:kern w:val="32"/>
    </w:rPr>
  </w:style>
  <w:style w:type="paragraph" w:styleId="Heading4">
    <w:name w:val="heading 4"/>
    <w:basedOn w:val="HeadingBase"/>
    <w:next w:val="BodyText"/>
    <w:link w:val="Heading4Char"/>
    <w:qFormat/>
    <w:rsid w:val="005B590A"/>
    <w:pPr>
      <w:spacing w:before="160" w:after="120"/>
      <w:outlineLvl w:val="3"/>
    </w:pPr>
    <w:rPr>
      <w:sz w:val="22"/>
    </w:rPr>
  </w:style>
  <w:style w:type="paragraph" w:styleId="Heading5">
    <w:name w:val="heading 5"/>
    <w:basedOn w:val="HeadingBase"/>
    <w:next w:val="Normal"/>
    <w:link w:val="Heading5Char"/>
    <w:qFormat/>
    <w:rsid w:val="005B590A"/>
    <w:pPr>
      <w:spacing w:before="80"/>
      <w:outlineLvl w:val="4"/>
    </w:pPr>
    <w:rPr>
      <w:color w:val="918585"/>
      <w:sz w:val="20"/>
    </w:rPr>
  </w:style>
  <w:style w:type="paragraph" w:styleId="Heading6">
    <w:name w:val="heading 6"/>
    <w:basedOn w:val="HeadingBase"/>
    <w:next w:val="Normal"/>
    <w:link w:val="Heading6Char"/>
    <w:qFormat/>
    <w:rsid w:val="005B590A"/>
    <w:pPr>
      <w:spacing w:before="60"/>
      <w:outlineLvl w:val="5"/>
    </w:pPr>
    <w:rPr>
      <w:color w:val="918585"/>
      <w:sz w:val="20"/>
    </w:rPr>
  </w:style>
  <w:style w:type="paragraph" w:styleId="Heading7">
    <w:name w:val="heading 7"/>
    <w:basedOn w:val="Normal"/>
    <w:next w:val="Normal"/>
    <w:link w:val="Heading7Char"/>
    <w:qFormat/>
    <w:rsid w:val="005B590A"/>
    <w:pPr>
      <w:ind w:left="720"/>
      <w:outlineLvl w:val="6"/>
    </w:pPr>
    <w:rPr>
      <w:i/>
    </w:rPr>
  </w:style>
  <w:style w:type="paragraph" w:styleId="Heading8">
    <w:name w:val="heading 8"/>
    <w:basedOn w:val="Normal"/>
    <w:next w:val="Normal"/>
    <w:link w:val="Heading8Char"/>
    <w:qFormat/>
    <w:rsid w:val="005B590A"/>
    <w:pPr>
      <w:ind w:left="720"/>
      <w:outlineLvl w:val="7"/>
    </w:pPr>
    <w:rPr>
      <w:i/>
    </w:rPr>
  </w:style>
  <w:style w:type="paragraph" w:styleId="Heading9">
    <w:name w:val="heading 9"/>
    <w:basedOn w:val="Normal"/>
    <w:next w:val="Normal"/>
    <w:link w:val="Heading9Char"/>
    <w:qFormat/>
    <w:rsid w:val="005B590A"/>
    <w:pPr>
      <w:ind w:left="720"/>
      <w:outlineLvl w:val="8"/>
    </w:pPr>
    <w:rPr>
      <w:i/>
    </w:rPr>
  </w:style>
  <w:style w:type="character" w:default="1" w:styleId="DefaultParagraphFont">
    <w:name w:val="Default Paragraph Font"/>
    <w:uiPriority w:val="1"/>
    <w:unhideWhenUsed/>
    <w:rsid w:val="005B59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590A"/>
  </w:style>
  <w:style w:type="character" w:customStyle="1" w:styleId="Heading1Char">
    <w:name w:val="Heading 1 Char"/>
    <w:basedOn w:val="DefaultParagraphFont"/>
    <w:link w:val="Heading1"/>
    <w:rsid w:val="005B590A"/>
    <w:rPr>
      <w:rFonts w:ascii="Times New Roman" w:eastAsia="Times New Roman" w:hAnsi="Times New Roman" w:cs="Times New Roman"/>
      <w:b/>
      <w:sz w:val="32"/>
      <w:szCs w:val="20"/>
      <w:lang w:eastAsia="en-US"/>
    </w:rPr>
  </w:style>
  <w:style w:type="paragraph" w:styleId="BodyText">
    <w:name w:val="Body Text"/>
    <w:basedOn w:val="Normal"/>
    <w:link w:val="BodyTextChar"/>
    <w:rsid w:val="005B59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590A"/>
    <w:rPr>
      <w:rFonts w:ascii="Times New Roman" w:eastAsia="Times New Roman" w:hAnsi="Times New Roman" w:cs="Times New Roman"/>
      <w:sz w:val="24"/>
      <w:lang w:eastAsia="en-US"/>
    </w:rPr>
  </w:style>
  <w:style w:type="paragraph" w:styleId="ListBullet">
    <w:name w:val="List Bullet"/>
    <w:basedOn w:val="List"/>
    <w:rsid w:val="005B590A"/>
    <w:pPr>
      <w:numPr>
        <w:numId w:val="13"/>
      </w:numPr>
      <w:tabs>
        <w:tab w:val="clear" w:pos="340"/>
      </w:tabs>
      <w:spacing w:before="40" w:after="40"/>
    </w:pPr>
  </w:style>
  <w:style w:type="character" w:customStyle="1" w:styleId="SpecialBold">
    <w:name w:val="Special Bold"/>
    <w:basedOn w:val="DefaultParagraphFont"/>
    <w:rsid w:val="005B590A"/>
    <w:rPr>
      <w:b/>
      <w:spacing w:val="0"/>
    </w:rPr>
  </w:style>
  <w:style w:type="paragraph" w:styleId="ListBullet2">
    <w:name w:val="List Bullet 2"/>
    <w:basedOn w:val="List2"/>
    <w:rsid w:val="005B590A"/>
    <w:pPr>
      <w:numPr>
        <w:numId w:val="14"/>
      </w:numPr>
      <w:tabs>
        <w:tab w:val="clear" w:pos="680"/>
      </w:tabs>
    </w:pPr>
  </w:style>
  <w:style w:type="character" w:styleId="Emphasis">
    <w:name w:val="Emphasis"/>
    <w:basedOn w:val="DefaultParagraphFont"/>
    <w:qFormat/>
    <w:rsid w:val="005B590A"/>
    <w:rPr>
      <w:i/>
    </w:rPr>
  </w:style>
  <w:style w:type="paragraph" w:customStyle="1" w:styleId="SuperHeading">
    <w:name w:val="SuperHeading"/>
    <w:basedOn w:val="Normal"/>
    <w:rsid w:val="005B590A"/>
    <w:pPr>
      <w:spacing w:before="240" w:after="120"/>
      <w:outlineLvl w:val="0"/>
    </w:pPr>
    <w:rPr>
      <w:rFonts w:ascii="Times New Roman" w:hAnsi="Times New Roman"/>
      <w:b/>
      <w:sz w:val="32"/>
    </w:rPr>
  </w:style>
  <w:style w:type="paragraph" w:customStyle="1" w:styleId="AllowPageBreak">
    <w:name w:val="AllowPageBreak"/>
    <w:rsid w:val="005B59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B590A"/>
    <w:rPr>
      <w:b/>
      <w:i/>
      <w:u w:val="none"/>
    </w:rPr>
  </w:style>
  <w:style w:type="character" w:customStyle="1" w:styleId="Heading2Char">
    <w:name w:val="Heading 2 Char"/>
    <w:basedOn w:val="DefaultParagraphFont"/>
    <w:link w:val="Heading2"/>
    <w:rsid w:val="005B59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59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59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59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59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59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59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590A"/>
    <w:rPr>
      <w:rFonts w:ascii="Courier New" w:eastAsia="Times New Roman" w:hAnsi="Courier New" w:cs="Times New Roman"/>
      <w:i/>
      <w:szCs w:val="20"/>
      <w:lang w:eastAsia="en-US"/>
    </w:rPr>
  </w:style>
  <w:style w:type="paragraph" w:customStyle="1" w:styleId="HeadingBase">
    <w:name w:val="Heading Base"/>
    <w:rsid w:val="005B59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590A"/>
    <w:pPr>
      <w:tabs>
        <w:tab w:val="right" w:leader="dot" w:pos="9072"/>
      </w:tabs>
      <w:ind w:left="567"/>
    </w:pPr>
    <w:rPr>
      <w:szCs w:val="22"/>
    </w:rPr>
  </w:style>
  <w:style w:type="paragraph" w:customStyle="1" w:styleId="TOCBase">
    <w:name w:val="TOC Base"/>
    <w:rsid w:val="005B59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590A"/>
    <w:pPr>
      <w:tabs>
        <w:tab w:val="right" w:leader="dot" w:pos="9072"/>
      </w:tabs>
      <w:spacing w:before="40" w:after="40"/>
      <w:ind w:left="284"/>
    </w:pPr>
    <w:rPr>
      <w:rFonts w:ascii="Times New Roman" w:hAnsi="Times New Roman"/>
    </w:rPr>
  </w:style>
  <w:style w:type="paragraph" w:styleId="TOC1">
    <w:name w:val="toc 1"/>
    <w:basedOn w:val="TOCBase"/>
    <w:next w:val="Normal"/>
    <w:rsid w:val="005B59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59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590A"/>
    <w:rPr>
      <w:rFonts w:ascii="Times New Roman" w:eastAsia="Times New Roman" w:hAnsi="Times New Roman" w:cs="Times New Roman"/>
      <w:sz w:val="16"/>
      <w:lang w:eastAsia="en-US"/>
    </w:rPr>
  </w:style>
  <w:style w:type="paragraph" w:styleId="Title">
    <w:name w:val="Title"/>
    <w:basedOn w:val="HeadingBase"/>
    <w:link w:val="TitleChar"/>
    <w:qFormat/>
    <w:rsid w:val="005B590A"/>
    <w:pPr>
      <w:spacing w:before="5040"/>
      <w:jc w:val="center"/>
    </w:pPr>
    <w:rPr>
      <w:sz w:val="48"/>
      <w:szCs w:val="72"/>
      <w:lang w:val="en-US"/>
    </w:rPr>
  </w:style>
  <w:style w:type="character" w:customStyle="1" w:styleId="TitleChar">
    <w:name w:val="Title Char"/>
    <w:basedOn w:val="DefaultParagraphFont"/>
    <w:link w:val="Title"/>
    <w:rsid w:val="005B59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590A"/>
    <w:pPr>
      <w:tabs>
        <w:tab w:val="left" w:pos="3600"/>
        <w:tab w:val="left" w:pos="3958"/>
      </w:tabs>
    </w:pPr>
  </w:style>
  <w:style w:type="paragraph" w:styleId="List">
    <w:name w:val="List"/>
    <w:basedOn w:val="BodyText"/>
    <w:next w:val="BodyText"/>
    <w:rsid w:val="005B590A"/>
    <w:pPr>
      <w:tabs>
        <w:tab w:val="left" w:pos="340"/>
      </w:tabs>
      <w:spacing w:before="60" w:after="60"/>
      <w:ind w:left="340" w:hanging="340"/>
    </w:pPr>
  </w:style>
  <w:style w:type="paragraph" w:customStyle="1" w:styleId="Note">
    <w:name w:val="Note"/>
    <w:basedOn w:val="BodyText"/>
    <w:rsid w:val="005B59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590A"/>
    <w:pPr>
      <w:framePr w:wrap="auto" w:hAnchor="text" w:y="6049"/>
    </w:pPr>
    <w:rPr>
      <w:color w:val="000000"/>
      <w:sz w:val="40"/>
    </w:rPr>
  </w:style>
  <w:style w:type="paragraph" w:customStyle="1" w:styleId="TOCTitle">
    <w:name w:val="TOCTitle"/>
    <w:basedOn w:val="Heading1"/>
    <w:rsid w:val="005B590A"/>
    <w:pPr>
      <w:spacing w:after="240"/>
      <w:jc w:val="center"/>
      <w:outlineLvl w:val="9"/>
    </w:pPr>
    <w:rPr>
      <w:caps/>
    </w:rPr>
  </w:style>
  <w:style w:type="paragraph" w:customStyle="1" w:styleId="Version">
    <w:name w:val="Version"/>
    <w:rsid w:val="005B59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590A"/>
    <w:pPr>
      <w:keepNext w:val="0"/>
      <w:tabs>
        <w:tab w:val="right" w:pos="4176"/>
      </w:tabs>
      <w:ind w:left="198" w:hanging="198"/>
    </w:pPr>
    <w:rPr>
      <w:rFonts w:ascii="Garamond" w:hAnsi="Garamond"/>
    </w:rPr>
  </w:style>
  <w:style w:type="paragraph" w:styleId="IndexHeading">
    <w:name w:val="index heading"/>
    <w:basedOn w:val="Normal"/>
    <w:next w:val="Index1"/>
    <w:semiHidden/>
    <w:rsid w:val="005B590A"/>
    <w:pPr>
      <w:spacing w:before="120" w:after="120"/>
    </w:pPr>
    <w:rPr>
      <w:rFonts w:ascii="Arial" w:hAnsi="Arial"/>
      <w:b/>
      <w:color w:val="918585"/>
      <w:sz w:val="24"/>
    </w:rPr>
  </w:style>
  <w:style w:type="paragraph" w:styleId="Header">
    <w:name w:val="header"/>
    <w:basedOn w:val="Normal"/>
    <w:link w:val="HeaderChar"/>
    <w:rsid w:val="005B59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590A"/>
    <w:rPr>
      <w:rFonts w:ascii="Times New Roman" w:eastAsia="Times New Roman" w:hAnsi="Times New Roman" w:cs="Times New Roman"/>
      <w:sz w:val="16"/>
      <w:szCs w:val="20"/>
      <w:lang w:val="en-GB" w:eastAsia="en-US"/>
    </w:rPr>
  </w:style>
  <w:style w:type="paragraph" w:customStyle="1" w:styleId="Chapter">
    <w:name w:val="Chapter"/>
    <w:basedOn w:val="Normal"/>
    <w:rsid w:val="005B590A"/>
    <w:pPr>
      <w:spacing w:before="240"/>
    </w:pPr>
    <w:rPr>
      <w:rFonts w:ascii="Times New Roman" w:hAnsi="Times New Roman"/>
      <w:smallCaps/>
      <w:spacing w:val="80"/>
      <w:sz w:val="28"/>
    </w:rPr>
  </w:style>
  <w:style w:type="paragraph" w:customStyle="1" w:styleId="InChapter">
    <w:name w:val="InChapter"/>
    <w:basedOn w:val="Heading3"/>
    <w:rsid w:val="005B590A"/>
    <w:pPr>
      <w:spacing w:after="240"/>
      <w:outlineLvl w:val="9"/>
    </w:pPr>
    <w:rPr>
      <w:noProof/>
    </w:rPr>
  </w:style>
  <w:style w:type="paragraph" w:styleId="Index2">
    <w:name w:val="index 2"/>
    <w:basedOn w:val="Normal"/>
    <w:next w:val="Normal"/>
    <w:semiHidden/>
    <w:rsid w:val="005B590A"/>
    <w:pPr>
      <w:tabs>
        <w:tab w:val="right" w:pos="4176"/>
      </w:tabs>
      <w:ind w:left="568" w:hanging="284"/>
    </w:pPr>
    <w:rPr>
      <w:rFonts w:ascii="Garamond" w:hAnsi="Garamond"/>
    </w:rPr>
  </w:style>
  <w:style w:type="paragraph" w:customStyle="1" w:styleId="Byline">
    <w:name w:val="Byline"/>
    <w:rsid w:val="005B59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590A"/>
    <w:pPr>
      <w:tabs>
        <w:tab w:val="clear" w:pos="3600"/>
        <w:tab w:val="clear" w:pos="3958"/>
      </w:tabs>
      <w:jc w:val="right"/>
    </w:pPr>
  </w:style>
  <w:style w:type="paragraph" w:styleId="Caption">
    <w:name w:val="caption"/>
    <w:basedOn w:val="BodyText"/>
    <w:next w:val="Normal"/>
    <w:qFormat/>
    <w:rsid w:val="005B590A"/>
    <w:pPr>
      <w:framePr w:w="2268" w:hSpace="181" w:vSpace="181" w:wrap="around" w:vAnchor="text" w:hAnchor="page" w:x="1135" w:y="285" w:anchorLock="1"/>
    </w:pPr>
    <w:rPr>
      <w:i/>
    </w:rPr>
  </w:style>
  <w:style w:type="paragraph" w:customStyle="1" w:styleId="MiniTOCTitle">
    <w:name w:val="MiniTOCTitle"/>
    <w:basedOn w:val="Heading4"/>
    <w:rsid w:val="005B590A"/>
    <w:pPr>
      <w:spacing w:before="240"/>
      <w:outlineLvl w:val="9"/>
    </w:pPr>
    <w:rPr>
      <w:noProof/>
      <w:sz w:val="24"/>
    </w:rPr>
  </w:style>
  <w:style w:type="paragraph" w:customStyle="1" w:styleId="MiniTOCItem">
    <w:name w:val="MiniTOCItem"/>
    <w:basedOn w:val="ListBullet"/>
    <w:rsid w:val="005B590A"/>
    <w:pPr>
      <w:numPr>
        <w:numId w:val="0"/>
      </w:numPr>
      <w:tabs>
        <w:tab w:val="right" w:leader="dot" w:pos="6521"/>
      </w:tabs>
      <w:spacing w:before="0" w:after="0"/>
    </w:pPr>
  </w:style>
  <w:style w:type="paragraph" w:customStyle="1" w:styleId="TOFTitle">
    <w:name w:val="TOFTitle"/>
    <w:basedOn w:val="TOCTitle"/>
    <w:rsid w:val="005B590A"/>
  </w:style>
  <w:style w:type="paragraph" w:styleId="TableofFigures">
    <w:name w:val="table of figures"/>
    <w:basedOn w:val="Normal"/>
    <w:next w:val="Normal"/>
    <w:semiHidden/>
    <w:rsid w:val="005B590A"/>
    <w:pPr>
      <w:tabs>
        <w:tab w:val="right" w:leader="dot" w:pos="9072"/>
      </w:tabs>
      <w:ind w:left="970" w:hanging="403"/>
    </w:pPr>
    <w:rPr>
      <w:rFonts w:ascii="Times New Roman" w:hAnsi="Times New Roman"/>
      <w:b/>
    </w:rPr>
  </w:style>
  <w:style w:type="paragraph" w:styleId="ListNumber">
    <w:name w:val="List Number"/>
    <w:basedOn w:val="List"/>
    <w:rsid w:val="005B590A"/>
    <w:pPr>
      <w:numPr>
        <w:numId w:val="11"/>
      </w:numPr>
    </w:pPr>
  </w:style>
  <w:style w:type="character" w:customStyle="1" w:styleId="WingdingSymbols">
    <w:name w:val="Wingding Symbols"/>
    <w:rsid w:val="005B590A"/>
    <w:rPr>
      <w:rFonts w:ascii="Wingdings" w:hAnsi="Wingdings"/>
    </w:rPr>
  </w:style>
  <w:style w:type="paragraph" w:customStyle="1" w:styleId="TableHeading">
    <w:name w:val="Table Heading"/>
    <w:basedOn w:val="HeadingBase"/>
    <w:rsid w:val="005B590A"/>
    <w:pPr>
      <w:keepLines/>
      <w:pBdr>
        <w:bottom w:val="single" w:sz="6" w:space="1" w:color="918585"/>
      </w:pBdr>
      <w:spacing w:before="240"/>
    </w:pPr>
  </w:style>
  <w:style w:type="character" w:customStyle="1" w:styleId="HotSpot">
    <w:name w:val="HotSpot"/>
    <w:rsid w:val="005B590A"/>
    <w:rPr>
      <w:color w:val="0033CC"/>
      <w:u w:val="none"/>
    </w:rPr>
  </w:style>
  <w:style w:type="paragraph" w:customStyle="1" w:styleId="BodyTextRight">
    <w:name w:val="Body Text Right"/>
    <w:basedOn w:val="BodyText"/>
    <w:rsid w:val="005B590A"/>
    <w:pPr>
      <w:spacing w:before="0" w:after="0"/>
      <w:jc w:val="right"/>
    </w:pPr>
  </w:style>
  <w:style w:type="paragraph" w:styleId="Index3">
    <w:name w:val="index 3"/>
    <w:basedOn w:val="ListNumber2"/>
    <w:next w:val="Normal"/>
    <w:semiHidden/>
    <w:rsid w:val="005B590A"/>
    <w:pPr>
      <w:numPr>
        <w:numId w:val="0"/>
      </w:numPr>
      <w:tabs>
        <w:tab w:val="right" w:leader="dot" w:pos="4176"/>
      </w:tabs>
    </w:pPr>
  </w:style>
  <w:style w:type="paragraph" w:styleId="ListNumber2">
    <w:name w:val="List Number 2"/>
    <w:basedOn w:val="List2"/>
    <w:rsid w:val="005B590A"/>
    <w:pPr>
      <w:numPr>
        <w:numId w:val="10"/>
      </w:numPr>
      <w:tabs>
        <w:tab w:val="clear" w:pos="1060"/>
      </w:tabs>
    </w:pPr>
  </w:style>
  <w:style w:type="paragraph" w:customStyle="1" w:styleId="MarginNote">
    <w:name w:val="Margin Note"/>
    <w:basedOn w:val="BodyText"/>
    <w:rsid w:val="005B59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59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59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590A"/>
    <w:rPr>
      <w:sz w:val="32"/>
    </w:rPr>
  </w:style>
  <w:style w:type="paragraph" w:customStyle="1" w:styleId="HeadingProcedure">
    <w:name w:val="Heading Procedure"/>
    <w:basedOn w:val="HeadingBase"/>
    <w:next w:val="Normal"/>
    <w:rsid w:val="005B590A"/>
    <w:pPr>
      <w:tabs>
        <w:tab w:val="left" w:pos="0"/>
      </w:tabs>
      <w:spacing w:before="120" w:after="60"/>
    </w:pPr>
    <w:rPr>
      <w:i/>
      <w:color w:val="918585"/>
      <w:sz w:val="22"/>
    </w:rPr>
  </w:style>
  <w:style w:type="paragraph" w:customStyle="1" w:styleId="TableBodyText">
    <w:name w:val="Table Body Text"/>
    <w:basedOn w:val="BodyText"/>
    <w:rsid w:val="005B590A"/>
    <w:pPr>
      <w:spacing w:before="60" w:after="60"/>
    </w:pPr>
  </w:style>
  <w:style w:type="paragraph" w:styleId="ListContinue">
    <w:name w:val="List Continue"/>
    <w:basedOn w:val="List"/>
    <w:rsid w:val="005B590A"/>
    <w:pPr>
      <w:ind w:firstLine="0"/>
    </w:pPr>
  </w:style>
  <w:style w:type="paragraph" w:customStyle="1" w:styleId="ListNote">
    <w:name w:val="List Note"/>
    <w:basedOn w:val="List"/>
    <w:rsid w:val="005B590A"/>
    <w:pPr>
      <w:pBdr>
        <w:top w:val="single" w:sz="6" w:space="2" w:color="918585"/>
        <w:bottom w:val="single" w:sz="6" w:space="2" w:color="918585"/>
      </w:pBdr>
      <w:tabs>
        <w:tab w:val="left" w:pos="1021"/>
      </w:tabs>
      <w:ind w:firstLine="0"/>
    </w:pPr>
  </w:style>
  <w:style w:type="paragraph" w:customStyle="1" w:styleId="Warning">
    <w:name w:val="Warning"/>
    <w:basedOn w:val="BodyText"/>
    <w:rsid w:val="005B590A"/>
    <w:pPr>
      <w:shd w:val="clear" w:color="auto" w:fill="D9D9D9"/>
      <w:tabs>
        <w:tab w:val="left" w:pos="992"/>
      </w:tabs>
      <w:ind w:left="119" w:right="119"/>
    </w:pPr>
    <w:rPr>
      <w:sz w:val="20"/>
    </w:rPr>
  </w:style>
  <w:style w:type="paragraph" w:customStyle="1" w:styleId="MarginIcons">
    <w:name w:val="Margin Icons"/>
    <w:basedOn w:val="BodyText"/>
    <w:rsid w:val="005B59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590A"/>
    <w:rPr>
      <w:rFonts w:ascii="Courier New" w:hAnsi="Courier New"/>
    </w:rPr>
  </w:style>
  <w:style w:type="paragraph" w:customStyle="1" w:styleId="NoteBullet">
    <w:name w:val="Note Bullet"/>
    <w:basedOn w:val="Note"/>
    <w:rsid w:val="005B590A"/>
    <w:pPr>
      <w:tabs>
        <w:tab w:val="clear" w:pos="680"/>
      </w:tabs>
      <w:spacing w:before="60" w:after="60"/>
    </w:pPr>
  </w:style>
  <w:style w:type="paragraph" w:customStyle="1" w:styleId="SubHeading2">
    <w:name w:val="SubHeading2"/>
    <w:basedOn w:val="HeadingBase"/>
    <w:rsid w:val="005B590A"/>
    <w:pPr>
      <w:spacing w:before="240" w:after="60"/>
    </w:pPr>
    <w:rPr>
      <w:sz w:val="20"/>
    </w:rPr>
  </w:style>
  <w:style w:type="paragraph" w:customStyle="1" w:styleId="SubHeading1">
    <w:name w:val="SubHeading1"/>
    <w:basedOn w:val="HeadingBase"/>
    <w:rsid w:val="005B590A"/>
    <w:pPr>
      <w:spacing w:before="240" w:after="60"/>
    </w:pPr>
    <w:rPr>
      <w:color w:val="918585"/>
      <w:sz w:val="22"/>
    </w:rPr>
  </w:style>
  <w:style w:type="paragraph" w:customStyle="1" w:styleId="SideHeading">
    <w:name w:val="Side Heading"/>
    <w:basedOn w:val="HeadingBase"/>
    <w:rsid w:val="005B59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590A"/>
    <w:pPr>
      <w:numPr>
        <w:numId w:val="12"/>
      </w:numPr>
    </w:pPr>
  </w:style>
  <w:style w:type="paragraph" w:styleId="PlainText">
    <w:name w:val="Plain Text"/>
    <w:basedOn w:val="Normal"/>
    <w:link w:val="PlainTextChar"/>
    <w:rsid w:val="005B590A"/>
    <w:rPr>
      <w:sz w:val="20"/>
    </w:rPr>
  </w:style>
  <w:style w:type="character" w:customStyle="1" w:styleId="PlainTextChar">
    <w:name w:val="Plain Text Char"/>
    <w:basedOn w:val="DefaultParagraphFont"/>
    <w:link w:val="PlainText"/>
    <w:rsid w:val="005B590A"/>
    <w:rPr>
      <w:rFonts w:ascii="Courier New" w:eastAsia="Times New Roman" w:hAnsi="Courier New" w:cs="Times New Roman"/>
      <w:sz w:val="20"/>
      <w:szCs w:val="20"/>
      <w:lang w:eastAsia="en-US"/>
    </w:rPr>
  </w:style>
  <w:style w:type="character" w:customStyle="1" w:styleId="MenuOption">
    <w:name w:val="Menu Option"/>
    <w:basedOn w:val="DefaultParagraphFont"/>
    <w:rsid w:val="005B590A"/>
    <w:rPr>
      <w:b/>
      <w:smallCaps/>
    </w:rPr>
  </w:style>
  <w:style w:type="paragraph" w:customStyle="1" w:styleId="TableListNumber">
    <w:name w:val="Table List Number"/>
    <w:basedOn w:val="ListNumber"/>
    <w:rsid w:val="005B590A"/>
    <w:pPr>
      <w:numPr>
        <w:numId w:val="0"/>
      </w:numPr>
    </w:pPr>
  </w:style>
  <w:style w:type="paragraph" w:styleId="TOC4">
    <w:name w:val="toc 4"/>
    <w:basedOn w:val="TOCBase"/>
    <w:next w:val="Normal"/>
    <w:semiHidden/>
    <w:rsid w:val="005B590A"/>
    <w:pPr>
      <w:tabs>
        <w:tab w:val="right" w:leader="dot" w:pos="9071"/>
      </w:tabs>
      <w:ind w:left="1701"/>
    </w:pPr>
  </w:style>
  <w:style w:type="paragraph" w:customStyle="1" w:styleId="ListAlpha">
    <w:name w:val="List Alpha"/>
    <w:basedOn w:val="List"/>
    <w:rsid w:val="005B590A"/>
    <w:pPr>
      <w:numPr>
        <w:numId w:val="9"/>
      </w:numPr>
    </w:pPr>
  </w:style>
  <w:style w:type="paragraph" w:customStyle="1" w:styleId="ListAlpha2">
    <w:name w:val="List Alpha 2"/>
    <w:basedOn w:val="List2"/>
    <w:rsid w:val="005B590A"/>
    <w:pPr>
      <w:numPr>
        <w:numId w:val="8"/>
      </w:numPr>
    </w:pPr>
  </w:style>
  <w:style w:type="paragraph" w:styleId="List2">
    <w:name w:val="List 2"/>
    <w:basedOn w:val="BodyText"/>
    <w:rsid w:val="005B590A"/>
    <w:pPr>
      <w:tabs>
        <w:tab w:val="left" w:pos="680"/>
      </w:tabs>
      <w:spacing w:before="60" w:after="60"/>
      <w:ind w:left="680" w:hanging="340"/>
    </w:pPr>
  </w:style>
  <w:style w:type="paragraph" w:styleId="List3">
    <w:name w:val="List 3"/>
    <w:basedOn w:val="BodyText"/>
    <w:rsid w:val="005B590A"/>
    <w:pPr>
      <w:tabs>
        <w:tab w:val="left" w:pos="1021"/>
      </w:tabs>
      <w:spacing w:before="60" w:after="60"/>
      <w:ind w:left="1020" w:hanging="340"/>
    </w:pPr>
  </w:style>
  <w:style w:type="paragraph" w:styleId="List4">
    <w:name w:val="List 4"/>
    <w:basedOn w:val="BodyText"/>
    <w:rsid w:val="005B590A"/>
    <w:pPr>
      <w:tabs>
        <w:tab w:val="left" w:pos="1361"/>
      </w:tabs>
      <w:spacing w:before="60" w:after="60"/>
      <w:ind w:left="1361" w:hanging="340"/>
    </w:pPr>
  </w:style>
  <w:style w:type="paragraph" w:styleId="List5">
    <w:name w:val="List 5"/>
    <w:basedOn w:val="BodyText"/>
    <w:rsid w:val="005B590A"/>
    <w:pPr>
      <w:tabs>
        <w:tab w:val="left" w:pos="1701"/>
      </w:tabs>
      <w:spacing w:before="60" w:after="60"/>
      <w:ind w:left="1701" w:hanging="340"/>
    </w:pPr>
  </w:style>
  <w:style w:type="paragraph" w:styleId="ListBullet3">
    <w:name w:val="List Bullet 3"/>
    <w:basedOn w:val="List3"/>
    <w:rsid w:val="005B590A"/>
    <w:pPr>
      <w:numPr>
        <w:numId w:val="15"/>
      </w:numPr>
      <w:tabs>
        <w:tab w:val="clear" w:pos="1021"/>
      </w:tabs>
      <w:ind w:left="1037" w:hanging="357"/>
    </w:pPr>
  </w:style>
  <w:style w:type="paragraph" w:styleId="ListBullet4">
    <w:name w:val="List Bullet 4"/>
    <w:basedOn w:val="List4"/>
    <w:rsid w:val="005B590A"/>
    <w:pPr>
      <w:numPr>
        <w:numId w:val="3"/>
      </w:numPr>
    </w:pPr>
  </w:style>
  <w:style w:type="paragraph" w:styleId="ListBullet5">
    <w:name w:val="List Bullet 5"/>
    <w:basedOn w:val="List5"/>
    <w:rsid w:val="005B590A"/>
    <w:pPr>
      <w:numPr>
        <w:numId w:val="4"/>
      </w:numPr>
    </w:pPr>
  </w:style>
  <w:style w:type="paragraph" w:styleId="ListContinue2">
    <w:name w:val="List Continue 2"/>
    <w:basedOn w:val="List2"/>
    <w:rsid w:val="005B590A"/>
    <w:pPr>
      <w:ind w:firstLine="0"/>
    </w:pPr>
  </w:style>
  <w:style w:type="paragraph" w:styleId="ListContinue3">
    <w:name w:val="List Continue 3"/>
    <w:basedOn w:val="List3"/>
    <w:rsid w:val="005B590A"/>
    <w:pPr>
      <w:ind w:left="1021" w:firstLine="0"/>
    </w:pPr>
  </w:style>
  <w:style w:type="paragraph" w:styleId="ListContinue4">
    <w:name w:val="List Continue 4"/>
    <w:basedOn w:val="List4"/>
    <w:rsid w:val="005B590A"/>
    <w:pPr>
      <w:ind w:firstLine="0"/>
    </w:pPr>
  </w:style>
  <w:style w:type="paragraph" w:styleId="ListContinue5">
    <w:name w:val="List Continue 5"/>
    <w:basedOn w:val="List5"/>
    <w:rsid w:val="005B590A"/>
    <w:pPr>
      <w:ind w:firstLine="0"/>
    </w:pPr>
  </w:style>
  <w:style w:type="paragraph" w:styleId="ListNumber3">
    <w:name w:val="List Number 3"/>
    <w:basedOn w:val="List3"/>
    <w:rsid w:val="005B590A"/>
    <w:pPr>
      <w:numPr>
        <w:numId w:val="5"/>
      </w:numPr>
    </w:pPr>
  </w:style>
  <w:style w:type="paragraph" w:styleId="ListNumber4">
    <w:name w:val="List Number 4"/>
    <w:basedOn w:val="List4"/>
    <w:rsid w:val="005B590A"/>
    <w:pPr>
      <w:numPr>
        <w:numId w:val="6"/>
      </w:numPr>
    </w:pPr>
  </w:style>
  <w:style w:type="paragraph" w:styleId="ListNumber5">
    <w:name w:val="List Number 5"/>
    <w:basedOn w:val="List5"/>
    <w:rsid w:val="005B590A"/>
    <w:pPr>
      <w:numPr>
        <w:numId w:val="7"/>
      </w:numPr>
    </w:pPr>
  </w:style>
  <w:style w:type="paragraph" w:styleId="BlockText">
    <w:name w:val="Block Text"/>
    <w:basedOn w:val="Normal"/>
    <w:rsid w:val="005B590A"/>
    <w:pPr>
      <w:spacing w:after="120"/>
      <w:ind w:left="1440" w:right="1440"/>
    </w:pPr>
  </w:style>
  <w:style w:type="character" w:customStyle="1" w:styleId="Subscript">
    <w:name w:val="Subscript"/>
    <w:basedOn w:val="DefaultParagraphFont"/>
    <w:rsid w:val="005B590A"/>
    <w:rPr>
      <w:sz w:val="16"/>
      <w:vertAlign w:val="subscript"/>
    </w:rPr>
  </w:style>
  <w:style w:type="character" w:customStyle="1" w:styleId="Superscript">
    <w:name w:val="Superscript"/>
    <w:basedOn w:val="DefaultParagraphFont"/>
    <w:rsid w:val="005B590A"/>
    <w:rPr>
      <w:sz w:val="16"/>
      <w:vertAlign w:val="superscript"/>
    </w:rPr>
  </w:style>
  <w:style w:type="character" w:customStyle="1" w:styleId="Symbols">
    <w:name w:val="Symbols"/>
    <w:basedOn w:val="DefaultParagraphFont"/>
    <w:rsid w:val="005B590A"/>
    <w:rPr>
      <w:rFonts w:ascii="Symbol" w:hAnsi="Symbol"/>
    </w:rPr>
  </w:style>
  <w:style w:type="character" w:customStyle="1" w:styleId="MenuOptions">
    <w:name w:val="Menu Options"/>
    <w:basedOn w:val="DefaultParagraphFont"/>
    <w:rsid w:val="005B590A"/>
    <w:rPr>
      <w:rFonts w:ascii="Arial Narrow" w:hAnsi="Arial Narrow"/>
      <w:smallCaps/>
    </w:rPr>
  </w:style>
  <w:style w:type="character" w:customStyle="1" w:styleId="Buttons">
    <w:name w:val="Buttons"/>
    <w:basedOn w:val="DefaultParagraphFont"/>
    <w:rsid w:val="005B590A"/>
    <w:rPr>
      <w:b/>
    </w:rPr>
  </w:style>
  <w:style w:type="character" w:customStyle="1" w:styleId="Underlined">
    <w:name w:val="Underlined"/>
    <w:basedOn w:val="DefaultParagraphFont"/>
    <w:rsid w:val="005B590A"/>
    <w:rPr>
      <w:u w:val="single"/>
    </w:rPr>
  </w:style>
  <w:style w:type="paragraph" w:customStyle="1" w:styleId="TableBodyTextRight">
    <w:name w:val="Table Body Text Right"/>
    <w:basedOn w:val="TableBodyText"/>
    <w:rsid w:val="005B590A"/>
    <w:pPr>
      <w:widowControl w:val="0"/>
      <w:autoSpaceDE w:val="0"/>
      <w:autoSpaceDN w:val="0"/>
      <w:adjustRightInd w:val="0"/>
      <w:jc w:val="right"/>
    </w:pPr>
    <w:rPr>
      <w:rFonts w:cs="Arial"/>
      <w:szCs w:val="18"/>
    </w:rPr>
  </w:style>
  <w:style w:type="paragraph" w:customStyle="1" w:styleId="CopyrightText">
    <w:name w:val="Copyright Text"/>
    <w:basedOn w:val="BodyText"/>
    <w:rsid w:val="005B590A"/>
    <w:rPr>
      <w:sz w:val="18"/>
    </w:rPr>
  </w:style>
  <w:style w:type="paragraph" w:customStyle="1" w:styleId="BodySmallRight">
    <w:name w:val="Body Small Right"/>
    <w:basedOn w:val="BodyTextRight"/>
    <w:rsid w:val="005B590A"/>
    <w:rPr>
      <w:sz w:val="18"/>
      <w:szCs w:val="18"/>
    </w:rPr>
  </w:style>
  <w:style w:type="paragraph" w:customStyle="1" w:styleId="MarginEdition">
    <w:name w:val="Margin Edition"/>
    <w:basedOn w:val="MarginNote"/>
    <w:rsid w:val="005B590A"/>
    <w:pPr>
      <w:spacing w:before="0" w:after="0"/>
    </w:pPr>
    <w:rPr>
      <w:rFonts w:ascii="Times New Roman" w:hAnsi="Times New Roman"/>
      <w:color w:val="999999"/>
    </w:rPr>
  </w:style>
  <w:style w:type="paragraph" w:customStyle="1" w:styleId="Spacer">
    <w:name w:val="Spacer"/>
    <w:basedOn w:val="Normal"/>
    <w:rsid w:val="005B590A"/>
    <w:rPr>
      <w:sz w:val="2"/>
      <w:szCs w:val="2"/>
    </w:rPr>
  </w:style>
  <w:style w:type="character" w:customStyle="1" w:styleId="Small">
    <w:name w:val="Small"/>
    <w:basedOn w:val="DefaultParagraphFont"/>
    <w:rsid w:val="005B590A"/>
    <w:rPr>
      <w:sz w:val="16"/>
    </w:rPr>
  </w:style>
  <w:style w:type="paragraph" w:customStyle="1" w:styleId="WideTable">
    <w:name w:val="Wide Table"/>
    <w:basedOn w:val="Normal"/>
    <w:rsid w:val="005B590A"/>
    <w:pPr>
      <w:ind w:left="-1418"/>
    </w:pPr>
    <w:rPr>
      <w:sz w:val="2"/>
      <w:szCs w:val="2"/>
    </w:rPr>
  </w:style>
  <w:style w:type="character" w:styleId="PageNumber">
    <w:name w:val="page number"/>
    <w:basedOn w:val="DefaultParagraphFont"/>
    <w:rsid w:val="005B590A"/>
  </w:style>
  <w:style w:type="paragraph" w:styleId="Quote">
    <w:name w:val="Quote"/>
    <w:basedOn w:val="Heading1"/>
    <w:link w:val="QuoteChar"/>
    <w:qFormat/>
    <w:rsid w:val="005B590A"/>
    <w:rPr>
      <w:b w:val="0"/>
      <w:sz w:val="72"/>
      <w:szCs w:val="72"/>
      <w:lang w:val="en-NZ"/>
    </w:rPr>
  </w:style>
  <w:style w:type="character" w:customStyle="1" w:styleId="QuoteChar">
    <w:name w:val="Quote Char"/>
    <w:basedOn w:val="DefaultParagraphFont"/>
    <w:link w:val="Quote"/>
    <w:rsid w:val="005B59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590A"/>
    <w:pPr>
      <w:pageBreakBefore/>
    </w:pPr>
  </w:style>
  <w:style w:type="paragraph" w:customStyle="1" w:styleId="Border">
    <w:name w:val="Border"/>
    <w:basedOn w:val="Normal"/>
    <w:qFormat/>
    <w:rsid w:val="005B59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590A"/>
    <w:rPr>
      <w:b/>
      <w:bCs/>
      <w:i/>
      <w:iCs/>
      <w:color w:val="auto"/>
    </w:rPr>
  </w:style>
  <w:style w:type="paragraph" w:styleId="IntenseQuote">
    <w:name w:val="Intense Quote"/>
    <w:basedOn w:val="Normal"/>
    <w:next w:val="Normal"/>
    <w:link w:val="IntenseQuoteChar"/>
    <w:uiPriority w:val="30"/>
    <w:qFormat/>
    <w:rsid w:val="005B59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59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590A"/>
    <w:rPr>
      <w:smallCaps/>
      <w:color w:val="auto"/>
      <w:u w:val="single"/>
    </w:rPr>
  </w:style>
  <w:style w:type="character" w:styleId="IntenseReference">
    <w:name w:val="Intense Reference"/>
    <w:basedOn w:val="DefaultParagraphFont"/>
    <w:uiPriority w:val="32"/>
    <w:qFormat/>
    <w:rsid w:val="005B590A"/>
    <w:rPr>
      <w:b/>
      <w:bCs/>
      <w:smallCaps/>
      <w:color w:val="auto"/>
      <w:spacing w:val="5"/>
      <w:u w:val="single"/>
    </w:rPr>
  </w:style>
  <w:style w:type="paragraph" w:customStyle="1" w:styleId="2ColumnHeading">
    <w:name w:val="2Column Heading"/>
    <w:basedOn w:val="BodyText"/>
    <w:qFormat/>
    <w:rsid w:val="005B590A"/>
    <w:pPr>
      <w:spacing w:after="60"/>
      <w:ind w:left="-2268"/>
    </w:pPr>
    <w:rPr>
      <w:b/>
    </w:rPr>
  </w:style>
  <w:style w:type="paragraph" w:customStyle="1" w:styleId="Heading1TOC">
    <w:name w:val="Heading1 TOC"/>
    <w:basedOn w:val="Normal"/>
    <w:qFormat/>
    <w:rsid w:val="005B590A"/>
    <w:pPr>
      <w:spacing w:before="240" w:after="120"/>
    </w:pPr>
    <w:rPr>
      <w:rFonts w:ascii="Times New Roman" w:hAnsi="Times New Roman"/>
      <w:b/>
      <w:sz w:val="32"/>
    </w:rPr>
  </w:style>
  <w:style w:type="paragraph" w:customStyle="1" w:styleId="Heading2TOC">
    <w:name w:val="Heading2 TOC"/>
    <w:basedOn w:val="Normal"/>
    <w:qFormat/>
    <w:rsid w:val="005B590A"/>
    <w:pPr>
      <w:spacing w:before="240" w:after="60"/>
    </w:pPr>
    <w:rPr>
      <w:rFonts w:ascii="Times New Roman" w:hAnsi="Times New Roman"/>
      <w:b/>
      <w:sz w:val="28"/>
    </w:rPr>
  </w:style>
  <w:style w:type="character" w:customStyle="1" w:styleId="Underline">
    <w:name w:val="Underline"/>
    <w:basedOn w:val="DefaultParagraphFont"/>
    <w:qFormat/>
    <w:rsid w:val="005B590A"/>
    <w:rPr>
      <w:u w:val="single"/>
    </w:rPr>
  </w:style>
  <w:style w:type="paragraph" w:styleId="BalloonText">
    <w:name w:val="Balloon Text"/>
    <w:basedOn w:val="Normal"/>
    <w:link w:val="BalloonTextChar"/>
    <w:rsid w:val="005B590A"/>
    <w:rPr>
      <w:rFonts w:ascii="Tahoma" w:hAnsi="Tahoma" w:cs="Tahoma"/>
      <w:sz w:val="16"/>
      <w:szCs w:val="16"/>
    </w:rPr>
  </w:style>
  <w:style w:type="character" w:customStyle="1" w:styleId="BalloonTextChar">
    <w:name w:val="Balloon Text Char"/>
    <w:basedOn w:val="DefaultParagraphFont"/>
    <w:link w:val="BalloonText"/>
    <w:rsid w:val="005B59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59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59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590A"/>
    <w:rPr>
      <w:b/>
      <w:color w:val="660033"/>
      <w:spacing w:val="0"/>
    </w:rPr>
  </w:style>
  <w:style w:type="paragraph" w:customStyle="1" w:styleId="Nameditemlist">
    <w:name w:val="Named item list"/>
    <w:basedOn w:val="BodyText"/>
    <w:qFormat/>
    <w:rsid w:val="005B590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1395</Words>
  <Characters>8925</Characters>
  <Application>Microsoft Office Word</Application>
  <DocSecurity>0</DocSecurity>
  <Lines>333</Lines>
  <Paragraphs>186</Paragraphs>
  <ScaleCrop>false</ScaleCrop>
  <Company>Author-it Software Corporation Ltd.</Company>
  <LinksUpToDate>false</LinksUpToDate>
  <CharactersWithSpaces>10221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CPPSIS5043A Design a spatial data storage system</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2012-11-27T02:15:00Z</dcterms:created>
  <dcterms:modified xsi:type="dcterms:W3CDTF">2012-11-27T02:15:00Z</dcterms:modified>
</cp:coreProperties>
</file>