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913" w:rsidP="00187913">
      <w:pPr>
        <w:pStyle w:val="Title"/>
      </w:pPr>
      <w:r>
        <w:fldChar w:fldCharType="begin"/>
      </w:r>
      <w:r>
        <w:instrText xml:space="preserve"> TITLE   \* MERGEFORMAT </w:instrText>
      </w:r>
      <w:r>
        <w:fldChar w:fldCharType="separate"/>
      </w:r>
      <w:r>
        <w:t>CPPSIS5033A Implement a spatial information services project plan</w:t>
      </w:r>
      <w:r>
        <w:fldChar w:fldCharType="end"/>
      </w:r>
    </w:p>
    <w:p w:rsidR="00187913" w:rsidP="00187913">
      <w:pPr>
        <w:pStyle w:val="Version"/>
        <w:sectPr w:rsidSect="00B146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649" w:rsidP="00B14649">
      <w:pPr>
        <w:pStyle w:val="SuperHeading"/>
      </w:pPr>
      <w:r w:rsidRPr="00B14649">
        <w:t>CPPSIS5033A Implement a spatial information services project plan</w:t>
      </w:r>
    </w:p>
    <w:p w:rsidR="00000000" w:rsidRPr="00B14649" w:rsidP="00B14649">
      <w:pPr>
        <w:pStyle w:val="Heading1"/>
      </w:pPr>
      <w:bookmarkStart w:id="1" w:name="O_508166"/>
      <w:bookmarkEnd w:id="1"/>
      <w:r w:rsidRPr="00B14649">
        <w:t>Modification History</w:t>
      </w:r>
    </w:p>
    <w:p w:rsidR="00000000" w:rsidRPr="00B14649" w:rsidP="00B14649">
      <w:pPr>
        <w:pStyle w:val="BodyText"/>
      </w:pPr>
      <w:r w:rsidRPr="00B14649">
        <w:t>Unit revised and not equivalent to CPPSIS5003A Implement a spatial information services project plan</w:t>
      </w:r>
    </w:p>
    <w:p w:rsidR="00000000" w:rsidRPr="00B14649" w:rsidP="00B14649">
      <w:pPr>
        <w:pStyle w:val="BodyText"/>
      </w:pPr>
      <w:r w:rsidRPr="00B14649">
        <w:t>Element structure, performance criteria, and critical aspects reviewed to reflect workplace requirements</w:t>
      </w:r>
    </w:p>
    <w:p w:rsidR="00000000" w:rsidRPr="00B14649" w:rsidP="00B14649">
      <w:pPr>
        <w:pStyle w:val="BodyText"/>
      </w:pPr>
      <w:r w:rsidRPr="00B14649">
        <w:t>Skills and knowledge requirements and the range statement updated</w:t>
      </w:r>
    </w:p>
    <w:p w:rsidR="00000000" w:rsidRPr="00B14649" w:rsidP="00B14649">
      <w:pPr>
        <w:pStyle w:val="AllowPageBreak"/>
      </w:pPr>
    </w:p>
    <w:p w:rsidR="00000000" w:rsidRPr="00B14649" w:rsidP="00B14649">
      <w:pPr>
        <w:pStyle w:val="Heading1"/>
      </w:pPr>
      <w:bookmarkStart w:id="2" w:name="O_508167"/>
      <w:bookmarkEnd w:id="2"/>
      <w:r w:rsidRPr="00B14649">
        <w:t>Unit Descriptor</w:t>
      </w:r>
    </w:p>
    <w:p w:rsidR="00187913" w:rsidP="00B14649">
      <w:pPr>
        <w:pStyle w:val="BodyText"/>
      </w:pPr>
      <w:r w:rsidRPr="00B14649">
        <w:t>This unit of competency specifies the outcomes requi</w:t>
      </w:r>
      <w:r w:rsidRPr="00B14649">
        <w:t>red to implement a spatial information services (SIS) project plan. It requires well-developed communication skills and the ability to apply in substantial depth skills and knowledge to a wide variety of spatial contexts to meet project deliverables, often</w:t>
      </w:r>
      <w:r w:rsidRPr="00B14649">
        <w:t xml:space="preserve"> in a supervisory capacity. Functions would be carried out within organisational guidelines.</w:t>
      </w:r>
    </w:p>
    <w:p w:rsidR="00187913" w:rsidP="00B14649">
      <w:pPr>
        <w:pStyle w:val="BodyText"/>
      </w:pPr>
    </w:p>
    <w:p w:rsidR="00000000" w:rsidRPr="00B14649" w:rsidP="00B14649">
      <w:pPr>
        <w:pStyle w:val="Heading1"/>
      </w:pPr>
      <w:bookmarkStart w:id="3" w:name="O_508168"/>
      <w:bookmarkEnd w:id="3"/>
      <w:r w:rsidRPr="00B14649">
        <w:t>Application of the Unit</w:t>
      </w:r>
    </w:p>
    <w:p w:rsidR="00000000" w:rsidRPr="00B14649" w:rsidP="00B14649">
      <w:pPr>
        <w:pStyle w:val="BodyText"/>
      </w:pPr>
      <w:r w:rsidRPr="00B14649">
        <w:t xml:space="preserve">This unit of competency supports the application of organisational, sound communication, negotiation and problem-solving </w:t>
      </w:r>
      <w:r w:rsidRPr="00B14649">
        <w:t>skills; the ability to demonstrate initiative and enterprise; and an understanding of technology. The skills and knowledge acquired upon completion of this unit would support the needs of employees in surveying, cartography, town planning, mapping or geogr</w:t>
      </w:r>
      <w:r w:rsidRPr="00B14649">
        <w:t>aphic information systems (GIS).</w:t>
      </w:r>
    </w:p>
    <w:p w:rsidR="00000000" w:rsidRPr="00B14649" w:rsidP="00B14649">
      <w:pPr>
        <w:pStyle w:val="AllowPageBreak"/>
      </w:pPr>
    </w:p>
    <w:p w:rsidR="00000000" w:rsidRPr="00B14649" w:rsidP="00B14649">
      <w:pPr>
        <w:pStyle w:val="Heading1"/>
      </w:pPr>
      <w:bookmarkStart w:id="4" w:name="O_508169"/>
      <w:bookmarkEnd w:id="4"/>
      <w:r w:rsidRPr="00B14649">
        <w:t>Licensing/Regulatory Information</w:t>
      </w:r>
    </w:p>
    <w:p w:rsidR="00000000" w:rsidRPr="00B14649" w:rsidP="00B14649">
      <w:pPr>
        <w:pStyle w:val="BodyText"/>
      </w:pPr>
      <w:r w:rsidRPr="00B14649">
        <w:t>Licensing, legislative, regulatory and certification requirements may impact on this unit. Incorporate these requirements according to state, territory and federal legislati</w:t>
      </w:r>
      <w:r w:rsidRPr="00B14649">
        <w:t>on.</w:t>
      </w:r>
    </w:p>
    <w:p w:rsidR="00000000" w:rsidRPr="00B14649" w:rsidP="00B14649">
      <w:pPr>
        <w:pStyle w:val="AllowPageBreak"/>
      </w:pPr>
    </w:p>
    <w:p w:rsidR="00000000" w:rsidRPr="00B14649" w:rsidP="00B14649">
      <w:pPr>
        <w:pStyle w:val="Heading1"/>
      </w:pPr>
      <w:bookmarkStart w:id="5" w:name="O_508170"/>
      <w:bookmarkEnd w:id="5"/>
      <w:r w:rsidRPr="00B14649">
        <w:t>Pre-Requisites</w:t>
      </w:r>
    </w:p>
    <w:p w:rsidR="00000000" w:rsidRPr="00B14649" w:rsidP="00B14649">
      <w:pPr>
        <w:pStyle w:val="BodyText"/>
      </w:pPr>
      <w:r w:rsidRPr="00B14649">
        <w:t>Nil</w:t>
      </w:r>
    </w:p>
    <w:p w:rsidR="00000000" w:rsidRPr="00B14649" w:rsidP="00B14649">
      <w:pPr>
        <w:pStyle w:val="AllowPageBreak"/>
      </w:pPr>
    </w:p>
    <w:p w:rsidR="00000000" w:rsidRPr="00B14649" w:rsidP="00B14649">
      <w:pPr>
        <w:pStyle w:val="Heading1"/>
      </w:pPr>
      <w:bookmarkStart w:id="6" w:name="O_508171"/>
      <w:bookmarkEnd w:id="6"/>
      <w:r w:rsidRPr="00B14649">
        <w:t>Employability Skills Information</w:t>
      </w:r>
    </w:p>
    <w:p w:rsidR="00000000" w:rsidRPr="00B14649" w:rsidP="00B14649">
      <w:pPr>
        <w:pStyle w:val="BodyText"/>
      </w:pPr>
      <w:r w:rsidRPr="00B14649">
        <w:t>This unit contains employability skills.</w:t>
      </w:r>
    </w:p>
    <w:p w:rsidR="00000000" w:rsidRPr="00B14649" w:rsidP="00B14649">
      <w:pPr>
        <w:pStyle w:val="AllowPageBreak"/>
      </w:pPr>
    </w:p>
    <w:p w:rsidR="00000000" w:rsidRPr="00B14649" w:rsidP="00B14649">
      <w:pPr>
        <w:pStyle w:val="Heading1"/>
      </w:pPr>
      <w:bookmarkStart w:id="7" w:name="O_508172"/>
      <w:bookmarkEnd w:id="7"/>
      <w:r w:rsidRPr="00B14649">
        <w:t>Elements and Performance Criteria Pre-Content</w:t>
      </w:r>
    </w:p>
    <w:tbl>
      <w:tblPr>
        <w:tblW w:w="0" w:type="auto"/>
        <w:tblLayout w:type="fixed"/>
        <w:tblCellMar>
          <w:left w:w="62" w:type="dxa"/>
          <w:right w:w="62" w:type="dxa"/>
        </w:tblCellMar>
        <w:tblLook w:val="0000"/>
      </w:tblPr>
      <w:tblGrid>
        <w:gridCol w:w="2807"/>
        <w:gridCol w:w="5797"/>
      </w:tblGrid>
      <w:tr w:rsidTr="00B14649">
        <w:tblPrEx>
          <w:tblW w:w="0" w:type="auto"/>
          <w:tblLayout w:type="fixed"/>
          <w:tblCellMar>
            <w:left w:w="62" w:type="dxa"/>
            <w:right w:w="62" w:type="dxa"/>
          </w:tblCellMar>
          <w:tblLook w:val="0000"/>
        </w:tblPrEx>
        <w:tc>
          <w:tcPr>
            <w:tcW w:w="2807"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Elements describe the essential outcomes of a unit of competen</w:t>
            </w:r>
            <w:r w:rsidRPr="00B14649">
              <w:t>cy.</w:t>
            </w:r>
          </w:p>
        </w:tc>
        <w:tc>
          <w:tcPr>
            <w:tcW w:w="5797"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t xml:space="preserve">Performance criteria describe the required performance needed to demonstrate achievement of the element. Where </w:t>
            </w:r>
            <w:r w:rsidRPr="00B14649">
              <w:rPr>
                <w:rStyle w:val="BoldandItalics"/>
              </w:rPr>
              <w:t>bold italicised</w:t>
            </w:r>
            <w:r w:rsidRPr="00B14649">
              <w:t xml:space="preserve"> text is used, further information is detailed in the required skills and knowledge and/or the range statement. Assessment of </w:t>
            </w:r>
            <w:r w:rsidRPr="00B14649">
              <w:t>performance is to be consistent with the evidence guide.</w:t>
            </w:r>
          </w:p>
        </w:tc>
      </w:tr>
    </w:tbl>
    <w:p w:rsidR="00187913" w:rsidP="00B14649">
      <w:pPr>
        <w:pStyle w:val="BodyText"/>
      </w:pPr>
    </w:p>
    <w:p w:rsidR="00187913" w:rsidP="00B14649">
      <w:pPr>
        <w:pStyle w:val="BodyText"/>
      </w:pPr>
    </w:p>
    <w:p w:rsidR="00000000" w:rsidRPr="00B14649" w:rsidP="00B14649">
      <w:pPr>
        <w:pStyle w:val="Heading1"/>
      </w:pPr>
      <w:bookmarkStart w:id="8" w:name="O_508173"/>
      <w:bookmarkEnd w:id="8"/>
      <w:r w:rsidRPr="00B14649">
        <w:t>Elements and Performance Criteria</w:t>
      </w:r>
    </w:p>
    <w:p w:rsidR="00000000" w:rsidRPr="00B14649" w:rsidP="00B14649">
      <w:pPr>
        <w:pStyle w:val="BodyText"/>
      </w:pPr>
    </w:p>
    <w:tbl>
      <w:tblPr>
        <w:tblW w:w="0" w:type="auto"/>
        <w:tblLayout w:type="fixed"/>
        <w:tblCellMar>
          <w:left w:w="62" w:type="dxa"/>
          <w:right w:w="62" w:type="dxa"/>
        </w:tblCellMar>
        <w:tblLook w:val="0000"/>
      </w:tblPr>
      <w:tblGrid>
        <w:gridCol w:w="686"/>
        <w:gridCol w:w="1985"/>
        <w:gridCol w:w="779"/>
        <w:gridCol w:w="5678"/>
      </w:tblGrid>
      <w:tr w:rsidTr="00B146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1</w:t>
            </w:r>
          </w:p>
        </w:tc>
        <w:tc>
          <w:tcPr>
            <w:tcW w:w="1985" w:type="dxa"/>
            <w:vMerge w:val="restart"/>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Organise resources.</w:t>
            </w:r>
          </w:p>
        </w:tc>
        <w:tc>
          <w:tcPr>
            <w:tcW w:w="779"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1.1</w:t>
            </w:r>
          </w:p>
        </w:tc>
        <w:tc>
          <w:tcPr>
            <w:tcW w:w="5678"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 xml:space="preserve">Tasks are reviewed to identify the nature of the </w:t>
            </w:r>
            <w:r w:rsidRPr="00B14649">
              <w:rPr>
                <w:rStyle w:val="BoldandItalics"/>
              </w:rPr>
              <w:t>SIS project</w:t>
            </w:r>
            <w:r w:rsidRPr="00B14649">
              <w:t xml:space="preserve"> and its requirements.</w:t>
            </w:r>
          </w:p>
        </w:tc>
      </w:tr>
      <w:tr w:rsidTr="00B146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1.2</w:t>
            </w:r>
          </w:p>
        </w:tc>
        <w:tc>
          <w:tcPr>
            <w:tcW w:w="5678"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Characteristics of the operating environment/site and any special equipment or resource requirements are identified.</w:t>
            </w:r>
          </w:p>
        </w:tc>
      </w:tr>
      <w:tr w:rsidTr="00B146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t>1.3</w:t>
            </w:r>
          </w:p>
        </w:tc>
        <w:tc>
          <w:tcPr>
            <w:tcW w:w="5678"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 xml:space="preserve">Higher authority </w:t>
            </w:r>
            <w:r w:rsidRPr="00B14649">
              <w:t xml:space="preserve">endorsements are obtained where necessary to ensure resources and equipment are </w:t>
            </w:r>
            <w:r w:rsidRPr="00B14649">
              <w:t xml:space="preserve">used according to organisational and </w:t>
            </w:r>
            <w:r w:rsidRPr="00B14649">
              <w:rPr>
                <w:rStyle w:val="BoldandItalics"/>
              </w:rPr>
              <w:t>project objectives</w:t>
            </w:r>
            <w:r w:rsidRPr="00B14649">
              <w:t>.</w:t>
            </w:r>
          </w:p>
        </w:tc>
      </w:tr>
      <w:tr w:rsidTr="00B146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t>1.4</w:t>
            </w:r>
          </w:p>
        </w:tc>
        <w:tc>
          <w:tcPr>
            <w:tcW w:w="5678"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Spatial technology</w:t>
            </w:r>
            <w:r w:rsidRPr="00B14649">
              <w:t xml:space="preserve"> and material requirements are accessed according to the provided project plan.</w:t>
            </w:r>
          </w:p>
        </w:tc>
      </w:tr>
      <w:tr w:rsidTr="00B146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1.5</w:t>
            </w:r>
          </w:p>
        </w:tc>
        <w:tc>
          <w:tcPr>
            <w:tcW w:w="5678"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t xml:space="preserve">Equipment is checked to be operating effectively according to </w:t>
            </w:r>
            <w:r w:rsidRPr="00B14649">
              <w:rPr>
                <w:rStyle w:val="BoldandItalics"/>
              </w:rPr>
              <w:t>manufacturer specificatio</w:t>
            </w:r>
            <w:r w:rsidRPr="00B14649">
              <w:rPr>
                <w:rStyle w:val="BoldandItalics"/>
              </w:rPr>
              <w:t>ns</w:t>
            </w:r>
            <w:r w:rsidRPr="00B14649">
              <w:t>, relevant legislation and company policy.</w:t>
            </w:r>
          </w:p>
        </w:tc>
      </w:tr>
    </w:tbl>
    <w:p w:rsidR="00000000" w:rsidRPr="00B14649" w:rsidP="00B14649">
      <w:pPr>
        <w:pStyle w:val="BodyText"/>
      </w:pPr>
    </w:p>
    <w:tbl>
      <w:tblPr>
        <w:tblW w:w="0" w:type="auto"/>
        <w:tblLayout w:type="fixed"/>
        <w:tblCellMar>
          <w:left w:w="62" w:type="dxa"/>
          <w:right w:w="62" w:type="dxa"/>
        </w:tblCellMar>
        <w:tblLook w:val="0000"/>
      </w:tblPr>
      <w:tblGrid>
        <w:gridCol w:w="686"/>
        <w:gridCol w:w="1985"/>
        <w:gridCol w:w="779"/>
        <w:gridCol w:w="5678"/>
      </w:tblGrid>
      <w:tr w:rsidTr="00B146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2</w:t>
            </w:r>
          </w:p>
        </w:tc>
        <w:tc>
          <w:tcPr>
            <w:tcW w:w="1985" w:type="dxa"/>
            <w:vMerge w:val="restart"/>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Allocate work areas and activities.</w:t>
            </w:r>
          </w:p>
        </w:tc>
        <w:tc>
          <w:tcPr>
            <w:tcW w:w="779"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2.1</w:t>
            </w:r>
          </w:p>
        </w:tc>
        <w:tc>
          <w:tcPr>
            <w:tcW w:w="5678"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Work is allocated and scheduled to be completed within the time available.</w:t>
            </w:r>
          </w:p>
        </w:tc>
      </w:tr>
      <w:tr w:rsidTr="00B146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2.2</w:t>
            </w:r>
          </w:p>
        </w:tc>
        <w:tc>
          <w:tcPr>
            <w:tcW w:w="5678"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 xml:space="preserve">Work allocation to individuals matches known </w:t>
            </w:r>
            <w:r w:rsidRPr="00B14649">
              <w:rPr>
                <w:rStyle w:val="BoldandItalics"/>
              </w:rPr>
              <w:t>competency</w:t>
            </w:r>
            <w:r w:rsidRPr="00B14649">
              <w:t xml:space="preserve"> and capacity to work within </w:t>
            </w:r>
            <w:r w:rsidRPr="00B14649">
              <w:rPr>
                <w:rStyle w:val="BoldandItalics"/>
              </w:rPr>
              <w:t>organisational policy</w:t>
            </w:r>
            <w:r w:rsidRPr="00B14649">
              <w:t>.</w:t>
            </w:r>
          </w:p>
        </w:tc>
      </w:tr>
      <w:tr w:rsidTr="00B146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t>2.3</w:t>
            </w:r>
          </w:p>
        </w:tc>
        <w:tc>
          <w:tcPr>
            <w:tcW w:w="5678"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Training</w:t>
            </w:r>
            <w:r w:rsidRPr="00B14649">
              <w:t xml:space="preserve"> is provided to personnel to fill identified skill gaps and improve work performance.</w:t>
            </w:r>
          </w:p>
        </w:tc>
      </w:tr>
      <w:tr w:rsidTr="00B146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t>2.4</w:t>
            </w:r>
          </w:p>
        </w:tc>
        <w:tc>
          <w:tcPr>
            <w:tcW w:w="5678"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rPr>
                <w:rStyle w:val="BoldandItalics"/>
              </w:rPr>
              <w:t>OHS</w:t>
            </w:r>
            <w:r w:rsidRPr="00B14649">
              <w:t xml:space="preserve"> issues are considered at all times.</w:t>
            </w:r>
          </w:p>
        </w:tc>
      </w:tr>
    </w:tbl>
    <w:p w:rsidR="00000000" w:rsidRPr="00B14649" w:rsidP="00B14649">
      <w:pPr>
        <w:pStyle w:val="BodyText"/>
      </w:pPr>
    </w:p>
    <w:tbl>
      <w:tblPr>
        <w:tblW w:w="0" w:type="auto"/>
        <w:tblLayout w:type="fixed"/>
        <w:tblCellMar>
          <w:left w:w="62" w:type="dxa"/>
          <w:right w:w="62" w:type="dxa"/>
        </w:tblCellMar>
        <w:tblLook w:val="0000"/>
      </w:tblPr>
      <w:tblGrid>
        <w:gridCol w:w="686"/>
        <w:gridCol w:w="1985"/>
        <w:gridCol w:w="779"/>
        <w:gridCol w:w="5678"/>
      </w:tblGrid>
      <w:tr w:rsidTr="00B146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3</w:t>
            </w:r>
          </w:p>
        </w:tc>
        <w:tc>
          <w:tcPr>
            <w:tcW w:w="1985" w:type="dxa"/>
            <w:vMerge w:val="restart"/>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Manage human resources.</w:t>
            </w:r>
          </w:p>
        </w:tc>
        <w:tc>
          <w:tcPr>
            <w:tcW w:w="779"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3.1</w:t>
            </w:r>
          </w:p>
        </w:tc>
        <w:tc>
          <w:tcPr>
            <w:tcW w:w="5678"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Human resource availability is considered and planned for.</w:t>
            </w:r>
          </w:p>
        </w:tc>
      </w:tr>
      <w:tr w:rsidTr="00B146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3.2</w:t>
            </w:r>
          </w:p>
        </w:tc>
        <w:tc>
          <w:tcPr>
            <w:tcW w:w="5678"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 xml:space="preserve">Individual performance is measured against agreed criteria and </w:t>
            </w:r>
            <w:r w:rsidRPr="00B14649">
              <w:rPr>
                <w:rStyle w:val="BoldandItalics"/>
              </w:rPr>
              <w:t>designated responsibilities</w:t>
            </w:r>
            <w:r w:rsidRPr="00B14649">
              <w:t xml:space="preserve"> and actions are initiated to overcome shortcomings in performance.</w:t>
            </w:r>
          </w:p>
        </w:tc>
      </w:tr>
      <w:tr w:rsidTr="00B146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3.3</w:t>
            </w:r>
          </w:p>
        </w:tc>
        <w:tc>
          <w:tcPr>
            <w:tcW w:w="5678"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t xml:space="preserve">Agreed </w:t>
            </w:r>
            <w:r w:rsidRPr="00B14649">
              <w:rPr>
                <w:rStyle w:val="BoldandItalics"/>
              </w:rPr>
              <w:t>communication proc</w:t>
            </w:r>
            <w:r w:rsidRPr="00B14649">
              <w:rPr>
                <w:rStyle w:val="BoldandItalics"/>
              </w:rPr>
              <w:t>esses</w:t>
            </w:r>
            <w:r w:rsidRPr="00B14649">
              <w:t xml:space="preserve"> between project members, client and other stakeholders are implemented and maintained to ensure effective communication throughout the project life cycle.</w:t>
            </w:r>
          </w:p>
        </w:tc>
      </w:tr>
    </w:tbl>
    <w:p w:rsidR="00000000" w:rsidRPr="00B14649" w:rsidP="00B14649">
      <w:pPr>
        <w:pStyle w:val="BodyText"/>
      </w:pPr>
    </w:p>
    <w:tbl>
      <w:tblPr>
        <w:tblW w:w="0" w:type="auto"/>
        <w:tblLayout w:type="fixed"/>
        <w:tblCellMar>
          <w:left w:w="62" w:type="dxa"/>
          <w:right w:w="62" w:type="dxa"/>
        </w:tblCellMar>
        <w:tblLook w:val="0000"/>
      </w:tblPr>
      <w:tblGrid>
        <w:gridCol w:w="686"/>
        <w:gridCol w:w="1985"/>
        <w:gridCol w:w="779"/>
        <w:gridCol w:w="5678"/>
      </w:tblGrid>
      <w:tr w:rsidTr="00B146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4</w:t>
            </w:r>
          </w:p>
        </w:tc>
        <w:tc>
          <w:tcPr>
            <w:tcW w:w="1985" w:type="dxa"/>
            <w:vMerge w:val="restart"/>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Manage and monitor project.</w:t>
            </w:r>
          </w:p>
        </w:tc>
        <w:tc>
          <w:tcPr>
            <w:tcW w:w="779"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t>4.1</w:t>
            </w:r>
          </w:p>
        </w:tc>
        <w:tc>
          <w:tcPr>
            <w:tcW w:w="5678"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Project management mechanisms</w:t>
            </w:r>
            <w:r w:rsidRPr="00B14649">
              <w:t xml:space="preserve"> are implemented to measure, record and report progress of activities in relation to the agreed schedule and plans.</w:t>
            </w:r>
          </w:p>
        </w:tc>
      </w:tr>
      <w:tr w:rsidTr="00B146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t>4.2</w:t>
            </w:r>
          </w:p>
        </w:tc>
        <w:tc>
          <w:tcPr>
            <w:tcW w:w="5678"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 xml:space="preserve">Contingencies </w:t>
            </w:r>
            <w:r w:rsidRPr="00B14649">
              <w:t>are managed to ensure the project meets specifications.</w:t>
            </w:r>
          </w:p>
        </w:tc>
      </w:tr>
      <w:tr w:rsidTr="00B146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t>4.3</w:t>
            </w:r>
          </w:p>
        </w:tc>
        <w:tc>
          <w:tcPr>
            <w:tcW w:w="5678"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Quality assurance</w:t>
            </w:r>
            <w:r w:rsidRPr="00B14649">
              <w:t xml:space="preserve"> processes are implemented based on the project plan.</w:t>
            </w:r>
          </w:p>
        </w:tc>
      </w:tr>
      <w:tr w:rsidTr="00B146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4.4</w:t>
            </w:r>
          </w:p>
        </w:tc>
        <w:tc>
          <w:tcPr>
            <w:tcW w:w="5678"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 xml:space="preserve">Progress is reviewed throughout the project life cycle, with any agreed changes implemented to ensure consistency with project scope, objectives and </w:t>
            </w:r>
            <w:r w:rsidRPr="00B14649">
              <w:rPr>
                <w:rStyle w:val="BoldandItalics"/>
              </w:rPr>
              <w:t>constraints</w:t>
            </w:r>
            <w:r w:rsidRPr="00B14649">
              <w:t>.</w:t>
            </w:r>
          </w:p>
        </w:tc>
      </w:tr>
      <w:tr w:rsidTr="00B146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t>4.5</w:t>
            </w:r>
          </w:p>
        </w:tc>
        <w:tc>
          <w:tcPr>
            <w:tcW w:w="5678"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Financial management</w:t>
            </w:r>
            <w:r w:rsidRPr="00B14649">
              <w:t xml:space="preserve"> </w:t>
            </w:r>
            <w:r w:rsidRPr="00B14649">
              <w:rPr>
                <w:rStyle w:val="BoldandItalics"/>
              </w:rPr>
              <w:t>guidelines and processes</w:t>
            </w:r>
            <w:r w:rsidRPr="00B14649">
              <w:t xml:space="preserve"> are implemented to monitor actual expenditure and control costs.</w:t>
            </w:r>
          </w:p>
        </w:tc>
      </w:tr>
      <w:tr w:rsidTr="00B146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4.6</w:t>
            </w:r>
          </w:p>
        </w:tc>
        <w:tc>
          <w:tcPr>
            <w:tcW w:w="5678"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Client relationships are maintained to ensure clarity of understanding of objectives and examine any potential conflict throughout the project life cycle.</w:t>
            </w:r>
          </w:p>
        </w:tc>
      </w:tr>
      <w:tr w:rsidTr="00B146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t>4</w:t>
            </w:r>
            <w:r w:rsidRPr="00B14649">
              <w:t>.7</w:t>
            </w:r>
          </w:p>
        </w:tc>
        <w:tc>
          <w:tcPr>
            <w:tcW w:w="5678"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rPr>
                <w:rStyle w:val="BoldandItalics"/>
              </w:rPr>
              <w:t>Completion activities</w:t>
            </w:r>
            <w:r w:rsidRPr="00B14649">
              <w:t xml:space="preserve"> are implemented to ensure final outcomes meet original project objectives.</w:t>
            </w:r>
          </w:p>
        </w:tc>
      </w:tr>
    </w:tbl>
    <w:p w:rsidR="00000000" w:rsidRPr="00B14649" w:rsidP="00B14649">
      <w:pPr>
        <w:pStyle w:val="BodyText"/>
      </w:pPr>
    </w:p>
    <w:tbl>
      <w:tblPr>
        <w:tblW w:w="0" w:type="auto"/>
        <w:tblLayout w:type="fixed"/>
        <w:tblCellMar>
          <w:left w:w="62" w:type="dxa"/>
          <w:right w:w="62" w:type="dxa"/>
        </w:tblCellMar>
        <w:tblLook w:val="0000"/>
      </w:tblPr>
      <w:tblGrid>
        <w:gridCol w:w="678"/>
        <w:gridCol w:w="1962"/>
        <w:gridCol w:w="770"/>
        <w:gridCol w:w="5610"/>
      </w:tblGrid>
      <w:tr w:rsidTr="00B146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5</w:t>
            </w:r>
          </w:p>
        </w:tc>
        <w:tc>
          <w:tcPr>
            <w:tcW w:w="1962" w:type="dxa"/>
            <w:vMerge w:val="restart"/>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Review project.</w:t>
            </w:r>
          </w:p>
        </w:tc>
        <w:tc>
          <w:tcPr>
            <w:tcW w:w="770"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5.1</w:t>
            </w:r>
          </w:p>
        </w:tc>
        <w:tc>
          <w:tcPr>
            <w:tcW w:w="5610"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Review of project achievements against objectives is undertaken and reported to stakeholders.</w:t>
            </w:r>
          </w:p>
        </w:tc>
      </w:tr>
      <w:tr w:rsidTr="00B146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5.2</w:t>
            </w:r>
          </w:p>
        </w:tc>
        <w:tc>
          <w:tcPr>
            <w:tcW w:w="5610"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Clients are consulted to determine their level of satisfaction.</w:t>
            </w:r>
          </w:p>
        </w:tc>
      </w:tr>
      <w:tr w:rsidTr="00B146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5.3</w:t>
            </w:r>
          </w:p>
        </w:tc>
        <w:tc>
          <w:tcPr>
            <w:tcW w:w="5610"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Action to rectify problems in meeting client needs is recommended and documented.</w:t>
            </w:r>
          </w:p>
        </w:tc>
      </w:tr>
      <w:tr w:rsidTr="00B146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t>5.4</w:t>
            </w:r>
          </w:p>
        </w:tc>
        <w:tc>
          <w:tcPr>
            <w:tcW w:w="5610"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rPr>
                <w:rStyle w:val="BoldandItalics"/>
              </w:rPr>
              <w:t>Results</w:t>
            </w:r>
            <w:r w:rsidRPr="00B14649">
              <w:t xml:space="preserve"> are documented and reported to stakeholders to assist in continuous improvement.</w:t>
            </w:r>
          </w:p>
        </w:tc>
      </w:tr>
    </w:tbl>
    <w:p w:rsidR="00187913" w:rsidP="00B14649">
      <w:pPr>
        <w:pStyle w:val="BodyText"/>
      </w:pPr>
    </w:p>
    <w:p w:rsidR="00187913" w:rsidP="00B14649">
      <w:pPr>
        <w:pStyle w:val="BodyText"/>
      </w:pPr>
    </w:p>
    <w:p w:rsidR="00000000" w:rsidRPr="00B14649" w:rsidP="00B14649">
      <w:pPr>
        <w:pStyle w:val="Heading1"/>
      </w:pPr>
      <w:bookmarkStart w:id="9" w:name="O_508174"/>
      <w:bookmarkEnd w:id="9"/>
      <w:r w:rsidRPr="00B14649">
        <w:t>Required Skills and Knowledge</w:t>
      </w:r>
    </w:p>
    <w:tbl>
      <w:tblPr>
        <w:tblW w:w="0" w:type="auto"/>
        <w:tblLayout w:type="fixed"/>
        <w:tblCellMar>
          <w:left w:w="62" w:type="dxa"/>
          <w:right w:w="62" w:type="dxa"/>
        </w:tblCellMar>
        <w:tblLook w:val="0000"/>
      </w:tblPr>
      <w:tblGrid>
        <w:gridCol w:w="8581"/>
      </w:tblGrid>
      <w:tr w:rsidTr="00B14649">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This section describes the essential skills and knowledge and their level, required for this unit.</w:t>
            </w:r>
          </w:p>
        </w:tc>
      </w:tr>
      <w:tr w:rsidTr="00B14649">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rPr>
                <w:rStyle w:val="SpecialBold"/>
              </w:rPr>
              <w:t>Required skills</w:t>
            </w:r>
          </w:p>
          <w:p w:rsidR="00000000" w:rsidRPr="00B14649" w:rsidP="00B14649">
            <w:pPr>
              <w:pStyle w:val="ListBullet"/>
            </w:pPr>
            <w:r w:rsidRPr="00B14649">
              <w:t>communication skills to:</w:t>
            </w:r>
          </w:p>
          <w:p w:rsidR="00000000" w:rsidRPr="00B14649" w:rsidP="00B14649">
            <w:pPr>
              <w:pStyle w:val="ListBullet2"/>
            </w:pPr>
            <w:r w:rsidRPr="00B14649">
              <w:t>consult effectively with clients and colleagues</w:t>
            </w:r>
          </w:p>
          <w:p w:rsidR="00000000" w:rsidRPr="00B14649" w:rsidP="00B14649">
            <w:pPr>
              <w:pStyle w:val="ListBullet2"/>
            </w:pPr>
            <w:r w:rsidRPr="00B14649">
              <w:t>impart knowledge and ideas through oral, written and visual means</w:t>
            </w:r>
          </w:p>
          <w:p w:rsidR="00000000" w:rsidRPr="00B14649" w:rsidP="00B14649">
            <w:pPr>
              <w:pStyle w:val="ListBullet"/>
            </w:pPr>
            <w:r w:rsidRPr="00B14649">
              <w:t>computer skills to complete business documentation</w:t>
            </w:r>
          </w:p>
          <w:p w:rsidR="00000000" w:rsidRPr="00B14649" w:rsidP="00B14649">
            <w:pPr>
              <w:pStyle w:val="ListBullet"/>
            </w:pPr>
            <w:r w:rsidRPr="00B14649">
              <w:t>initiative and enterprise skills to:</w:t>
            </w:r>
          </w:p>
          <w:p w:rsidR="00000000" w:rsidRPr="00B14649" w:rsidP="00B14649">
            <w:pPr>
              <w:pStyle w:val="ListBullet2"/>
            </w:pPr>
            <w:r w:rsidRPr="00B14649">
              <w:t>delegate duties</w:t>
            </w:r>
          </w:p>
          <w:p w:rsidR="00000000" w:rsidRPr="00B14649" w:rsidP="00B14649">
            <w:pPr>
              <w:pStyle w:val="ListBullet2"/>
            </w:pPr>
            <w:r w:rsidRPr="00B14649">
              <w:t>undertake day-to-day human resource management and business negotiation</w:t>
            </w:r>
          </w:p>
          <w:p w:rsidR="00000000" w:rsidRPr="00B14649" w:rsidP="00B14649">
            <w:pPr>
              <w:pStyle w:val="ListBullet"/>
            </w:pPr>
            <w:r w:rsidRPr="00B14649">
              <w:t>literacy skills to:</w:t>
            </w:r>
          </w:p>
          <w:p w:rsidR="00000000" w:rsidRPr="00B14649" w:rsidP="00B14649">
            <w:pPr>
              <w:pStyle w:val="ListBullet2"/>
            </w:pPr>
            <w:r w:rsidRPr="00B14649">
              <w:t>assess and use workplace information</w:t>
            </w:r>
          </w:p>
          <w:p w:rsidR="00000000" w:rsidRPr="00B14649" w:rsidP="00B14649">
            <w:pPr>
              <w:pStyle w:val="ListBullet2"/>
            </w:pPr>
            <w:r w:rsidRPr="00B14649">
              <w:t>read and write technical reports</w:t>
            </w:r>
          </w:p>
          <w:p w:rsidR="00000000" w:rsidRPr="00B14649" w:rsidP="00B14649">
            <w:pPr>
              <w:pStyle w:val="ListBullet2"/>
            </w:pPr>
            <w:r w:rsidRPr="00B14649">
              <w:t>research and evaluate</w:t>
            </w:r>
          </w:p>
          <w:p w:rsidR="00000000" w:rsidRPr="00B14649" w:rsidP="00B14649">
            <w:pPr>
              <w:pStyle w:val="ListBullet2"/>
            </w:pPr>
            <w:r w:rsidRPr="00B14649">
              <w:t>undertake financial planning</w:t>
            </w:r>
          </w:p>
          <w:p w:rsidR="00000000" w:rsidRPr="00B14649" w:rsidP="00B14649">
            <w:pPr>
              <w:pStyle w:val="ListBullet"/>
            </w:pPr>
            <w:r w:rsidRPr="00B14649">
              <w:t>numeracy skills to:</w:t>
            </w:r>
          </w:p>
          <w:p w:rsidR="00000000" w:rsidRPr="00B14649" w:rsidP="00B14649">
            <w:pPr>
              <w:pStyle w:val="ListBullet2"/>
            </w:pPr>
            <w:r w:rsidRPr="00B14649">
              <w:t>analyse errors</w:t>
            </w:r>
          </w:p>
          <w:p w:rsidR="00000000" w:rsidRPr="00B14649" w:rsidP="00B14649">
            <w:pPr>
              <w:pStyle w:val="ListBullet2"/>
            </w:pPr>
            <w:r w:rsidRPr="00B14649">
              <w:t>conduct image analysis</w:t>
            </w:r>
          </w:p>
          <w:p w:rsidR="00000000" w:rsidRPr="00B14649" w:rsidP="00B14649">
            <w:pPr>
              <w:pStyle w:val="ListBullet2"/>
            </w:pPr>
            <w:r w:rsidRPr="00B14649">
              <w:t>perform mental calculations</w:t>
            </w:r>
          </w:p>
          <w:p w:rsidR="00000000" w:rsidRPr="00B14649" w:rsidP="00B14649">
            <w:pPr>
              <w:pStyle w:val="ListBullet2"/>
            </w:pPr>
            <w:r w:rsidRPr="00B14649">
              <w:t>interpret and analyse stat</w:t>
            </w:r>
            <w:r w:rsidRPr="00B14649">
              <w:t>istics</w:t>
            </w:r>
          </w:p>
          <w:p w:rsidR="00000000" w:rsidRPr="00B14649" w:rsidP="00B14649">
            <w:pPr>
              <w:pStyle w:val="ListBullet2"/>
            </w:pPr>
            <w:r w:rsidRPr="00B14649">
              <w:t>record with accuracy and precision</w:t>
            </w:r>
          </w:p>
          <w:p w:rsidR="00000000" w:rsidRPr="00B14649" w:rsidP="00B14649">
            <w:pPr>
              <w:pStyle w:val="ListBullet2"/>
            </w:pPr>
            <w:r w:rsidRPr="00B14649">
              <w:t>undertake computations</w:t>
            </w:r>
          </w:p>
          <w:p w:rsidR="00000000" w:rsidRPr="00B14649" w:rsidP="00B14649">
            <w:pPr>
              <w:pStyle w:val="ListBullet"/>
            </w:pPr>
            <w:r w:rsidRPr="00B14649">
              <w:t>organisational skills to:</w:t>
            </w:r>
          </w:p>
          <w:p w:rsidR="00000000" w:rsidRPr="00B14649" w:rsidP="00B14649">
            <w:pPr>
              <w:pStyle w:val="ListBullet2"/>
            </w:pPr>
            <w:r w:rsidRPr="00B14649">
              <w:t>coordinate technical and human resource inputs to research activities</w:t>
            </w:r>
          </w:p>
          <w:p w:rsidR="00000000" w:rsidRPr="00B14649" w:rsidP="00B14649">
            <w:pPr>
              <w:pStyle w:val="ListBullet2"/>
            </w:pPr>
            <w:r w:rsidRPr="00B14649">
              <w:t>prioritise activities to meet contractual requirements</w:t>
            </w:r>
          </w:p>
          <w:p w:rsidR="00000000" w:rsidRPr="00B14649" w:rsidP="00B14649">
            <w:pPr>
              <w:pStyle w:val="ListBullet"/>
            </w:pPr>
            <w:r w:rsidRPr="00B14649">
              <w:t>project management skills</w:t>
            </w:r>
          </w:p>
          <w:p w:rsidR="00000000" w:rsidRPr="00B14649" w:rsidP="00B14649">
            <w:pPr>
              <w:pStyle w:val="ListBullet"/>
            </w:pPr>
            <w:r w:rsidRPr="00B14649">
              <w:t>quality assurance</w:t>
            </w:r>
          </w:p>
          <w:p w:rsidR="00000000" w:rsidRPr="00B14649" w:rsidP="00B14649">
            <w:pPr>
              <w:pStyle w:val="ListBullet"/>
            </w:pPr>
            <w:r w:rsidRPr="00B14649">
              <w:t>spatial skills to:</w:t>
            </w:r>
          </w:p>
          <w:p w:rsidR="00000000" w:rsidRPr="00B14649" w:rsidP="00B14649">
            <w:pPr>
              <w:pStyle w:val="ListBullet2"/>
            </w:pPr>
            <w:r w:rsidRPr="00B14649">
              <w:t>exercise precision and accuracy in relation to spatial and aspatial data design</w:t>
            </w:r>
          </w:p>
          <w:p w:rsidR="00000000" w:rsidRPr="00B14649" w:rsidP="00B14649">
            <w:pPr>
              <w:pStyle w:val="ListBullet2"/>
            </w:pPr>
            <w:r w:rsidRPr="00B14649">
              <w:t>archive and retrieve spatial data</w:t>
            </w:r>
          </w:p>
          <w:p w:rsidR="00000000" w:rsidRPr="00B14649" w:rsidP="00B14649">
            <w:pPr>
              <w:pStyle w:val="ListBullet2"/>
            </w:pPr>
            <w:r w:rsidRPr="00B14649">
              <w:t>manage and manipulate spatial data</w:t>
            </w:r>
          </w:p>
          <w:p w:rsidR="00000000" w:rsidRPr="00B14649" w:rsidP="00B14649">
            <w:pPr>
              <w:pStyle w:val="ListBullet2"/>
            </w:pPr>
            <w:r w:rsidRPr="00B14649">
              <w:t>manage files</w:t>
            </w:r>
          </w:p>
          <w:p w:rsidR="00000000" w:rsidRPr="00B14649" w:rsidP="00B14649">
            <w:pPr>
              <w:pStyle w:val="ListBullet"/>
            </w:pPr>
            <w:r w:rsidRPr="00B14649">
              <w:t>time management skills to complete spatial projects wit</w:t>
            </w:r>
            <w:r w:rsidRPr="00B14649">
              <w:t>hin designated timeframes</w:t>
            </w:r>
          </w:p>
          <w:p w:rsidR="00000000" w:rsidRPr="00B14649" w:rsidP="00B14649">
            <w:pPr>
              <w:pStyle w:val="BodyText"/>
            </w:pPr>
          </w:p>
          <w:p w:rsidR="00000000" w:rsidRPr="00B14649" w:rsidP="00B14649">
            <w:pPr>
              <w:pStyle w:val="BodyText"/>
            </w:pPr>
            <w:r w:rsidRPr="00B14649">
              <w:rPr>
                <w:rStyle w:val="SpecialBold"/>
              </w:rPr>
              <w:t>Required knowledge</w:t>
            </w:r>
          </w:p>
          <w:p w:rsidR="00000000" w:rsidRPr="00B14649" w:rsidP="00B14649">
            <w:pPr>
              <w:pStyle w:val="ListBullet"/>
            </w:pPr>
            <w:r w:rsidRPr="00B14649">
              <w:t>abilities and capabilities of work team</w:t>
            </w:r>
          </w:p>
          <w:p w:rsidR="00000000" w:rsidRPr="00B14649" w:rsidP="00B14649">
            <w:pPr>
              <w:pStyle w:val="ListBullet"/>
            </w:pPr>
            <w:r w:rsidRPr="00B14649">
              <w:t>business planning</w:t>
            </w:r>
          </w:p>
          <w:p w:rsidR="00000000" w:rsidRPr="00B14649" w:rsidP="00B14649">
            <w:pPr>
              <w:pStyle w:val="ListBullet"/>
            </w:pPr>
            <w:r w:rsidRPr="00B14649">
              <w:t>information management</w:t>
            </w:r>
          </w:p>
          <w:p w:rsidR="00000000" w:rsidRPr="00B14649" w:rsidP="00B14649">
            <w:pPr>
              <w:pStyle w:val="ListBullet"/>
            </w:pPr>
            <w:r w:rsidRPr="00B14649">
              <w:t>legislation as it applies to project work</w:t>
            </w:r>
          </w:p>
          <w:p w:rsidR="00000000" w:rsidRPr="00B14649" w:rsidP="00B14649">
            <w:pPr>
              <w:pStyle w:val="ListBullet"/>
            </w:pPr>
            <w:r w:rsidRPr="00B14649">
              <w:t>project management principles</w:t>
            </w:r>
          </w:p>
          <w:p w:rsidR="00000000" w:rsidRPr="00B14649" w:rsidP="00B14649">
            <w:pPr>
              <w:pStyle w:val="ListBullet"/>
            </w:pPr>
            <w:r w:rsidRPr="00B14649">
              <w:t>project management tools, techniques and methodologies</w:t>
            </w:r>
          </w:p>
          <w:p w:rsidR="00000000" w:rsidRPr="00B14649" w:rsidP="00B14649">
            <w:pPr>
              <w:pStyle w:val="ListBullet"/>
            </w:pPr>
            <w:r w:rsidRPr="00B14649">
              <w:t>quality assurance principles</w:t>
            </w:r>
          </w:p>
          <w:p w:rsidR="00000000" w:rsidRPr="00B14649" w:rsidP="00B14649">
            <w:pPr>
              <w:pStyle w:val="ListBullet"/>
            </w:pPr>
            <w:r w:rsidRPr="00B14649">
              <w:t>project review procedures</w:t>
            </w:r>
          </w:p>
          <w:p w:rsidR="00000000" w:rsidRPr="00B14649" w:rsidP="00B14649">
            <w:pPr>
              <w:pStyle w:val="ListBullet"/>
            </w:pPr>
            <w:r w:rsidRPr="00B14649">
              <w:t>safe work practices</w:t>
            </w:r>
          </w:p>
          <w:p w:rsidR="00000000" w:rsidRPr="00B14649" w:rsidP="00B14649">
            <w:pPr>
              <w:pStyle w:val="ListBullet"/>
            </w:pPr>
            <w:r w:rsidRPr="00B14649">
              <w:t>spatial information principles and their application</w:t>
            </w:r>
          </w:p>
          <w:p w:rsidR="00000000" w:rsidRPr="00B14649" w:rsidP="00B14649">
            <w:pPr>
              <w:pStyle w:val="ListBullet"/>
            </w:pPr>
            <w:r w:rsidRPr="00B14649">
              <w:t>SIS project contingencies</w:t>
            </w:r>
          </w:p>
          <w:p w:rsidR="00000000" w:rsidRPr="00B14649" w:rsidP="00B14649">
            <w:pPr>
              <w:pStyle w:val="ListBullet"/>
            </w:pPr>
            <w:r w:rsidRPr="00B14649">
              <w:t>spatial technologies</w:t>
            </w:r>
          </w:p>
        </w:tc>
      </w:tr>
    </w:tbl>
    <w:p w:rsidR="00000000" w:rsidRPr="00B14649" w:rsidP="00B14649">
      <w:pPr>
        <w:pStyle w:val="BodyText"/>
      </w:pPr>
    </w:p>
    <w:p w:rsidR="00000000" w:rsidRPr="00B14649" w:rsidP="00B14649">
      <w:pPr>
        <w:pStyle w:val="AllowPageBreak"/>
      </w:pPr>
    </w:p>
    <w:p w:rsidR="00000000" w:rsidRPr="00B14649" w:rsidP="00B14649">
      <w:pPr>
        <w:pStyle w:val="Heading1"/>
      </w:pPr>
      <w:bookmarkStart w:id="10" w:name="O_508175"/>
      <w:bookmarkEnd w:id="10"/>
      <w:r w:rsidRPr="00B14649">
        <w:t>Evidence Guide</w:t>
      </w:r>
    </w:p>
    <w:tbl>
      <w:tblPr>
        <w:tblW w:w="0" w:type="auto"/>
        <w:tblLayout w:type="fixed"/>
        <w:tblCellMar>
          <w:left w:w="62" w:type="dxa"/>
          <w:right w:w="62" w:type="dxa"/>
        </w:tblCellMar>
        <w:tblLook w:val="0000"/>
      </w:tblPr>
      <w:tblGrid>
        <w:gridCol w:w="2804"/>
        <w:gridCol w:w="5808"/>
      </w:tblGrid>
      <w:tr w:rsidTr="00B14649">
        <w:tblPrEx>
          <w:tblW w:w="0" w:type="auto"/>
          <w:tblLayout w:type="fixed"/>
          <w:tblCellMar>
            <w:left w:w="62" w:type="dxa"/>
            <w:right w:w="62" w:type="dxa"/>
          </w:tblCellMar>
          <w:tblLook w:val="0000"/>
        </w:tblPrEx>
        <w:tc>
          <w:tcPr>
            <w:tcW w:w="8612" w:type="dxa"/>
            <w:gridSpan w:val="2"/>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The evidence guide provides advice on assessment and must be read in conjunction with the performance criteria, required skills and knowledge, the range statement and the Assessment Guidelines for this Training Package.</w:t>
            </w:r>
          </w:p>
        </w:tc>
      </w:tr>
      <w:tr w:rsidTr="00B14649">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This unit o</w:t>
            </w:r>
            <w:r w:rsidRPr="00B14649">
              <w:t>f competency could be assessed on its own or in combination with other units relevant to the job function, for example CPPSIS5034A Determine spatial data requirements, CPPSIS5038A Develop a complex spatial and aspatial database, CPPSIS5039A Produce spatial</w:t>
            </w:r>
            <w:r w:rsidRPr="00B14649">
              <w:t xml:space="preserve"> project deliverables, and CPPSIS5041A Monitor and control the spatial components of projects.</w:t>
            </w:r>
          </w:p>
        </w:tc>
      </w:tr>
      <w:tr w:rsidTr="00B14649">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t>A person who demonstrates competency in this unit must be able to p</w:t>
            </w:r>
            <w:r w:rsidRPr="00B14649">
              <w:t>rovide evidence of:</w:t>
            </w:r>
          </w:p>
          <w:p w:rsidR="00000000" w:rsidRPr="00B14649" w:rsidP="00B14649">
            <w:pPr>
              <w:pStyle w:val="ListBullet"/>
            </w:pPr>
            <w:r w:rsidRPr="00B14649">
              <w:t>managing spatial project activity on a day</w:t>
            </w:r>
            <w:r w:rsidRPr="00B14649">
              <w:noBreakHyphen/>
              <w:t>to</w:t>
            </w:r>
            <w:r w:rsidRPr="00B14649">
              <w:noBreakHyphen/>
              <w:t>day basis</w:t>
            </w:r>
          </w:p>
          <w:p w:rsidR="00000000" w:rsidRPr="00B14649" w:rsidP="00B14649">
            <w:pPr>
              <w:pStyle w:val="ListBullet"/>
            </w:pPr>
            <w:r w:rsidRPr="00B14649">
              <w:t>managing contingencies, risk, quality and resource requirements</w:t>
            </w:r>
          </w:p>
          <w:p w:rsidR="00000000" w:rsidRPr="00B14649" w:rsidP="00B14649">
            <w:pPr>
              <w:pStyle w:val="ListBullet"/>
            </w:pPr>
            <w:r w:rsidRPr="00B14649">
              <w:t>managing human resources on a day-to-day basis</w:t>
            </w:r>
          </w:p>
          <w:p w:rsidR="00000000" w:rsidRPr="00B14649" w:rsidP="00B14649">
            <w:pPr>
              <w:pStyle w:val="ListBullet"/>
            </w:pPr>
            <w:r w:rsidRPr="00B14649">
              <w:t>providing advice and feedback effectively to management and attaining support for operational activity</w:t>
            </w:r>
          </w:p>
          <w:p w:rsidR="00000000" w:rsidRPr="00B14649" w:rsidP="00B14649">
            <w:pPr>
              <w:pStyle w:val="ListBullet"/>
            </w:pPr>
            <w:r w:rsidRPr="00B14649">
              <w:t>working towards set targets</w:t>
            </w:r>
          </w:p>
          <w:p w:rsidR="00000000" w:rsidP="00B14649">
            <w:pPr>
              <w:pStyle w:val="ListBullet"/>
              <w:rPr>
                <w:lang w:val="en-NZ"/>
              </w:rPr>
            </w:pPr>
            <w:r w:rsidRPr="00B14649">
              <w:t>knowledge of spatial project requirements.</w:t>
            </w:r>
          </w:p>
        </w:tc>
      </w:tr>
      <w:tr w:rsidTr="00B14649">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SpecialBold"/>
              </w:rPr>
              <w:t>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t>Resource implications for assessment include ac</w:t>
            </w:r>
            <w:r w:rsidRPr="00B14649">
              <w:t>cess to:</w:t>
            </w:r>
          </w:p>
          <w:p w:rsidR="00000000" w:rsidRPr="00B14649" w:rsidP="00B14649">
            <w:pPr>
              <w:pStyle w:val="ListBullet"/>
            </w:pPr>
            <w:r w:rsidRPr="00B14649">
              <w:t>assessment instruments, including personal planner and assessment record book</w:t>
            </w:r>
          </w:p>
          <w:p w:rsidR="00000000" w:rsidRPr="00B14649" w:rsidP="00B14649">
            <w:pPr>
              <w:pStyle w:val="ListBullet"/>
            </w:pPr>
            <w:r w:rsidRPr="00B14649">
              <w:t>assignment instructions, work plans and schedules, policy documents and duty statements</w:t>
            </w:r>
          </w:p>
          <w:p w:rsidR="00000000" w:rsidRPr="00B14649" w:rsidP="00B14649">
            <w:pPr>
              <w:pStyle w:val="ListBullet"/>
            </w:pPr>
            <w:r w:rsidRPr="00B14649">
              <w:t>registered training provider of assessment services</w:t>
            </w:r>
          </w:p>
          <w:p w:rsidR="00000000" w:rsidRPr="00B14649" w:rsidP="00B14649">
            <w:pPr>
              <w:pStyle w:val="ListBullet"/>
            </w:pPr>
            <w:r w:rsidRPr="00B14649">
              <w:t>relevant guidelines, regulat</w:t>
            </w:r>
            <w:r w:rsidRPr="00B14649">
              <w:t>ions and codes of practice</w:t>
            </w:r>
          </w:p>
          <w:p w:rsidR="00000000" w:rsidRPr="00B14649" w:rsidP="00B14649">
            <w:pPr>
              <w:pStyle w:val="ListBullet"/>
            </w:pPr>
            <w:r w:rsidRPr="00B14649">
              <w:t>suitable venue and equipment.</w:t>
            </w:r>
          </w:p>
          <w:p w:rsidR="00000000" w:rsidRPr="00B14649" w:rsidP="00B14649">
            <w:pPr>
              <w:pStyle w:val="BodyText"/>
            </w:pPr>
            <w:r w:rsidRPr="00B14649">
              <w:t>Access must be provided to appropriate learning and assessment support when required.</w:t>
            </w:r>
          </w:p>
          <w:p w:rsidR="00000000" w:rsidP="00B14649">
            <w:pPr>
              <w:pStyle w:val="BodyText"/>
              <w:rPr>
                <w:lang w:val="en-NZ"/>
              </w:rPr>
            </w:pPr>
            <w:r w:rsidRPr="00B14649">
              <w:t>Where applicable, physical resources should include equipment modified for people with disabilities.</w:t>
            </w:r>
          </w:p>
        </w:tc>
      </w:tr>
      <w:tr w:rsidTr="00B14649">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SpecialBold"/>
              </w:rPr>
              <w:t>Context of assessment</w:t>
            </w:r>
          </w:p>
        </w:tc>
        <w:tc>
          <w:tcPr>
            <w:tcW w:w="5808"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Holistic: based on the performance criteria, evidence guide, range statement, and required skills and knowledge.</w:t>
            </w:r>
          </w:p>
        </w:tc>
      </w:tr>
      <w:tr w:rsidTr="00B14649">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SpecialBold"/>
              </w:rPr>
              <w:t>Method of assessment</w:t>
            </w:r>
          </w:p>
        </w:tc>
        <w:tc>
          <w:tcPr>
            <w:tcW w:w="5808"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t>Demonstrated over a period of time and observed by the assessor (or assessment team working togethe</w:t>
            </w:r>
            <w:r w:rsidRPr="00B14649">
              <w:t>r to conduct the assessment).</w:t>
            </w:r>
          </w:p>
          <w:p w:rsidR="00000000" w:rsidRPr="00B14649" w:rsidP="00B14649">
            <w:pPr>
              <w:pStyle w:val="BodyText"/>
            </w:pPr>
            <w:r w:rsidRPr="00B14649">
              <w:t xml:space="preserve">Demonstrated competency in a range of situations, that </w:t>
            </w:r>
            <w:r w:rsidRPr="00B14649">
              <w:t>may include customer/workplace interruptions and involvement in related activities normally experienced in the workplace.</w:t>
            </w:r>
          </w:p>
          <w:p w:rsidR="00000000" w:rsidP="00B14649">
            <w:pPr>
              <w:pStyle w:val="BodyText"/>
              <w:rPr>
                <w:lang w:val="en-NZ"/>
              </w:rPr>
            </w:pPr>
            <w:r w:rsidRPr="00B14649">
              <w:t>Obtained by observing activities in the field and</w:t>
            </w:r>
            <w:r w:rsidRPr="00B14649">
              <w:t xml:space="preserve"> reviewing induction information. If this is not practicable, observation in realistic simulated environments may be substituted.</w:t>
            </w:r>
          </w:p>
        </w:tc>
      </w:tr>
      <w:tr w:rsidTr="00B14649">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SpecialBold"/>
              </w:rPr>
              <w:t>Guidance information for assessment</w:t>
            </w:r>
          </w:p>
        </w:tc>
        <w:tc>
          <w:tcPr>
            <w:tcW w:w="5808" w:type="dxa"/>
            <w:tcBorders>
              <w:top w:val="nil"/>
              <w:left w:val="nil"/>
              <w:bottom w:val="nil"/>
              <w:right w:val="nil"/>
            </w:tcBorders>
            <w:tcMar>
              <w:top w:w="0" w:type="dxa"/>
              <w:left w:w="62" w:type="dxa"/>
              <w:bottom w:w="0" w:type="dxa"/>
              <w:right w:w="62" w:type="dxa"/>
            </w:tcMar>
          </w:tcPr>
          <w:p w:rsidR="00000000" w:rsidRPr="00B14649" w:rsidP="00B14649">
            <w:pPr>
              <w:pStyle w:val="BodyText"/>
            </w:pPr>
            <w:r w:rsidRPr="00B14649">
              <w:t>Assessment requires that the clients’ objectives and industry expectations are met. If th</w:t>
            </w:r>
            <w:r w:rsidRPr="00B14649">
              <w:t>e clients’ objectives are narrowly defined or not representative of industry needs, it may be necessary to refer to portfolio case studies of a variety of SIS requirements to assess competency.</w:t>
            </w:r>
          </w:p>
          <w:p w:rsidR="00000000" w:rsidRPr="00B14649" w:rsidP="00B14649">
            <w:pPr>
              <w:pStyle w:val="BodyText"/>
            </w:pPr>
            <w:r w:rsidRPr="00B14649">
              <w:t>Oral questioning or written assessment and hypothetical situat</w:t>
            </w:r>
            <w:r w:rsidRPr="00B14649">
              <w:t>ions (scenarios) may be used to assess underpinning knowledge (in assessment situations where the candidate is offered a preference between oral questioning or written assessment, questions are to be identical).</w:t>
            </w:r>
          </w:p>
          <w:p w:rsidR="00000000" w:rsidRPr="00B14649" w:rsidP="00B14649">
            <w:pPr>
              <w:pStyle w:val="BodyText"/>
            </w:pPr>
            <w:r w:rsidRPr="00B14649">
              <w:t xml:space="preserve">Supplementary evidence may be obtained from </w:t>
            </w:r>
            <w:r w:rsidRPr="00B14649">
              <w:t>relevant authenticated correspondence from existing supervisors, team leaders or specialist training staff.</w:t>
            </w:r>
          </w:p>
          <w:p w:rsidR="00000000" w:rsidRPr="00B14649" w:rsidP="00B14649">
            <w:pPr>
              <w:pStyle w:val="BodyText"/>
            </w:pPr>
            <w:r w:rsidRPr="00B14649">
              <w:t>All practical demonstration must adhere to the safety and environmental regulations relevant to each State or Territory.</w:t>
            </w:r>
          </w:p>
          <w:p w:rsidR="00000000" w:rsidRPr="00B14649" w:rsidP="00B14649">
            <w:pPr>
              <w:pStyle w:val="BodyText"/>
            </w:pPr>
            <w:r w:rsidRPr="00B14649">
              <w:t>Where assessment is for the</w:t>
            </w:r>
            <w:r w:rsidRPr="00B14649">
              <w:t xml:space="preserve"> purpose of recognition (recognition of current competencies [RCC] or recognition of prior learning [RPL]), the evidence provided will need to be authenticated and show that it represents competency demonstrated over a period of time.</w:t>
            </w:r>
          </w:p>
          <w:p w:rsidR="00000000" w:rsidRPr="00B14649" w:rsidP="00B14649">
            <w:pPr>
              <w:pStyle w:val="BodyText"/>
            </w:pPr>
            <w:r w:rsidRPr="00B14649">
              <w:t>In all cases where pr</w:t>
            </w:r>
            <w:r w:rsidRPr="00B14649">
              <w:t>actical assessment is used it will be combined with targeted questioning to assess the underpinning knowledge.</w:t>
            </w:r>
          </w:p>
          <w:p w:rsidR="00000000" w:rsidRPr="00B14649" w:rsidP="00B14649">
            <w:pPr>
              <w:pStyle w:val="BodyText"/>
            </w:pPr>
            <w:r w:rsidRPr="00B14649">
              <w:t>Assessment processes will be appropriate to the language and literacy levels of the candidate and any cultural issues that may affect responses t</w:t>
            </w:r>
            <w:r w:rsidRPr="00B14649">
              <w:t>o the questions, and will reflect the requirements of the competency and the work being performed.</w:t>
            </w:r>
          </w:p>
        </w:tc>
      </w:tr>
    </w:tbl>
    <w:p w:rsidR="00187913" w:rsidP="00B14649">
      <w:pPr>
        <w:pStyle w:val="BodyText"/>
      </w:pPr>
    </w:p>
    <w:p w:rsidR="00187913" w:rsidP="00B14649">
      <w:pPr>
        <w:pStyle w:val="BodyText"/>
      </w:pPr>
    </w:p>
    <w:p w:rsidR="00000000" w:rsidRPr="00B14649" w:rsidP="00B14649">
      <w:pPr>
        <w:pStyle w:val="Heading1"/>
      </w:pPr>
      <w:bookmarkStart w:id="11" w:name="O_508176"/>
      <w:bookmarkEnd w:id="11"/>
      <w:r w:rsidRPr="00B14649">
        <w:t>Range Statement</w:t>
      </w:r>
    </w:p>
    <w:tbl>
      <w:tblPr>
        <w:tblW w:w="0" w:type="auto"/>
        <w:tblLayout w:type="fixed"/>
        <w:tblCellMar>
          <w:left w:w="62" w:type="dxa"/>
          <w:right w:w="62" w:type="dxa"/>
        </w:tblCellMar>
        <w:tblLook w:val="0000"/>
      </w:tblPr>
      <w:tblGrid>
        <w:gridCol w:w="2795"/>
        <w:gridCol w:w="5917"/>
      </w:tblGrid>
      <w:tr w:rsidTr="00187913">
        <w:tblPrEx>
          <w:tblW w:w="0" w:type="auto"/>
          <w:tblLayout w:type="fixed"/>
          <w:tblCellMar>
            <w:left w:w="62" w:type="dxa"/>
            <w:right w:w="62" w:type="dxa"/>
          </w:tblCellMar>
          <w:tblLook w:val="0000"/>
        </w:tblPrEx>
        <w:tc>
          <w:tcPr>
            <w:tcW w:w="8712" w:type="dxa"/>
            <w:gridSpan w:val="2"/>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t xml:space="preserve">The range statement relates to the unit of competency as a whole. It allows for different work environments and situations that may affect performance. </w:t>
            </w:r>
            <w:r w:rsidRPr="00B14649">
              <w:rPr>
                <w:rStyle w:val="BoldandItalics"/>
              </w:rPr>
              <w:t>Bold italicised</w:t>
            </w:r>
            <w:r w:rsidRPr="00B14649">
              <w:t xml:space="preserve"> wording in the performance criteria is detailed below. Add any essential operating condi</w:t>
            </w:r>
            <w:r w:rsidRPr="00B14649">
              <w:t>tions that may be present with training and assessment depending on the work situation, needs of the candidate, accessibility of the item, and local industry and regional contexts.</w:t>
            </w:r>
          </w:p>
        </w:tc>
      </w:tr>
      <w:tr w:rsidTr="00187913">
        <w:tblPrEx>
          <w:tblW w:w="0" w:type="auto"/>
          <w:tblLayout w:type="fixed"/>
          <w:tblCellMar>
            <w:left w:w="62" w:type="dxa"/>
            <w:right w:w="62" w:type="dxa"/>
          </w:tblCellMar>
          <w:tblLook w:val="0000"/>
        </w:tblPrEx>
        <w:tc>
          <w:tcPr>
            <w:tcW w:w="2795"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 xml:space="preserve">SIS project </w:t>
            </w:r>
            <w:r w:rsidRPr="00B14649">
              <w:t>may include:</w:t>
            </w:r>
          </w:p>
        </w:tc>
        <w:tc>
          <w:tcPr>
            <w:tcW w:w="5917" w:type="dxa"/>
            <w:tcBorders>
              <w:top w:val="nil"/>
              <w:left w:val="nil"/>
              <w:bottom w:val="nil"/>
              <w:right w:val="nil"/>
            </w:tcBorders>
            <w:tcMar>
              <w:top w:w="0" w:type="dxa"/>
              <w:left w:w="62" w:type="dxa"/>
              <w:bottom w:w="0" w:type="dxa"/>
              <w:right w:w="62" w:type="dxa"/>
            </w:tcMar>
          </w:tcPr>
          <w:p w:rsidR="00000000" w:rsidRPr="00B14649" w:rsidP="00B14649">
            <w:pPr>
              <w:pStyle w:val="ListBullet"/>
            </w:pPr>
            <w:r w:rsidRPr="00B14649">
              <w:t>administration (e.g. postcodes, suburbs, and fe</w:t>
            </w:r>
            <w:r w:rsidRPr="00B14649">
              <w:t>deral and state electoral counties)</w:t>
            </w:r>
          </w:p>
          <w:p w:rsidR="00000000" w:rsidRPr="00B14649" w:rsidP="00B14649">
            <w:pPr>
              <w:pStyle w:val="ListBullet"/>
            </w:pPr>
            <w:r w:rsidRPr="00B14649">
              <w:t>analysis of environmental, land and geographic information</w:t>
            </w:r>
          </w:p>
          <w:p w:rsidR="00000000" w:rsidRPr="00B14649" w:rsidP="00B14649">
            <w:pPr>
              <w:pStyle w:val="ListBullet"/>
            </w:pPr>
            <w:r w:rsidRPr="00B14649">
              <w:t>asset management</w:t>
            </w:r>
          </w:p>
          <w:p w:rsidR="00000000" w:rsidRPr="00B14649" w:rsidP="00B14649">
            <w:pPr>
              <w:pStyle w:val="ListBullet"/>
            </w:pPr>
            <w:r w:rsidRPr="00B14649">
              <w:t>cartographic services</w:t>
            </w:r>
          </w:p>
          <w:p w:rsidR="00000000" w:rsidRPr="00B14649" w:rsidP="00B14649">
            <w:pPr>
              <w:pStyle w:val="ListBullet"/>
            </w:pPr>
            <w:r w:rsidRPr="00B14649">
              <w:t>civil engineering</w:t>
            </w:r>
          </w:p>
          <w:p w:rsidR="00000000" w:rsidRPr="00B14649" w:rsidP="00B14649">
            <w:pPr>
              <w:pStyle w:val="ListBullet"/>
            </w:pPr>
            <w:r w:rsidRPr="00B14649">
              <w:t>digital imagery</w:t>
            </w:r>
          </w:p>
          <w:p w:rsidR="00000000" w:rsidRPr="00B14649" w:rsidP="00B14649">
            <w:pPr>
              <w:pStyle w:val="ListBullet"/>
            </w:pPr>
            <w:r w:rsidRPr="00B14649">
              <w:t>electricity</w:t>
            </w:r>
          </w:p>
          <w:p w:rsidR="00000000" w:rsidRPr="00B14649" w:rsidP="00B14649">
            <w:pPr>
              <w:pStyle w:val="ListBullet"/>
            </w:pPr>
            <w:r w:rsidRPr="00B14649">
              <w:t>emergency services management</w:t>
            </w:r>
          </w:p>
          <w:p w:rsidR="00000000" w:rsidRPr="00B14649" w:rsidP="00B14649">
            <w:pPr>
              <w:pStyle w:val="ListBullet"/>
            </w:pPr>
            <w:r w:rsidRPr="00B14649">
              <w:t>environmental datasets</w:t>
            </w:r>
          </w:p>
          <w:p w:rsidR="00000000" w:rsidRPr="00B14649" w:rsidP="00B14649">
            <w:pPr>
              <w:pStyle w:val="ListBullet"/>
            </w:pPr>
            <w:r w:rsidRPr="00B14649">
              <w:t>GIS</w:t>
            </w:r>
          </w:p>
          <w:p w:rsidR="00000000" w:rsidRPr="00B14649" w:rsidP="00B14649">
            <w:pPr>
              <w:pStyle w:val="ListBullet"/>
            </w:pPr>
            <w:r w:rsidRPr="00B14649">
              <w:t>integrated services – environmental, land and geographic related datasets</w:t>
            </w:r>
          </w:p>
          <w:p w:rsidR="00000000" w:rsidRPr="00B14649" w:rsidP="00B14649">
            <w:pPr>
              <w:pStyle w:val="ListBullet"/>
            </w:pPr>
            <w:r w:rsidRPr="00B14649">
              <w:t>land ownership tenure system</w:t>
            </w:r>
          </w:p>
          <w:p w:rsidR="00000000" w:rsidRPr="00B14649" w:rsidP="00B14649">
            <w:pPr>
              <w:pStyle w:val="ListBullet"/>
            </w:pPr>
            <w:r w:rsidRPr="00B14649">
              <w:t>local government</w:t>
            </w:r>
          </w:p>
          <w:p w:rsidR="00000000" w:rsidRPr="00B14649" w:rsidP="00B14649">
            <w:pPr>
              <w:pStyle w:val="ListBullet"/>
            </w:pPr>
            <w:r w:rsidRPr="00B14649">
              <w:t>location-based services</w:t>
            </w:r>
          </w:p>
          <w:p w:rsidR="00000000" w:rsidRPr="00B14649" w:rsidP="00B14649">
            <w:pPr>
              <w:pStyle w:val="ListBullet"/>
            </w:pPr>
            <w:r w:rsidRPr="00B14649">
              <w:t>global positioning</w:t>
            </w:r>
          </w:p>
          <w:p w:rsidR="00000000" w:rsidRPr="00B14649" w:rsidP="00B14649">
            <w:pPr>
              <w:pStyle w:val="ListBullet"/>
            </w:pPr>
            <w:r w:rsidRPr="00B14649">
              <w:t>mapping facilities</w:t>
            </w:r>
          </w:p>
          <w:p w:rsidR="00000000" w:rsidRPr="00B14649" w:rsidP="00B14649">
            <w:pPr>
              <w:pStyle w:val="ListBullet"/>
            </w:pPr>
            <w:r w:rsidRPr="00B14649">
              <w:t>site analysis</w:t>
            </w:r>
          </w:p>
          <w:p w:rsidR="00000000" w:rsidRPr="00B14649" w:rsidP="00B14649">
            <w:pPr>
              <w:pStyle w:val="ListBullet"/>
            </w:pPr>
            <w:r w:rsidRPr="00B14649">
              <w:t>survey marks</w:t>
            </w:r>
          </w:p>
          <w:p w:rsidR="00000000" w:rsidRPr="00B14649" w:rsidP="00B14649">
            <w:pPr>
              <w:pStyle w:val="ListBullet"/>
            </w:pPr>
            <w:r w:rsidRPr="00B14649">
              <w:t>sewerage</w:t>
            </w:r>
          </w:p>
          <w:p w:rsidR="00000000" w:rsidRPr="00B14649" w:rsidP="00B14649">
            <w:pPr>
              <w:pStyle w:val="ListBullet"/>
            </w:pPr>
            <w:r w:rsidRPr="00B14649">
              <w:t>telecommunications</w:t>
            </w:r>
          </w:p>
          <w:p w:rsidR="00000000" w:rsidRPr="00B14649" w:rsidP="00B14649">
            <w:pPr>
              <w:pStyle w:val="ListBullet"/>
            </w:pPr>
            <w:r w:rsidRPr="00B14649">
              <w:t>town planning</w:t>
            </w:r>
          </w:p>
          <w:p w:rsidR="00000000" w:rsidRPr="00B14649" w:rsidP="00B14649">
            <w:pPr>
              <w:pStyle w:val="ListBullet"/>
            </w:pPr>
            <w:r w:rsidRPr="00B14649">
              <w:t>utili</w:t>
            </w:r>
            <w:r w:rsidRPr="00B14649">
              <w:t>ty services such as water</w:t>
            </w:r>
          </w:p>
          <w:p w:rsidR="00000000" w:rsidP="00B14649">
            <w:pPr>
              <w:pStyle w:val="ListBullet"/>
              <w:rPr>
                <w:lang w:val="en-NZ"/>
              </w:rPr>
            </w:pPr>
            <w:r w:rsidRPr="00B14649">
              <w:t>water catchment.</w:t>
            </w:r>
          </w:p>
        </w:tc>
      </w:tr>
      <w:tr w:rsidTr="00187913">
        <w:tblPrEx>
          <w:tblW w:w="0" w:type="auto"/>
          <w:tblLayout w:type="fixed"/>
          <w:tblCellMar>
            <w:left w:w="62" w:type="dxa"/>
            <w:right w:w="62" w:type="dxa"/>
          </w:tblCellMar>
          <w:tblLook w:val="0000"/>
        </w:tblPrEx>
        <w:tc>
          <w:tcPr>
            <w:tcW w:w="2795"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 xml:space="preserve">Higher authority </w:t>
            </w:r>
            <w:r w:rsidRPr="00B14649">
              <w:t>may include:</w:t>
            </w:r>
          </w:p>
        </w:tc>
        <w:tc>
          <w:tcPr>
            <w:tcW w:w="5917" w:type="dxa"/>
            <w:tcBorders>
              <w:top w:val="nil"/>
              <w:left w:val="nil"/>
              <w:bottom w:val="nil"/>
              <w:right w:val="nil"/>
            </w:tcBorders>
            <w:tcMar>
              <w:top w:w="0" w:type="dxa"/>
              <w:left w:w="62" w:type="dxa"/>
              <w:bottom w:w="0" w:type="dxa"/>
              <w:right w:w="62" w:type="dxa"/>
            </w:tcMar>
          </w:tcPr>
          <w:p w:rsidR="00000000" w:rsidRPr="00B14649" w:rsidP="00B14649">
            <w:pPr>
              <w:pStyle w:val="ListBullet"/>
            </w:pPr>
            <w:r w:rsidRPr="00B14649">
              <w:t>client</w:t>
            </w:r>
          </w:p>
          <w:p w:rsidR="00000000" w:rsidRPr="00B14649" w:rsidP="00B14649">
            <w:pPr>
              <w:pStyle w:val="ListBullet"/>
            </w:pPr>
            <w:r w:rsidRPr="00B14649">
              <w:t>customer</w:t>
            </w:r>
          </w:p>
          <w:p w:rsidR="00000000" w:rsidRPr="00B14649" w:rsidP="00B14649">
            <w:pPr>
              <w:pStyle w:val="ListBullet"/>
            </w:pPr>
            <w:r w:rsidRPr="00B14649">
              <w:t>other personnel within the organisation, such as higher management</w:t>
            </w:r>
          </w:p>
          <w:p w:rsidR="00000000" w:rsidP="00B14649">
            <w:pPr>
              <w:pStyle w:val="ListBullet"/>
              <w:rPr>
                <w:lang w:val="en-NZ"/>
              </w:rPr>
            </w:pPr>
            <w:r w:rsidRPr="00B14649">
              <w:t>other personnel within the project.</w:t>
            </w:r>
          </w:p>
        </w:tc>
      </w:tr>
      <w:tr w:rsidTr="00187913">
        <w:tblPrEx>
          <w:tblW w:w="0" w:type="auto"/>
          <w:tblLayout w:type="fixed"/>
          <w:tblCellMar>
            <w:left w:w="62" w:type="dxa"/>
            <w:right w:w="62" w:type="dxa"/>
          </w:tblCellMar>
          <w:tblLook w:val="0000"/>
        </w:tblPrEx>
        <w:tc>
          <w:tcPr>
            <w:tcW w:w="2795"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 xml:space="preserve">Project objectives </w:t>
            </w:r>
            <w:r w:rsidRPr="00B14649">
              <w:t>may include:</w:t>
            </w:r>
          </w:p>
        </w:tc>
        <w:tc>
          <w:tcPr>
            <w:tcW w:w="5917" w:type="dxa"/>
            <w:tcBorders>
              <w:top w:val="nil"/>
              <w:left w:val="nil"/>
              <w:bottom w:val="nil"/>
              <w:right w:val="nil"/>
            </w:tcBorders>
            <w:tcMar>
              <w:top w:w="0" w:type="dxa"/>
              <w:left w:w="62" w:type="dxa"/>
              <w:bottom w:w="0" w:type="dxa"/>
              <w:right w:w="62" w:type="dxa"/>
            </w:tcMar>
          </w:tcPr>
          <w:p w:rsidR="00000000" w:rsidRPr="00B14649" w:rsidP="00B14649">
            <w:pPr>
              <w:pStyle w:val="ListBullet"/>
            </w:pPr>
            <w:r w:rsidRPr="00B14649">
              <w:t>acquiring intellectual property</w:t>
            </w:r>
          </w:p>
          <w:p w:rsidR="00000000" w:rsidRPr="00B14649" w:rsidP="00B14649">
            <w:pPr>
              <w:pStyle w:val="ListBullet"/>
            </w:pPr>
            <w:r w:rsidRPr="00B14649">
              <w:t>aims of project</w:t>
            </w:r>
          </w:p>
          <w:p w:rsidR="00000000" w:rsidRPr="00B14649" w:rsidP="00B14649">
            <w:pPr>
              <w:pStyle w:val="ListBullet"/>
            </w:pPr>
            <w:r w:rsidRPr="00B14649">
              <w:t>evaluation criteria</w:t>
            </w:r>
          </w:p>
          <w:p w:rsidR="00000000" w:rsidRPr="00B14649" w:rsidP="00B14649">
            <w:pPr>
              <w:pStyle w:val="ListBullet"/>
            </w:pPr>
            <w:r w:rsidRPr="00B14649">
              <w:t>milestones</w:t>
            </w:r>
          </w:p>
          <w:p w:rsidR="00000000" w:rsidRPr="00B14649" w:rsidP="00B14649">
            <w:pPr>
              <w:pStyle w:val="ListBullet"/>
            </w:pPr>
            <w:r w:rsidRPr="00B14649">
              <w:t>performance indicators</w:t>
            </w:r>
          </w:p>
          <w:p w:rsidR="00000000" w:rsidRPr="00B14649" w:rsidP="00B14649">
            <w:pPr>
              <w:pStyle w:val="ListBullet"/>
            </w:pPr>
            <w:r w:rsidRPr="00B14649">
              <w:t>project implementation</w:t>
            </w:r>
          </w:p>
          <w:p w:rsidR="00000000" w:rsidRPr="00B14649" w:rsidP="00B14649">
            <w:pPr>
              <w:pStyle w:val="ListBullet"/>
            </w:pPr>
            <w:r w:rsidRPr="00B14649">
              <w:t>quality standards</w:t>
            </w:r>
          </w:p>
          <w:p w:rsidR="00000000" w:rsidRPr="00B14649" w:rsidP="00B14649">
            <w:pPr>
              <w:pStyle w:val="ListBullet"/>
            </w:pPr>
            <w:r w:rsidRPr="00B14649">
              <w:t>return on investment</w:t>
            </w:r>
          </w:p>
          <w:p w:rsidR="00000000" w:rsidRPr="00B14649" w:rsidP="00B14649">
            <w:pPr>
              <w:pStyle w:val="ListBullet"/>
            </w:pPr>
            <w:r w:rsidRPr="00B14649">
              <w:t>risk management.</w:t>
            </w:r>
          </w:p>
          <w:p w:rsidR="00000000" w:rsidP="00B14649">
            <w:pPr>
              <w:pStyle w:val="ListBullet"/>
              <w:rPr>
                <w:lang w:val="en-NZ"/>
              </w:rPr>
            </w:pPr>
            <w:r w:rsidRPr="00B14649">
              <w:t>targets.</w:t>
            </w:r>
          </w:p>
        </w:tc>
      </w:tr>
      <w:tr w:rsidTr="00187913">
        <w:tblPrEx>
          <w:tblW w:w="0" w:type="auto"/>
          <w:tblLayout w:type="fixed"/>
          <w:tblCellMar>
            <w:left w:w="62" w:type="dxa"/>
            <w:right w:w="62" w:type="dxa"/>
          </w:tblCellMar>
          <w:tblLook w:val="0000"/>
        </w:tblPrEx>
        <w:tc>
          <w:tcPr>
            <w:tcW w:w="2795"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 xml:space="preserve">Spatial technology </w:t>
            </w:r>
            <w:r w:rsidRPr="00B14649">
              <w:t>may include:</w:t>
            </w:r>
          </w:p>
        </w:tc>
        <w:tc>
          <w:tcPr>
            <w:tcW w:w="5917" w:type="dxa"/>
            <w:tcBorders>
              <w:top w:val="nil"/>
              <w:left w:val="nil"/>
              <w:bottom w:val="nil"/>
              <w:right w:val="nil"/>
            </w:tcBorders>
            <w:tcMar>
              <w:top w:w="0" w:type="dxa"/>
              <w:left w:w="62" w:type="dxa"/>
              <w:bottom w:w="0" w:type="dxa"/>
              <w:right w:w="62" w:type="dxa"/>
            </w:tcMar>
          </w:tcPr>
          <w:p w:rsidR="00000000" w:rsidRPr="00B14649" w:rsidP="00B14649">
            <w:pPr>
              <w:pStyle w:val="ListBullet"/>
            </w:pPr>
            <w:r w:rsidRPr="00B14649">
              <w:t>data recording equipment</w:t>
            </w:r>
          </w:p>
          <w:p w:rsidR="00000000" w:rsidRPr="00B14649" w:rsidP="00B14649">
            <w:pPr>
              <w:pStyle w:val="ListBullet"/>
            </w:pPr>
            <w:r w:rsidRPr="00B14649">
              <w:t>electronic theodolites</w:t>
            </w:r>
          </w:p>
          <w:p w:rsidR="00000000" w:rsidRPr="00B14649" w:rsidP="00B14649">
            <w:pPr>
              <w:pStyle w:val="ListBullet"/>
            </w:pPr>
            <w:r w:rsidRPr="00B14649">
              <w:t>geographic positioning system units</w:t>
            </w:r>
          </w:p>
          <w:p w:rsidR="00000000" w:rsidRPr="00B14649" w:rsidP="00B14649">
            <w:pPr>
              <w:pStyle w:val="ListBullet"/>
            </w:pPr>
            <w:r w:rsidRPr="00B14649">
              <w:t>personal computer-based digitising boards</w:t>
            </w:r>
          </w:p>
          <w:p w:rsidR="00000000" w:rsidRPr="00B14649" w:rsidP="00B14649">
            <w:pPr>
              <w:pStyle w:val="ListBullet"/>
            </w:pPr>
            <w:r w:rsidRPr="00B14649">
              <w:t>photogrammetric instruments</w:t>
            </w:r>
          </w:p>
          <w:p w:rsidR="00000000" w:rsidRPr="00B14649" w:rsidP="00B14649">
            <w:pPr>
              <w:pStyle w:val="ListBullet"/>
            </w:pPr>
            <w:r w:rsidRPr="00B14649">
              <w:t>total station</w:t>
            </w:r>
          </w:p>
          <w:p w:rsidR="00000000" w:rsidP="00B14649">
            <w:pPr>
              <w:pStyle w:val="ListBullet"/>
              <w:rPr>
                <w:lang w:val="en-NZ"/>
              </w:rPr>
            </w:pPr>
            <w:r w:rsidRPr="00B14649">
              <w:t>vehicles.</w:t>
            </w:r>
          </w:p>
        </w:tc>
      </w:tr>
      <w:tr w:rsidTr="00187913">
        <w:tblPrEx>
          <w:tblW w:w="0" w:type="auto"/>
          <w:tblLayout w:type="fixed"/>
          <w:tblCellMar>
            <w:left w:w="62" w:type="dxa"/>
            <w:right w:w="62" w:type="dxa"/>
          </w:tblCellMar>
          <w:tblLook w:val="0000"/>
        </w:tblPrEx>
        <w:tc>
          <w:tcPr>
            <w:tcW w:w="2795"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 xml:space="preserve">Manufacturer specifications </w:t>
            </w:r>
            <w:r w:rsidRPr="00B14649">
              <w:t>may include:</w:t>
            </w:r>
          </w:p>
        </w:tc>
        <w:tc>
          <w:tcPr>
            <w:tcW w:w="5917" w:type="dxa"/>
            <w:tcBorders>
              <w:top w:val="nil"/>
              <w:left w:val="nil"/>
              <w:bottom w:val="nil"/>
              <w:right w:val="nil"/>
            </w:tcBorders>
            <w:tcMar>
              <w:top w:w="0" w:type="dxa"/>
              <w:left w:w="62" w:type="dxa"/>
              <w:bottom w:w="0" w:type="dxa"/>
              <w:right w:w="62" w:type="dxa"/>
            </w:tcMar>
          </w:tcPr>
          <w:p w:rsidR="00000000" w:rsidRPr="00B14649" w:rsidP="00B14649">
            <w:pPr>
              <w:pStyle w:val="ListBullet"/>
            </w:pPr>
            <w:r w:rsidRPr="00B14649">
              <w:t>electronic instructions</w:t>
            </w:r>
          </w:p>
          <w:p w:rsidR="00000000" w:rsidRPr="00B14649" w:rsidP="00B14649">
            <w:pPr>
              <w:pStyle w:val="ListBullet"/>
            </w:pPr>
            <w:r w:rsidRPr="00B14649">
              <w:t>equipment specifications</w:t>
            </w:r>
          </w:p>
          <w:p w:rsidR="00000000" w:rsidRPr="00B14649" w:rsidP="00B14649">
            <w:pPr>
              <w:pStyle w:val="ListBullet"/>
            </w:pPr>
            <w:r w:rsidRPr="00B14649">
              <w:t>operator ma</w:t>
            </w:r>
            <w:r w:rsidRPr="00B14649">
              <w:t>nuals</w:t>
            </w:r>
          </w:p>
          <w:p w:rsidR="00000000" w:rsidRPr="00B14649" w:rsidP="00B14649">
            <w:pPr>
              <w:pStyle w:val="ListBullet"/>
            </w:pPr>
            <w:r w:rsidRPr="00B14649">
              <w:t>printed product instructions and information</w:t>
            </w:r>
          </w:p>
          <w:p w:rsidR="00000000" w:rsidRPr="00B14649" w:rsidP="00B14649">
            <w:pPr>
              <w:pStyle w:val="ListBullet"/>
            </w:pPr>
            <w:r w:rsidRPr="00B14649">
              <w:t>spatial database</w:t>
            </w:r>
          </w:p>
          <w:p w:rsidR="00000000" w:rsidP="00B14649">
            <w:pPr>
              <w:pStyle w:val="ListBullet"/>
              <w:rPr>
                <w:lang w:val="en-NZ"/>
              </w:rPr>
            </w:pPr>
            <w:r w:rsidRPr="00B14649">
              <w:t>warranty documents.</w:t>
            </w:r>
          </w:p>
        </w:tc>
      </w:tr>
      <w:tr w:rsidTr="00187913">
        <w:tblPrEx>
          <w:tblW w:w="0" w:type="auto"/>
          <w:tblLayout w:type="fixed"/>
          <w:tblCellMar>
            <w:left w:w="62" w:type="dxa"/>
            <w:right w:w="62" w:type="dxa"/>
          </w:tblCellMar>
          <w:tblLook w:val="0000"/>
        </w:tblPrEx>
        <w:tc>
          <w:tcPr>
            <w:tcW w:w="2795"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Competency</w:t>
            </w:r>
            <w:r w:rsidRPr="00B14649">
              <w:t xml:space="preserve"> refers to:</w:t>
            </w:r>
          </w:p>
        </w:tc>
        <w:tc>
          <w:tcPr>
            <w:tcW w:w="5917" w:type="dxa"/>
            <w:tcBorders>
              <w:top w:val="nil"/>
              <w:left w:val="nil"/>
              <w:bottom w:val="nil"/>
              <w:right w:val="nil"/>
            </w:tcBorders>
            <w:tcMar>
              <w:top w:w="0" w:type="dxa"/>
              <w:left w:w="62" w:type="dxa"/>
              <w:bottom w:w="0" w:type="dxa"/>
              <w:right w:w="62" w:type="dxa"/>
            </w:tcMar>
          </w:tcPr>
          <w:p w:rsidR="00000000" w:rsidP="00B14649">
            <w:pPr>
              <w:pStyle w:val="ListBullet"/>
              <w:rPr>
                <w:lang w:val="en-NZ"/>
              </w:rPr>
            </w:pPr>
            <w:r w:rsidRPr="00B14649">
              <w:t>skills and knowledge required to perform a vocational function in a consistent manner and to a degree that is acceptable to the workplace.</w:t>
            </w:r>
          </w:p>
        </w:tc>
      </w:tr>
      <w:tr w:rsidTr="00187913">
        <w:tblPrEx>
          <w:tblW w:w="0" w:type="auto"/>
          <w:tblLayout w:type="fixed"/>
          <w:tblCellMar>
            <w:left w:w="62" w:type="dxa"/>
            <w:right w:w="62" w:type="dxa"/>
          </w:tblCellMar>
          <w:tblLook w:val="0000"/>
        </w:tblPrEx>
        <w:tc>
          <w:tcPr>
            <w:tcW w:w="2795"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 xml:space="preserve">Organisational policy </w:t>
            </w:r>
            <w:r w:rsidRPr="00B14649">
              <w:t>may include:</w:t>
            </w:r>
          </w:p>
        </w:tc>
        <w:tc>
          <w:tcPr>
            <w:tcW w:w="5917" w:type="dxa"/>
            <w:tcBorders>
              <w:top w:val="nil"/>
              <w:left w:val="nil"/>
              <w:bottom w:val="nil"/>
              <w:right w:val="nil"/>
            </w:tcBorders>
            <w:tcMar>
              <w:top w:w="0" w:type="dxa"/>
              <w:left w:w="62" w:type="dxa"/>
              <w:bottom w:w="0" w:type="dxa"/>
              <w:right w:w="62" w:type="dxa"/>
            </w:tcMar>
          </w:tcPr>
          <w:p w:rsidR="00000000" w:rsidRPr="00B14649" w:rsidP="00B14649">
            <w:pPr>
              <w:pStyle w:val="ListBullet"/>
            </w:pPr>
            <w:r w:rsidRPr="00B14649">
              <w:t>code of ethics</w:t>
            </w:r>
          </w:p>
          <w:p w:rsidR="00000000" w:rsidRPr="00B14649" w:rsidP="00B14649">
            <w:pPr>
              <w:pStyle w:val="ListBullet"/>
            </w:pPr>
            <w:r w:rsidRPr="00B14649">
              <w:t>company policy</w:t>
            </w:r>
          </w:p>
          <w:p w:rsidR="00000000" w:rsidRPr="00B14649" w:rsidP="00B14649">
            <w:pPr>
              <w:pStyle w:val="ListBullet"/>
            </w:pPr>
            <w:r w:rsidRPr="00B14649">
              <w:t>legislation relevant to the work or service function</w:t>
            </w:r>
          </w:p>
          <w:p w:rsidR="00000000" w:rsidRPr="00B14649" w:rsidP="00B14649">
            <w:pPr>
              <w:pStyle w:val="ListBullet"/>
            </w:pPr>
            <w:r w:rsidRPr="00B14649">
              <w:t>manuals</w:t>
            </w:r>
          </w:p>
          <w:p w:rsidR="00000000" w:rsidRPr="00B14649" w:rsidP="00B14649">
            <w:pPr>
              <w:pStyle w:val="ListBullet"/>
            </w:pPr>
            <w:r w:rsidRPr="00B14649">
              <w:t>OHS policies and procedures</w:t>
            </w:r>
          </w:p>
          <w:p w:rsidR="00000000" w:rsidP="00B14649">
            <w:pPr>
              <w:pStyle w:val="ListBullet"/>
              <w:rPr>
                <w:lang w:val="en-NZ"/>
              </w:rPr>
            </w:pPr>
            <w:r w:rsidRPr="00B14649">
              <w:t>personnel practices and guidelines outlining work roles and responsibilities.</w:t>
            </w:r>
          </w:p>
        </w:tc>
      </w:tr>
      <w:tr w:rsidTr="00187913">
        <w:tblPrEx>
          <w:tblW w:w="0" w:type="auto"/>
          <w:tblLayout w:type="fixed"/>
          <w:tblCellMar>
            <w:left w:w="62" w:type="dxa"/>
            <w:right w:w="62" w:type="dxa"/>
          </w:tblCellMar>
          <w:tblLook w:val="0000"/>
        </w:tblPrEx>
        <w:tc>
          <w:tcPr>
            <w:tcW w:w="2795"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 xml:space="preserve">Training </w:t>
            </w:r>
            <w:r w:rsidRPr="00B14649">
              <w:t>may include:</w:t>
            </w:r>
          </w:p>
        </w:tc>
        <w:tc>
          <w:tcPr>
            <w:tcW w:w="5917" w:type="dxa"/>
            <w:tcBorders>
              <w:top w:val="nil"/>
              <w:left w:val="nil"/>
              <w:bottom w:val="nil"/>
              <w:right w:val="nil"/>
            </w:tcBorders>
            <w:tcMar>
              <w:top w:w="0" w:type="dxa"/>
              <w:left w:w="62" w:type="dxa"/>
              <w:bottom w:w="0" w:type="dxa"/>
              <w:right w:w="62" w:type="dxa"/>
            </w:tcMar>
          </w:tcPr>
          <w:p w:rsidR="00000000" w:rsidRPr="00B14649" w:rsidP="00B14649">
            <w:pPr>
              <w:pStyle w:val="ListBullet"/>
            </w:pPr>
            <w:r w:rsidRPr="00B14649">
              <w:t>computer-based learning</w:t>
            </w:r>
          </w:p>
          <w:p w:rsidR="00000000" w:rsidRPr="00B14649" w:rsidP="00B14649">
            <w:pPr>
              <w:pStyle w:val="ListBullet"/>
            </w:pPr>
            <w:r w:rsidRPr="00B14649">
              <w:t>coaching or mentoring</w:t>
            </w:r>
          </w:p>
          <w:p w:rsidR="00000000" w:rsidRPr="00B14649" w:rsidP="00B14649">
            <w:pPr>
              <w:pStyle w:val="ListBullet"/>
            </w:pPr>
            <w:r w:rsidRPr="00B14649">
              <w:t>demonstration</w:t>
            </w:r>
          </w:p>
          <w:p w:rsidR="00000000" w:rsidRPr="00B14649" w:rsidP="00B14649">
            <w:pPr>
              <w:pStyle w:val="ListBullet"/>
            </w:pPr>
            <w:r w:rsidRPr="00B14649">
              <w:t>formal internal or external training session</w:t>
            </w:r>
          </w:p>
          <w:p w:rsidR="00000000" w:rsidRPr="00B14649" w:rsidP="00B14649">
            <w:pPr>
              <w:pStyle w:val="ListBullet"/>
            </w:pPr>
            <w:r w:rsidRPr="00B14649">
              <w:t>informal training session</w:t>
            </w:r>
          </w:p>
          <w:p w:rsidR="00000000" w:rsidRPr="00B14649" w:rsidP="00B14649">
            <w:pPr>
              <w:pStyle w:val="ListBullet"/>
            </w:pPr>
            <w:r w:rsidRPr="00B14649">
              <w:t>on-the-job instruction</w:t>
            </w:r>
          </w:p>
          <w:p w:rsidR="00000000" w:rsidRPr="00B14649" w:rsidP="00B14649">
            <w:pPr>
              <w:pStyle w:val="ListBullet"/>
            </w:pPr>
            <w:r w:rsidRPr="00B14649">
              <w:t>provision of learning opportunities</w:t>
            </w:r>
          </w:p>
          <w:p w:rsidR="00000000" w:rsidRPr="00B14649" w:rsidP="00B14649">
            <w:pPr>
              <w:pStyle w:val="ListBullet"/>
            </w:pPr>
            <w:r w:rsidRPr="00B14649">
              <w:t>self-paced learning</w:t>
            </w:r>
          </w:p>
          <w:p w:rsidR="00000000" w:rsidP="00B14649">
            <w:pPr>
              <w:pStyle w:val="ListBullet"/>
              <w:rPr>
                <w:lang w:val="en-NZ"/>
              </w:rPr>
            </w:pPr>
            <w:r w:rsidRPr="00B14649">
              <w:t>structured feedback.</w:t>
            </w:r>
          </w:p>
        </w:tc>
      </w:tr>
      <w:tr w:rsidTr="00187913">
        <w:tblPrEx>
          <w:tblW w:w="0" w:type="auto"/>
          <w:tblLayout w:type="fixed"/>
          <w:tblCellMar>
            <w:left w:w="62" w:type="dxa"/>
            <w:right w:w="62" w:type="dxa"/>
          </w:tblCellMar>
          <w:tblLook w:val="0000"/>
        </w:tblPrEx>
        <w:tc>
          <w:tcPr>
            <w:tcW w:w="2795"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 xml:space="preserve">OHS </w:t>
            </w:r>
            <w:r w:rsidRPr="00B14649">
              <w:t>may include:</w:t>
            </w:r>
          </w:p>
        </w:tc>
        <w:tc>
          <w:tcPr>
            <w:tcW w:w="5917" w:type="dxa"/>
            <w:tcBorders>
              <w:top w:val="nil"/>
              <w:left w:val="nil"/>
              <w:bottom w:val="nil"/>
              <w:right w:val="nil"/>
            </w:tcBorders>
            <w:tcMar>
              <w:top w:w="0" w:type="dxa"/>
              <w:left w:w="62" w:type="dxa"/>
              <w:bottom w:w="0" w:type="dxa"/>
              <w:right w:w="62" w:type="dxa"/>
            </w:tcMar>
          </w:tcPr>
          <w:p w:rsidR="00000000" w:rsidRPr="00B14649" w:rsidP="00B14649">
            <w:pPr>
              <w:pStyle w:val="ListBullet"/>
            </w:pPr>
            <w:r w:rsidRPr="00B14649">
              <w:t>Australian standards</w:t>
            </w:r>
          </w:p>
          <w:p w:rsidR="00000000" w:rsidRPr="00B14649" w:rsidP="00B14649">
            <w:pPr>
              <w:pStyle w:val="ListBullet"/>
            </w:pPr>
            <w:r w:rsidRPr="00B14649">
              <w:t>development of site safety plan</w:t>
            </w:r>
          </w:p>
          <w:p w:rsidR="00000000" w:rsidRPr="00B14649" w:rsidP="00B14649">
            <w:pPr>
              <w:pStyle w:val="ListBullet"/>
            </w:pPr>
            <w:r w:rsidRPr="00B14649">
              <w:t>identification of potential hazards</w:t>
            </w:r>
          </w:p>
          <w:p w:rsidR="00000000" w:rsidRPr="00B14649" w:rsidP="00B14649">
            <w:pPr>
              <w:pStyle w:val="ListBullet"/>
            </w:pPr>
            <w:r w:rsidRPr="00B14649">
              <w:t>inspection of work sites</w:t>
            </w:r>
          </w:p>
          <w:p w:rsidR="00000000" w:rsidRPr="00B14649" w:rsidP="00B14649">
            <w:pPr>
              <w:pStyle w:val="ListBullet"/>
            </w:pPr>
            <w:r w:rsidRPr="00B14649">
              <w:t>training staff in OHS requirements</w:t>
            </w:r>
          </w:p>
          <w:p w:rsidR="00000000" w:rsidP="00B14649">
            <w:pPr>
              <w:pStyle w:val="ListBullet"/>
              <w:rPr>
                <w:lang w:val="en-NZ"/>
              </w:rPr>
            </w:pPr>
            <w:r w:rsidRPr="00B14649">
              <w:t>use of equipment and signage.</w:t>
            </w:r>
          </w:p>
        </w:tc>
      </w:tr>
      <w:tr w:rsidTr="00187913">
        <w:tblPrEx>
          <w:tblW w:w="0" w:type="auto"/>
          <w:tblLayout w:type="fixed"/>
          <w:tblCellMar>
            <w:left w:w="62" w:type="dxa"/>
            <w:right w:w="62" w:type="dxa"/>
          </w:tblCellMar>
          <w:tblLook w:val="0000"/>
        </w:tblPrEx>
        <w:tc>
          <w:tcPr>
            <w:tcW w:w="2795"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 xml:space="preserve">Designated responsibilities </w:t>
            </w:r>
            <w:r w:rsidRPr="00B14649">
              <w:t>may be:</w:t>
            </w:r>
          </w:p>
        </w:tc>
        <w:tc>
          <w:tcPr>
            <w:tcW w:w="5917" w:type="dxa"/>
            <w:tcBorders>
              <w:top w:val="nil"/>
              <w:left w:val="nil"/>
              <w:bottom w:val="nil"/>
              <w:right w:val="nil"/>
            </w:tcBorders>
            <w:tcMar>
              <w:top w:w="0" w:type="dxa"/>
              <w:left w:w="62" w:type="dxa"/>
              <w:bottom w:w="0" w:type="dxa"/>
              <w:right w:w="62" w:type="dxa"/>
            </w:tcMar>
          </w:tcPr>
          <w:p w:rsidR="00000000" w:rsidRPr="00B14649" w:rsidP="00B14649">
            <w:pPr>
              <w:pStyle w:val="ListBullet"/>
            </w:pPr>
            <w:r w:rsidRPr="00B14649">
              <w:t>advised verbally</w:t>
            </w:r>
          </w:p>
          <w:p w:rsidR="00000000" w:rsidRPr="00B14649" w:rsidP="00B14649">
            <w:pPr>
              <w:pStyle w:val="ListBullet"/>
            </w:pPr>
            <w:r w:rsidRPr="00B14649">
              <w:t>a written job descript</w:t>
            </w:r>
            <w:r w:rsidRPr="00B14649">
              <w:t>ion</w:t>
            </w:r>
          </w:p>
          <w:p w:rsidR="00000000" w:rsidP="00B14649">
            <w:pPr>
              <w:pStyle w:val="ListBullet"/>
              <w:rPr>
                <w:lang w:val="en-NZ"/>
              </w:rPr>
            </w:pPr>
            <w:r w:rsidRPr="00B14649">
              <w:t>electronically distributed.</w:t>
            </w:r>
          </w:p>
        </w:tc>
      </w:tr>
      <w:tr w:rsidTr="00187913">
        <w:tblPrEx>
          <w:tblW w:w="0" w:type="auto"/>
          <w:tblLayout w:type="fixed"/>
          <w:tblCellMar>
            <w:left w:w="62" w:type="dxa"/>
            <w:right w:w="62" w:type="dxa"/>
          </w:tblCellMar>
          <w:tblLook w:val="0000"/>
        </w:tblPrEx>
        <w:tc>
          <w:tcPr>
            <w:tcW w:w="2795"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 xml:space="preserve">Communication processes </w:t>
            </w:r>
            <w:r w:rsidRPr="00B14649">
              <w:t>may include:</w:t>
            </w:r>
          </w:p>
        </w:tc>
        <w:tc>
          <w:tcPr>
            <w:tcW w:w="5917" w:type="dxa"/>
            <w:tcBorders>
              <w:top w:val="nil"/>
              <w:left w:val="nil"/>
              <w:bottom w:val="nil"/>
              <w:right w:val="nil"/>
            </w:tcBorders>
            <w:tcMar>
              <w:top w:w="0" w:type="dxa"/>
              <w:left w:w="62" w:type="dxa"/>
              <w:bottom w:w="0" w:type="dxa"/>
              <w:right w:w="62" w:type="dxa"/>
            </w:tcMar>
          </w:tcPr>
          <w:p w:rsidR="00000000" w:rsidRPr="00B14649" w:rsidP="00B14649">
            <w:pPr>
              <w:pStyle w:val="ListBullet"/>
            </w:pPr>
            <w:r w:rsidRPr="00B14649">
              <w:t>electronic</w:t>
            </w:r>
          </w:p>
          <w:p w:rsidR="00000000" w:rsidRPr="00B14649" w:rsidP="00B14649">
            <w:pPr>
              <w:pStyle w:val="ListBullet"/>
            </w:pPr>
            <w:r w:rsidRPr="00B14649">
              <w:t>meetings</w:t>
            </w:r>
          </w:p>
          <w:p w:rsidR="00000000" w:rsidRPr="00B14649" w:rsidP="00B14649">
            <w:pPr>
              <w:pStyle w:val="ListBullet"/>
            </w:pPr>
            <w:r w:rsidRPr="00B14649">
              <w:t>reports</w:t>
            </w:r>
          </w:p>
          <w:p w:rsidR="00000000" w:rsidRPr="00B14649" w:rsidP="00B14649">
            <w:pPr>
              <w:pStyle w:val="ListBullet"/>
            </w:pPr>
            <w:r w:rsidRPr="00B14649">
              <w:t>verbal</w:t>
            </w:r>
          </w:p>
          <w:p w:rsidR="00000000" w:rsidP="00B14649">
            <w:pPr>
              <w:pStyle w:val="ListBullet"/>
              <w:rPr>
                <w:lang w:val="en-NZ"/>
              </w:rPr>
            </w:pPr>
            <w:r w:rsidRPr="00B14649">
              <w:t>written.</w:t>
            </w:r>
          </w:p>
        </w:tc>
      </w:tr>
      <w:tr w:rsidTr="00187913">
        <w:tblPrEx>
          <w:tblW w:w="0" w:type="auto"/>
          <w:tblLayout w:type="fixed"/>
          <w:tblCellMar>
            <w:left w:w="62" w:type="dxa"/>
            <w:right w:w="62" w:type="dxa"/>
          </w:tblCellMar>
          <w:tblLook w:val="0000"/>
        </w:tblPrEx>
        <w:tc>
          <w:tcPr>
            <w:tcW w:w="2795"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 xml:space="preserve">Project management mechanisms </w:t>
            </w:r>
            <w:r w:rsidRPr="00B14649">
              <w:t>may include:</w:t>
            </w:r>
          </w:p>
        </w:tc>
        <w:tc>
          <w:tcPr>
            <w:tcW w:w="5917" w:type="dxa"/>
            <w:tcBorders>
              <w:top w:val="nil"/>
              <w:left w:val="nil"/>
              <w:bottom w:val="nil"/>
              <w:right w:val="nil"/>
            </w:tcBorders>
            <w:tcMar>
              <w:top w:w="0" w:type="dxa"/>
              <w:left w:w="62" w:type="dxa"/>
              <w:bottom w:w="0" w:type="dxa"/>
              <w:right w:w="62" w:type="dxa"/>
            </w:tcMar>
          </w:tcPr>
          <w:p w:rsidR="00000000" w:rsidRPr="00B14649" w:rsidP="00B14649">
            <w:pPr>
              <w:pStyle w:val="ListBullet"/>
            </w:pPr>
            <w:r w:rsidRPr="00B14649">
              <w:t>communication with stakeholders</w:t>
            </w:r>
          </w:p>
          <w:p w:rsidR="00000000" w:rsidRPr="00B14649" w:rsidP="00B14649">
            <w:pPr>
              <w:pStyle w:val="ListBullet"/>
            </w:pPr>
            <w:r w:rsidRPr="00B14649">
              <w:t>control trigger mechanisms</w:t>
            </w:r>
          </w:p>
          <w:p w:rsidR="00000000" w:rsidRPr="00B14649" w:rsidP="00B14649">
            <w:pPr>
              <w:pStyle w:val="ListBullet"/>
            </w:pPr>
            <w:r w:rsidRPr="00B14649">
              <w:t>dispute resolution guidelines</w:t>
            </w:r>
          </w:p>
          <w:p w:rsidR="00000000" w:rsidRPr="00B14649" w:rsidP="00B14649">
            <w:pPr>
              <w:pStyle w:val="ListBullet"/>
            </w:pPr>
            <w:r w:rsidRPr="00B14649">
              <w:t>implementation of targets and schedules</w:t>
            </w:r>
          </w:p>
          <w:p w:rsidR="00000000" w:rsidRPr="00B14649" w:rsidP="00B14649">
            <w:pPr>
              <w:pStyle w:val="ListBullet"/>
            </w:pPr>
            <w:r w:rsidRPr="00B14649">
              <w:t>key milestone adjustment</w:t>
            </w:r>
          </w:p>
          <w:p w:rsidR="00000000" w:rsidRPr="00B14649" w:rsidP="00B14649">
            <w:pPr>
              <w:pStyle w:val="ListBullet"/>
            </w:pPr>
            <w:r w:rsidRPr="00B14649">
              <w:t>measurement and analysis of major variance and trends</w:t>
            </w:r>
          </w:p>
          <w:p w:rsidR="00000000" w:rsidRPr="00B14649" w:rsidP="00B14649">
            <w:pPr>
              <w:pStyle w:val="ListBullet"/>
            </w:pPr>
            <w:r w:rsidRPr="00B14649">
              <w:t>monitoring outcomes</w:t>
            </w:r>
          </w:p>
          <w:p w:rsidR="00000000" w:rsidP="00B14649">
            <w:pPr>
              <w:pStyle w:val="ListBullet"/>
              <w:rPr>
                <w:lang w:val="en-NZ"/>
              </w:rPr>
            </w:pPr>
            <w:r w:rsidRPr="00B14649">
              <w:t>return on investment analysis.</w:t>
            </w:r>
          </w:p>
        </w:tc>
      </w:tr>
      <w:tr w:rsidTr="00187913">
        <w:tblPrEx>
          <w:tblW w:w="0" w:type="auto"/>
          <w:tblLayout w:type="fixed"/>
          <w:tblCellMar>
            <w:left w:w="62" w:type="dxa"/>
            <w:right w:w="62" w:type="dxa"/>
          </w:tblCellMar>
          <w:tblLook w:val="0000"/>
        </w:tblPrEx>
        <w:tc>
          <w:tcPr>
            <w:tcW w:w="2795"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 xml:space="preserve">Contingencies </w:t>
            </w:r>
            <w:r w:rsidRPr="00B14649">
              <w:t>may include:</w:t>
            </w:r>
          </w:p>
        </w:tc>
        <w:tc>
          <w:tcPr>
            <w:tcW w:w="5917" w:type="dxa"/>
            <w:tcBorders>
              <w:top w:val="nil"/>
              <w:left w:val="nil"/>
              <w:bottom w:val="nil"/>
              <w:right w:val="nil"/>
            </w:tcBorders>
            <w:tcMar>
              <w:top w:w="0" w:type="dxa"/>
              <w:left w:w="62" w:type="dxa"/>
              <w:bottom w:w="0" w:type="dxa"/>
              <w:right w:w="62" w:type="dxa"/>
            </w:tcMar>
          </w:tcPr>
          <w:p w:rsidR="00000000" w:rsidRPr="00B14649" w:rsidP="00B14649">
            <w:pPr>
              <w:pStyle w:val="ListBullet"/>
            </w:pPr>
            <w:r w:rsidRPr="00B14649">
              <w:t>adverse weather</w:t>
            </w:r>
          </w:p>
          <w:p w:rsidR="00000000" w:rsidRPr="00B14649" w:rsidP="00B14649">
            <w:pPr>
              <w:pStyle w:val="ListBullet"/>
            </w:pPr>
            <w:r w:rsidRPr="00B14649">
              <w:t>human resource issues</w:t>
            </w:r>
          </w:p>
          <w:p w:rsidR="00000000" w:rsidRPr="00B14649" w:rsidP="00B14649">
            <w:pPr>
              <w:pStyle w:val="ListBullet"/>
            </w:pPr>
            <w:r w:rsidRPr="00B14649">
              <w:t>equipment failure</w:t>
            </w:r>
          </w:p>
          <w:p w:rsidR="00000000" w:rsidRPr="00B14649" w:rsidP="00B14649">
            <w:pPr>
              <w:pStyle w:val="ListBullet"/>
            </w:pPr>
            <w:r w:rsidRPr="00B14649">
              <w:t>contractual issues</w:t>
            </w:r>
          </w:p>
          <w:p w:rsidR="00000000" w:rsidRPr="00B14649" w:rsidP="00B14649">
            <w:pPr>
              <w:pStyle w:val="ListBullet"/>
            </w:pPr>
            <w:r w:rsidRPr="00B14649">
              <w:t>legislative impact</w:t>
            </w:r>
          </w:p>
          <w:p w:rsidR="00000000" w:rsidRPr="00B14649" w:rsidP="00B14649">
            <w:pPr>
              <w:pStyle w:val="ListBullet"/>
            </w:pPr>
            <w:r w:rsidRPr="00B14649">
              <w:t>stakeholder priorities</w:t>
            </w:r>
          </w:p>
          <w:p w:rsidR="00000000" w:rsidRPr="00B14649" w:rsidP="00B14649">
            <w:pPr>
              <w:pStyle w:val="ListBullet"/>
            </w:pPr>
            <w:r w:rsidRPr="00B14649">
              <w:t>changes in plans</w:t>
            </w:r>
          </w:p>
          <w:p w:rsidR="00000000" w:rsidP="00B14649">
            <w:pPr>
              <w:pStyle w:val="ListBullet"/>
              <w:rPr>
                <w:lang w:val="en-NZ"/>
              </w:rPr>
            </w:pPr>
            <w:r w:rsidRPr="00B14649">
              <w:t>political influences.</w:t>
            </w:r>
          </w:p>
        </w:tc>
      </w:tr>
      <w:tr w:rsidTr="00187913">
        <w:tblPrEx>
          <w:tblW w:w="0" w:type="auto"/>
          <w:tblLayout w:type="fixed"/>
          <w:tblCellMar>
            <w:left w:w="62" w:type="dxa"/>
            <w:right w:w="62" w:type="dxa"/>
          </w:tblCellMar>
          <w:tblLook w:val="0000"/>
        </w:tblPrEx>
        <w:tc>
          <w:tcPr>
            <w:tcW w:w="2795"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 xml:space="preserve">Quality assurance </w:t>
            </w:r>
            <w:r w:rsidRPr="00B14649">
              <w:t>may include:</w:t>
            </w:r>
          </w:p>
        </w:tc>
        <w:tc>
          <w:tcPr>
            <w:tcW w:w="5917" w:type="dxa"/>
            <w:tcBorders>
              <w:top w:val="nil"/>
              <w:left w:val="nil"/>
              <w:bottom w:val="nil"/>
              <w:right w:val="nil"/>
            </w:tcBorders>
            <w:tcMar>
              <w:top w:w="0" w:type="dxa"/>
              <w:left w:w="62" w:type="dxa"/>
              <w:bottom w:w="0" w:type="dxa"/>
              <w:right w:w="62" w:type="dxa"/>
            </w:tcMar>
          </w:tcPr>
          <w:p w:rsidR="00000000" w:rsidRPr="00B14649" w:rsidP="00B14649">
            <w:pPr>
              <w:pStyle w:val="ListBullet"/>
            </w:pPr>
            <w:r w:rsidRPr="00B14649">
              <w:t>internal and external</w:t>
            </w:r>
          </w:p>
          <w:p w:rsidR="00000000" w:rsidRPr="00B14649" w:rsidP="00B14649">
            <w:pPr>
              <w:pStyle w:val="ListBullet"/>
            </w:pPr>
            <w:r w:rsidRPr="00B14649">
              <w:t>product or service measurement against set criteria</w:t>
            </w:r>
          </w:p>
          <w:p w:rsidR="00000000" w:rsidRPr="00B14649" w:rsidP="00B14649">
            <w:pPr>
              <w:pStyle w:val="ListBullet"/>
            </w:pPr>
            <w:r w:rsidRPr="00B14649">
              <w:t>standard verification</w:t>
            </w:r>
          </w:p>
          <w:p w:rsidR="00000000" w:rsidP="00B14649">
            <w:pPr>
              <w:pStyle w:val="ListBullet"/>
              <w:rPr>
                <w:lang w:val="en-NZ"/>
              </w:rPr>
            </w:pPr>
            <w:r w:rsidRPr="00B14649">
              <w:t>target monitoring.</w:t>
            </w:r>
          </w:p>
        </w:tc>
      </w:tr>
      <w:tr w:rsidTr="00187913">
        <w:tblPrEx>
          <w:tblW w:w="0" w:type="auto"/>
          <w:tblLayout w:type="fixed"/>
          <w:tblCellMar>
            <w:left w:w="62" w:type="dxa"/>
            <w:right w:w="62" w:type="dxa"/>
          </w:tblCellMar>
          <w:tblLook w:val="0000"/>
        </w:tblPrEx>
        <w:tc>
          <w:tcPr>
            <w:tcW w:w="2795"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 xml:space="preserve">Constraints </w:t>
            </w:r>
            <w:r w:rsidRPr="00B14649">
              <w:t>may include:</w:t>
            </w:r>
          </w:p>
        </w:tc>
        <w:tc>
          <w:tcPr>
            <w:tcW w:w="5917" w:type="dxa"/>
            <w:tcBorders>
              <w:top w:val="nil"/>
              <w:left w:val="nil"/>
              <w:bottom w:val="nil"/>
              <w:right w:val="nil"/>
            </w:tcBorders>
            <w:tcMar>
              <w:top w:w="0" w:type="dxa"/>
              <w:left w:w="62" w:type="dxa"/>
              <w:bottom w:w="0" w:type="dxa"/>
              <w:right w:w="62" w:type="dxa"/>
            </w:tcMar>
          </w:tcPr>
          <w:p w:rsidR="00000000" w:rsidRPr="00B14649" w:rsidP="00B14649">
            <w:pPr>
              <w:pStyle w:val="ListBullet"/>
            </w:pPr>
            <w:r w:rsidRPr="00B14649">
              <w:t>contractual arrangements</w:t>
            </w:r>
          </w:p>
          <w:p w:rsidR="00000000" w:rsidRPr="00B14649" w:rsidP="00B14649">
            <w:pPr>
              <w:pStyle w:val="ListBullet"/>
            </w:pPr>
            <w:r w:rsidRPr="00B14649">
              <w:t>resource availability</w:t>
            </w:r>
          </w:p>
          <w:p w:rsidR="00000000" w:rsidP="00B14649">
            <w:pPr>
              <w:pStyle w:val="ListBullet"/>
              <w:rPr>
                <w:lang w:val="en-NZ"/>
              </w:rPr>
            </w:pPr>
            <w:r w:rsidRPr="00B14649">
              <w:t>time.</w:t>
            </w:r>
          </w:p>
        </w:tc>
      </w:tr>
      <w:tr w:rsidTr="00187913">
        <w:tblPrEx>
          <w:tblW w:w="0" w:type="auto"/>
          <w:tblLayout w:type="fixed"/>
          <w:tblCellMar>
            <w:left w:w="62" w:type="dxa"/>
            <w:right w:w="62" w:type="dxa"/>
          </w:tblCellMar>
          <w:tblLook w:val="0000"/>
        </w:tblPrEx>
        <w:tc>
          <w:tcPr>
            <w:tcW w:w="2795"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 xml:space="preserve">Financial management guidelines and processes </w:t>
            </w:r>
            <w:r w:rsidRPr="00B14649">
              <w:t>may include:</w:t>
            </w:r>
          </w:p>
        </w:tc>
        <w:tc>
          <w:tcPr>
            <w:tcW w:w="5917" w:type="dxa"/>
            <w:tcBorders>
              <w:top w:val="nil"/>
              <w:left w:val="nil"/>
              <w:bottom w:val="nil"/>
              <w:right w:val="nil"/>
            </w:tcBorders>
            <w:tcMar>
              <w:top w:w="0" w:type="dxa"/>
              <w:left w:w="62" w:type="dxa"/>
              <w:bottom w:w="0" w:type="dxa"/>
              <w:right w:w="62" w:type="dxa"/>
            </w:tcMar>
          </w:tcPr>
          <w:p w:rsidR="00000000" w:rsidRPr="00B14649" w:rsidP="00B14649">
            <w:pPr>
              <w:pStyle w:val="ListBullet"/>
            </w:pPr>
            <w:r w:rsidRPr="00B14649">
              <w:t>approval processes</w:t>
            </w:r>
          </w:p>
          <w:p w:rsidR="00000000" w:rsidRPr="00B14649" w:rsidP="00B14649">
            <w:pPr>
              <w:pStyle w:val="ListBullet"/>
            </w:pPr>
            <w:r w:rsidRPr="00B14649">
              <w:t>communicate budgetary requirements to operational personnel</w:t>
            </w:r>
          </w:p>
          <w:p w:rsidR="00000000" w:rsidRPr="00B14649" w:rsidP="00B14649">
            <w:pPr>
              <w:pStyle w:val="ListBullet"/>
            </w:pPr>
            <w:r w:rsidRPr="00B14649">
              <w:t>financial authorisation</w:t>
            </w:r>
          </w:p>
          <w:p w:rsidR="00000000" w:rsidRPr="00B14649" w:rsidP="00B14649">
            <w:pPr>
              <w:pStyle w:val="ListBullet"/>
            </w:pPr>
            <w:r w:rsidRPr="00B14649">
              <w:t>financial del</w:t>
            </w:r>
            <w:r w:rsidRPr="00B14649">
              <w:t>egation</w:t>
            </w:r>
          </w:p>
          <w:p w:rsidR="00000000" w:rsidRPr="00B14649" w:rsidP="00B14649">
            <w:pPr>
              <w:pStyle w:val="ListBullet"/>
            </w:pPr>
            <w:r w:rsidRPr="00B14649">
              <w:t>invoice guidelines</w:t>
            </w:r>
          </w:p>
          <w:p w:rsidR="00000000" w:rsidP="00B14649">
            <w:pPr>
              <w:pStyle w:val="ListBullet"/>
              <w:rPr>
                <w:lang w:val="en-NZ"/>
              </w:rPr>
            </w:pPr>
            <w:r w:rsidRPr="00B14649">
              <w:t>reporting.</w:t>
            </w:r>
          </w:p>
        </w:tc>
      </w:tr>
      <w:tr w:rsidTr="00187913">
        <w:tblPrEx>
          <w:tblW w:w="0" w:type="auto"/>
          <w:tblLayout w:type="fixed"/>
          <w:tblCellMar>
            <w:left w:w="62" w:type="dxa"/>
            <w:right w:w="62" w:type="dxa"/>
          </w:tblCellMar>
          <w:tblLook w:val="0000"/>
        </w:tblPrEx>
        <w:tc>
          <w:tcPr>
            <w:tcW w:w="2795"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 xml:space="preserve">Completion activities </w:t>
            </w:r>
            <w:r w:rsidRPr="00B14649">
              <w:t>may include:</w:t>
            </w:r>
          </w:p>
        </w:tc>
        <w:tc>
          <w:tcPr>
            <w:tcW w:w="5917" w:type="dxa"/>
            <w:tcBorders>
              <w:top w:val="nil"/>
              <w:left w:val="nil"/>
              <w:bottom w:val="nil"/>
              <w:right w:val="nil"/>
            </w:tcBorders>
            <w:tcMar>
              <w:top w:w="0" w:type="dxa"/>
              <w:left w:w="62" w:type="dxa"/>
              <w:bottom w:w="0" w:type="dxa"/>
              <w:right w:w="62" w:type="dxa"/>
            </w:tcMar>
          </w:tcPr>
          <w:p w:rsidR="00000000" w:rsidRPr="00B14649" w:rsidP="00B14649">
            <w:pPr>
              <w:pStyle w:val="ListBullet"/>
            </w:pPr>
            <w:r w:rsidRPr="00B14649">
              <w:t>final audit</w:t>
            </w:r>
          </w:p>
          <w:p w:rsidR="00000000" w:rsidRPr="00B14649" w:rsidP="00B14649">
            <w:pPr>
              <w:pStyle w:val="ListBullet"/>
            </w:pPr>
            <w:r w:rsidRPr="00B14649">
              <w:t>intellectual property management</w:t>
            </w:r>
          </w:p>
          <w:p w:rsidR="00000000" w:rsidRPr="00B14649" w:rsidP="00B14649">
            <w:pPr>
              <w:pStyle w:val="ListBullet"/>
            </w:pPr>
            <w:r w:rsidRPr="00B14649">
              <w:t>reconciliation</w:t>
            </w:r>
          </w:p>
          <w:p w:rsidR="00000000" w:rsidRPr="00B14649" w:rsidP="00B14649">
            <w:pPr>
              <w:pStyle w:val="ListBullet"/>
            </w:pPr>
            <w:r w:rsidRPr="00B14649">
              <w:t>settling of financial liabilities</w:t>
            </w:r>
          </w:p>
          <w:p w:rsidR="00000000" w:rsidRPr="00B14649" w:rsidP="00B14649">
            <w:pPr>
              <w:pStyle w:val="ListBullet"/>
            </w:pPr>
            <w:r w:rsidRPr="00B14649">
              <w:t>transition of responsibility, ownership of project deliverables and products</w:t>
            </w:r>
          </w:p>
          <w:p w:rsidR="00000000" w:rsidRPr="00B14649" w:rsidP="00B14649">
            <w:pPr>
              <w:pStyle w:val="ListBullet"/>
            </w:pPr>
            <w:r w:rsidRPr="00B14649">
              <w:t>transfer of product to client</w:t>
            </w:r>
          </w:p>
          <w:p w:rsidR="00000000" w:rsidP="00B14649">
            <w:pPr>
              <w:pStyle w:val="ListBullet"/>
              <w:rPr>
                <w:lang w:val="en-NZ"/>
              </w:rPr>
            </w:pPr>
            <w:r w:rsidRPr="00B14649">
              <w:t>warranty requirements.</w:t>
            </w:r>
          </w:p>
        </w:tc>
      </w:tr>
      <w:tr w:rsidTr="00187913">
        <w:tblPrEx>
          <w:tblW w:w="0" w:type="auto"/>
          <w:tblLayout w:type="fixed"/>
          <w:tblCellMar>
            <w:left w:w="62" w:type="dxa"/>
            <w:right w:w="62" w:type="dxa"/>
          </w:tblCellMar>
          <w:tblLook w:val="0000"/>
        </w:tblPrEx>
        <w:tc>
          <w:tcPr>
            <w:tcW w:w="2795" w:type="dxa"/>
            <w:tcBorders>
              <w:top w:val="nil"/>
              <w:left w:val="nil"/>
              <w:bottom w:val="nil"/>
              <w:right w:val="nil"/>
            </w:tcBorders>
            <w:tcMar>
              <w:top w:w="0" w:type="dxa"/>
              <w:left w:w="62" w:type="dxa"/>
              <w:bottom w:w="0" w:type="dxa"/>
              <w:right w:w="62" w:type="dxa"/>
            </w:tcMar>
          </w:tcPr>
          <w:p w:rsidR="00000000" w:rsidP="00B14649">
            <w:pPr>
              <w:pStyle w:val="BodyText"/>
              <w:rPr>
                <w:lang w:val="en-NZ"/>
              </w:rPr>
            </w:pPr>
            <w:r w:rsidRPr="00B14649">
              <w:rPr>
                <w:rStyle w:val="BoldandItalics"/>
              </w:rPr>
              <w:t xml:space="preserve">Results </w:t>
            </w:r>
            <w:r w:rsidRPr="00B14649">
              <w:t>may include:</w:t>
            </w:r>
          </w:p>
        </w:tc>
        <w:tc>
          <w:tcPr>
            <w:tcW w:w="5917" w:type="dxa"/>
            <w:tcBorders>
              <w:top w:val="nil"/>
              <w:left w:val="nil"/>
              <w:bottom w:val="nil"/>
              <w:right w:val="nil"/>
            </w:tcBorders>
            <w:tcMar>
              <w:top w:w="0" w:type="dxa"/>
              <w:left w:w="62" w:type="dxa"/>
              <w:bottom w:w="0" w:type="dxa"/>
              <w:right w:w="62" w:type="dxa"/>
            </w:tcMar>
          </w:tcPr>
          <w:p w:rsidR="00000000" w:rsidRPr="00B14649" w:rsidP="00B14649">
            <w:pPr>
              <w:pStyle w:val="ListBullet"/>
            </w:pPr>
            <w:r w:rsidRPr="00B14649">
              <w:t>changes to knowledge</w:t>
            </w:r>
          </w:p>
          <w:p w:rsidR="00000000" w:rsidRPr="00B14649" w:rsidP="00B14649">
            <w:pPr>
              <w:pStyle w:val="ListBullet"/>
            </w:pPr>
            <w:r w:rsidRPr="00B14649">
              <w:t>process instructions</w:t>
            </w:r>
          </w:p>
          <w:p w:rsidR="00000000" w:rsidRPr="00B14649" w:rsidP="00B14649">
            <w:pPr>
              <w:pStyle w:val="ListBullet"/>
            </w:pPr>
            <w:r w:rsidRPr="00B14649">
              <w:t>suggestions for improvement</w:t>
            </w:r>
          </w:p>
          <w:p w:rsidR="00000000" w:rsidRPr="00B14649" w:rsidP="00B14649">
            <w:pPr>
              <w:pStyle w:val="ListBullet"/>
            </w:pPr>
            <w:r w:rsidRPr="00B14649">
              <w:t>spatial data records</w:t>
            </w:r>
          </w:p>
          <w:p w:rsidR="00000000" w:rsidRPr="00B14649" w:rsidP="00B14649">
            <w:pPr>
              <w:pStyle w:val="ListBullet"/>
            </w:pPr>
            <w:r w:rsidRPr="00B14649">
              <w:t>success and failure criteria</w:t>
            </w:r>
          </w:p>
          <w:p w:rsidR="00000000" w:rsidRPr="00B14649" w:rsidP="00B14649">
            <w:pPr>
              <w:pStyle w:val="ListBullet"/>
            </w:pPr>
            <w:r w:rsidRPr="00B14649">
              <w:t>training programs.</w:t>
            </w:r>
          </w:p>
        </w:tc>
      </w:tr>
    </w:tbl>
    <w:p w:rsidR="00187913" w:rsidP="00B14649">
      <w:pPr>
        <w:pStyle w:val="BodyText"/>
      </w:pPr>
    </w:p>
    <w:p w:rsidR="00187913" w:rsidP="00B14649">
      <w:pPr>
        <w:pStyle w:val="BodyText"/>
      </w:pPr>
    </w:p>
    <w:p w:rsidR="00000000" w:rsidRPr="00B14649" w:rsidP="00B14649">
      <w:pPr>
        <w:pStyle w:val="Heading1"/>
      </w:pPr>
      <w:bookmarkStart w:id="12" w:name="O_508177"/>
      <w:bookmarkEnd w:id="12"/>
      <w:r w:rsidRPr="00B14649">
        <w:t>Unit Sector(s)</w:t>
      </w:r>
    </w:p>
    <w:p w:rsidR="00000000" w:rsidRPr="00B14649" w:rsidP="00B14649">
      <w:pPr>
        <w:pStyle w:val="BodyText"/>
      </w:pPr>
      <w:r w:rsidRPr="00B14649">
        <w:t>Surveying and spatial information services</w:t>
      </w:r>
    </w:p>
    <w:p w:rsidR="00000000" w:rsidRPr="00B14649" w:rsidP="00B14649">
      <w:pPr>
        <w:pStyle w:val="AllowPageBreak"/>
      </w:pPr>
    </w:p>
    <w:p w:rsidR="00000000" w:rsidRPr="00B14649" w:rsidP="00B14649">
      <w:pPr>
        <w:pStyle w:val="Heading1"/>
      </w:pPr>
      <w:bookmarkStart w:id="13" w:name="O_508178"/>
      <w:bookmarkEnd w:id="13"/>
      <w:r w:rsidRPr="00B14649">
        <w:t>Custom Content Section</w:t>
      </w:r>
    </w:p>
    <w:p w:rsidR="00000000" w:rsidRPr="00B14649" w:rsidP="00B14649">
      <w:pPr>
        <w:pStyle w:val="BodyText"/>
      </w:pPr>
      <w:r w:rsidRPr="00B14649">
        <w:t>Not applicable.</w:t>
      </w:r>
    </w:p>
    <w:p w:rsidR="00000000" w:rsidRPr="00B14649" w:rsidP="00B14649"/>
    <w:sectPr w:rsidSect="00B146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49" w:rsidRPr="00187913" w:rsidP="001879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913" w:rsidP="00B146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87913" w:rsidP="00B146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87913" w:rsidP="00B146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49" w:rsidRPr="00187913" w:rsidP="001879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913" w:rsidRPr="002D2AF8" w:rsidP="00B14649">
    <w:pPr>
      <w:pStyle w:val="Header"/>
      <w:framePr w:wrap="around"/>
    </w:pPr>
    <w:r>
      <w:fldChar w:fldCharType="begin"/>
    </w:r>
    <w:r>
      <w:instrText xml:space="preserve"> TITLE   \* MERGEFORMAT </w:instrText>
    </w:r>
    <w:r>
      <w:fldChar w:fldCharType="separate"/>
    </w:r>
    <w:r>
      <w:t>CPPSIS5033A Implement a spatial information services project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187913" w:rsidP="00B146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0A67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3CD7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3AD5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6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649"/>
    <w:pPr>
      <w:spacing w:before="360" w:after="60"/>
      <w:outlineLvl w:val="0"/>
    </w:pPr>
    <w:rPr>
      <w:sz w:val="32"/>
    </w:rPr>
  </w:style>
  <w:style w:type="paragraph" w:styleId="Heading2">
    <w:name w:val="heading 2"/>
    <w:basedOn w:val="HeadingBase"/>
    <w:next w:val="BodyText"/>
    <w:link w:val="Heading2Char"/>
    <w:qFormat/>
    <w:rsid w:val="00B14649"/>
    <w:pPr>
      <w:keepLines/>
      <w:spacing w:before="240" w:after="120"/>
      <w:outlineLvl w:val="1"/>
    </w:pPr>
    <w:rPr>
      <w:sz w:val="28"/>
      <w:szCs w:val="40"/>
    </w:rPr>
  </w:style>
  <w:style w:type="paragraph" w:styleId="Heading3">
    <w:name w:val="heading 3"/>
    <w:basedOn w:val="HeadingBase"/>
    <w:next w:val="BodyText"/>
    <w:link w:val="Heading3Char"/>
    <w:qFormat/>
    <w:rsid w:val="00B14649"/>
    <w:pPr>
      <w:spacing w:before="180" w:after="120"/>
      <w:outlineLvl w:val="2"/>
    </w:pPr>
    <w:rPr>
      <w:spacing w:val="-10"/>
      <w:kern w:val="32"/>
    </w:rPr>
  </w:style>
  <w:style w:type="paragraph" w:styleId="Heading4">
    <w:name w:val="heading 4"/>
    <w:basedOn w:val="HeadingBase"/>
    <w:next w:val="BodyText"/>
    <w:link w:val="Heading4Char"/>
    <w:qFormat/>
    <w:rsid w:val="00B14649"/>
    <w:pPr>
      <w:spacing w:before="160" w:after="120"/>
      <w:outlineLvl w:val="3"/>
    </w:pPr>
    <w:rPr>
      <w:sz w:val="22"/>
    </w:rPr>
  </w:style>
  <w:style w:type="paragraph" w:styleId="Heading5">
    <w:name w:val="heading 5"/>
    <w:basedOn w:val="HeadingBase"/>
    <w:next w:val="Normal"/>
    <w:link w:val="Heading5Char"/>
    <w:qFormat/>
    <w:rsid w:val="00B14649"/>
    <w:pPr>
      <w:spacing w:before="80"/>
      <w:outlineLvl w:val="4"/>
    </w:pPr>
    <w:rPr>
      <w:color w:val="918585"/>
      <w:sz w:val="20"/>
    </w:rPr>
  </w:style>
  <w:style w:type="paragraph" w:styleId="Heading6">
    <w:name w:val="heading 6"/>
    <w:basedOn w:val="HeadingBase"/>
    <w:next w:val="Normal"/>
    <w:link w:val="Heading6Char"/>
    <w:qFormat/>
    <w:rsid w:val="00B14649"/>
    <w:pPr>
      <w:spacing w:before="60"/>
      <w:outlineLvl w:val="5"/>
    </w:pPr>
    <w:rPr>
      <w:color w:val="918585"/>
      <w:sz w:val="20"/>
    </w:rPr>
  </w:style>
  <w:style w:type="paragraph" w:styleId="Heading7">
    <w:name w:val="heading 7"/>
    <w:basedOn w:val="Normal"/>
    <w:next w:val="Normal"/>
    <w:link w:val="Heading7Char"/>
    <w:qFormat/>
    <w:rsid w:val="00B14649"/>
    <w:pPr>
      <w:ind w:left="720"/>
      <w:outlineLvl w:val="6"/>
    </w:pPr>
    <w:rPr>
      <w:i/>
    </w:rPr>
  </w:style>
  <w:style w:type="paragraph" w:styleId="Heading8">
    <w:name w:val="heading 8"/>
    <w:basedOn w:val="Normal"/>
    <w:next w:val="Normal"/>
    <w:link w:val="Heading8Char"/>
    <w:qFormat/>
    <w:rsid w:val="00B14649"/>
    <w:pPr>
      <w:ind w:left="720"/>
      <w:outlineLvl w:val="7"/>
    </w:pPr>
    <w:rPr>
      <w:i/>
    </w:rPr>
  </w:style>
  <w:style w:type="paragraph" w:styleId="Heading9">
    <w:name w:val="heading 9"/>
    <w:basedOn w:val="Normal"/>
    <w:next w:val="Normal"/>
    <w:link w:val="Heading9Char"/>
    <w:qFormat/>
    <w:rsid w:val="00B14649"/>
    <w:pPr>
      <w:ind w:left="720"/>
      <w:outlineLvl w:val="8"/>
    </w:pPr>
    <w:rPr>
      <w:i/>
    </w:rPr>
  </w:style>
  <w:style w:type="character" w:default="1" w:styleId="DefaultParagraphFont">
    <w:name w:val="Default Paragraph Font"/>
    <w:uiPriority w:val="1"/>
    <w:unhideWhenUsed/>
    <w:rsid w:val="00B146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649"/>
  </w:style>
  <w:style w:type="character" w:customStyle="1" w:styleId="Heading1Char">
    <w:name w:val="Heading 1 Char"/>
    <w:basedOn w:val="DefaultParagraphFont"/>
    <w:link w:val="Heading1"/>
    <w:rsid w:val="00B14649"/>
    <w:rPr>
      <w:rFonts w:ascii="Times New Roman" w:eastAsia="Times New Roman" w:hAnsi="Times New Roman" w:cs="Times New Roman"/>
      <w:b/>
      <w:sz w:val="32"/>
      <w:szCs w:val="20"/>
      <w:lang w:eastAsia="en-US"/>
    </w:rPr>
  </w:style>
  <w:style w:type="paragraph" w:styleId="BodyText">
    <w:name w:val="Body Text"/>
    <w:basedOn w:val="Normal"/>
    <w:link w:val="BodyTextChar"/>
    <w:rsid w:val="00B146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4649"/>
    <w:rPr>
      <w:rFonts w:ascii="Times New Roman" w:eastAsia="Times New Roman" w:hAnsi="Times New Roman" w:cs="Times New Roman"/>
      <w:sz w:val="24"/>
      <w:lang w:eastAsia="en-US"/>
    </w:rPr>
  </w:style>
  <w:style w:type="paragraph" w:styleId="ListBullet">
    <w:name w:val="List Bullet"/>
    <w:basedOn w:val="List"/>
    <w:rsid w:val="00B14649"/>
    <w:pPr>
      <w:numPr>
        <w:numId w:val="13"/>
      </w:numPr>
      <w:tabs>
        <w:tab w:val="clear" w:pos="340"/>
      </w:tabs>
      <w:spacing w:before="40" w:after="40"/>
    </w:pPr>
  </w:style>
  <w:style w:type="character" w:customStyle="1" w:styleId="SpecialBold">
    <w:name w:val="Special Bold"/>
    <w:basedOn w:val="DefaultParagraphFont"/>
    <w:rsid w:val="00B14649"/>
    <w:rPr>
      <w:b/>
      <w:spacing w:val="0"/>
    </w:rPr>
  </w:style>
  <w:style w:type="paragraph" w:styleId="ListBullet2">
    <w:name w:val="List Bullet 2"/>
    <w:basedOn w:val="List2"/>
    <w:rsid w:val="00B14649"/>
    <w:pPr>
      <w:numPr>
        <w:numId w:val="14"/>
      </w:numPr>
      <w:tabs>
        <w:tab w:val="clear" w:pos="680"/>
      </w:tabs>
    </w:pPr>
  </w:style>
  <w:style w:type="paragraph" w:customStyle="1" w:styleId="SuperHeading">
    <w:name w:val="SuperHeading"/>
    <w:basedOn w:val="Normal"/>
    <w:rsid w:val="00B14649"/>
    <w:pPr>
      <w:spacing w:before="240" w:after="120"/>
      <w:outlineLvl w:val="0"/>
    </w:pPr>
    <w:rPr>
      <w:rFonts w:ascii="Times New Roman" w:hAnsi="Times New Roman"/>
      <w:b/>
      <w:sz w:val="32"/>
    </w:rPr>
  </w:style>
  <w:style w:type="paragraph" w:customStyle="1" w:styleId="AllowPageBreak">
    <w:name w:val="AllowPageBreak"/>
    <w:rsid w:val="00B146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4649"/>
    <w:rPr>
      <w:b/>
      <w:i/>
      <w:u w:val="none"/>
    </w:rPr>
  </w:style>
  <w:style w:type="character" w:customStyle="1" w:styleId="Heading2Char">
    <w:name w:val="Heading 2 Char"/>
    <w:basedOn w:val="DefaultParagraphFont"/>
    <w:link w:val="Heading2"/>
    <w:rsid w:val="00B146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6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6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6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6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6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6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649"/>
    <w:rPr>
      <w:rFonts w:ascii="Courier New" w:eastAsia="Times New Roman" w:hAnsi="Courier New" w:cs="Times New Roman"/>
      <w:i/>
      <w:szCs w:val="20"/>
      <w:lang w:eastAsia="en-US"/>
    </w:rPr>
  </w:style>
  <w:style w:type="paragraph" w:customStyle="1" w:styleId="HeadingBase">
    <w:name w:val="Heading Base"/>
    <w:rsid w:val="00B146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649"/>
    <w:pPr>
      <w:tabs>
        <w:tab w:val="right" w:leader="dot" w:pos="9072"/>
      </w:tabs>
      <w:ind w:left="567"/>
    </w:pPr>
    <w:rPr>
      <w:szCs w:val="22"/>
    </w:rPr>
  </w:style>
  <w:style w:type="paragraph" w:customStyle="1" w:styleId="TOCBase">
    <w:name w:val="TOC Base"/>
    <w:rsid w:val="00B146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649"/>
    <w:pPr>
      <w:tabs>
        <w:tab w:val="right" w:leader="dot" w:pos="9072"/>
      </w:tabs>
      <w:spacing w:before="40" w:after="40"/>
      <w:ind w:left="284"/>
    </w:pPr>
    <w:rPr>
      <w:rFonts w:ascii="Times New Roman" w:hAnsi="Times New Roman"/>
    </w:rPr>
  </w:style>
  <w:style w:type="paragraph" w:styleId="TOC1">
    <w:name w:val="toc 1"/>
    <w:basedOn w:val="TOCBase"/>
    <w:next w:val="Normal"/>
    <w:rsid w:val="00B146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6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649"/>
    <w:rPr>
      <w:rFonts w:ascii="Times New Roman" w:eastAsia="Times New Roman" w:hAnsi="Times New Roman" w:cs="Times New Roman"/>
      <w:sz w:val="16"/>
      <w:lang w:eastAsia="en-US"/>
    </w:rPr>
  </w:style>
  <w:style w:type="paragraph" w:styleId="Title">
    <w:name w:val="Title"/>
    <w:basedOn w:val="HeadingBase"/>
    <w:link w:val="TitleChar"/>
    <w:qFormat/>
    <w:rsid w:val="00B14649"/>
    <w:pPr>
      <w:spacing w:before="5040"/>
      <w:jc w:val="center"/>
    </w:pPr>
    <w:rPr>
      <w:sz w:val="48"/>
      <w:szCs w:val="72"/>
      <w:lang w:val="en-US"/>
    </w:rPr>
  </w:style>
  <w:style w:type="character" w:customStyle="1" w:styleId="TitleChar">
    <w:name w:val="Title Char"/>
    <w:basedOn w:val="DefaultParagraphFont"/>
    <w:link w:val="Title"/>
    <w:rsid w:val="00B146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649"/>
    <w:pPr>
      <w:tabs>
        <w:tab w:val="left" w:pos="3600"/>
        <w:tab w:val="left" w:pos="3958"/>
      </w:tabs>
    </w:pPr>
  </w:style>
  <w:style w:type="paragraph" w:styleId="List">
    <w:name w:val="List"/>
    <w:basedOn w:val="BodyText"/>
    <w:next w:val="BodyText"/>
    <w:rsid w:val="00B14649"/>
    <w:pPr>
      <w:tabs>
        <w:tab w:val="left" w:pos="340"/>
      </w:tabs>
      <w:spacing w:before="60" w:after="60"/>
      <w:ind w:left="340" w:hanging="340"/>
    </w:pPr>
  </w:style>
  <w:style w:type="paragraph" w:customStyle="1" w:styleId="Note">
    <w:name w:val="Note"/>
    <w:basedOn w:val="BodyText"/>
    <w:rsid w:val="00B146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649"/>
    <w:pPr>
      <w:framePr w:wrap="auto" w:hAnchor="text" w:y="6049"/>
    </w:pPr>
    <w:rPr>
      <w:color w:val="000000"/>
      <w:sz w:val="40"/>
    </w:rPr>
  </w:style>
  <w:style w:type="paragraph" w:customStyle="1" w:styleId="TOCTitle">
    <w:name w:val="TOCTitle"/>
    <w:basedOn w:val="Heading1"/>
    <w:rsid w:val="00B14649"/>
    <w:pPr>
      <w:spacing w:after="240"/>
      <w:jc w:val="center"/>
      <w:outlineLvl w:val="9"/>
    </w:pPr>
    <w:rPr>
      <w:caps/>
    </w:rPr>
  </w:style>
  <w:style w:type="paragraph" w:customStyle="1" w:styleId="Version">
    <w:name w:val="Version"/>
    <w:rsid w:val="00B146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649"/>
    <w:pPr>
      <w:keepNext w:val="0"/>
      <w:tabs>
        <w:tab w:val="right" w:pos="4176"/>
      </w:tabs>
      <w:ind w:left="198" w:hanging="198"/>
    </w:pPr>
    <w:rPr>
      <w:rFonts w:ascii="Garamond" w:hAnsi="Garamond"/>
    </w:rPr>
  </w:style>
  <w:style w:type="paragraph" w:styleId="IndexHeading">
    <w:name w:val="index heading"/>
    <w:basedOn w:val="Normal"/>
    <w:next w:val="Index1"/>
    <w:semiHidden/>
    <w:rsid w:val="00B14649"/>
    <w:pPr>
      <w:spacing w:before="120" w:after="120"/>
    </w:pPr>
    <w:rPr>
      <w:rFonts w:ascii="Arial" w:hAnsi="Arial"/>
      <w:b/>
      <w:color w:val="918585"/>
      <w:sz w:val="24"/>
    </w:rPr>
  </w:style>
  <w:style w:type="paragraph" w:styleId="Header">
    <w:name w:val="header"/>
    <w:basedOn w:val="Normal"/>
    <w:link w:val="HeaderChar"/>
    <w:rsid w:val="00B146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649"/>
    <w:rPr>
      <w:rFonts w:ascii="Times New Roman" w:eastAsia="Times New Roman" w:hAnsi="Times New Roman" w:cs="Times New Roman"/>
      <w:sz w:val="16"/>
      <w:szCs w:val="20"/>
      <w:lang w:val="en-GB" w:eastAsia="en-US"/>
    </w:rPr>
  </w:style>
  <w:style w:type="paragraph" w:customStyle="1" w:styleId="Chapter">
    <w:name w:val="Chapter"/>
    <w:basedOn w:val="Normal"/>
    <w:rsid w:val="00B14649"/>
    <w:pPr>
      <w:spacing w:before="240"/>
    </w:pPr>
    <w:rPr>
      <w:rFonts w:ascii="Times New Roman" w:hAnsi="Times New Roman"/>
      <w:smallCaps/>
      <w:spacing w:val="80"/>
      <w:sz w:val="28"/>
    </w:rPr>
  </w:style>
  <w:style w:type="paragraph" w:customStyle="1" w:styleId="InChapter">
    <w:name w:val="InChapter"/>
    <w:basedOn w:val="Heading3"/>
    <w:rsid w:val="00B14649"/>
    <w:pPr>
      <w:spacing w:after="240"/>
      <w:outlineLvl w:val="9"/>
    </w:pPr>
    <w:rPr>
      <w:noProof/>
    </w:rPr>
  </w:style>
  <w:style w:type="paragraph" w:styleId="Index2">
    <w:name w:val="index 2"/>
    <w:basedOn w:val="Normal"/>
    <w:next w:val="Normal"/>
    <w:semiHidden/>
    <w:rsid w:val="00B14649"/>
    <w:pPr>
      <w:tabs>
        <w:tab w:val="right" w:pos="4176"/>
      </w:tabs>
      <w:ind w:left="568" w:hanging="284"/>
    </w:pPr>
    <w:rPr>
      <w:rFonts w:ascii="Garamond" w:hAnsi="Garamond"/>
    </w:rPr>
  </w:style>
  <w:style w:type="paragraph" w:customStyle="1" w:styleId="Byline">
    <w:name w:val="Byline"/>
    <w:rsid w:val="00B146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649"/>
    <w:pPr>
      <w:tabs>
        <w:tab w:val="clear" w:pos="3600"/>
        <w:tab w:val="clear" w:pos="3958"/>
      </w:tabs>
      <w:jc w:val="right"/>
    </w:pPr>
  </w:style>
  <w:style w:type="character" w:styleId="Emphasis">
    <w:name w:val="Emphasis"/>
    <w:basedOn w:val="DefaultParagraphFont"/>
    <w:qFormat/>
    <w:rsid w:val="00B14649"/>
    <w:rPr>
      <w:i/>
    </w:rPr>
  </w:style>
  <w:style w:type="paragraph" w:styleId="Caption">
    <w:name w:val="caption"/>
    <w:basedOn w:val="BodyText"/>
    <w:next w:val="Normal"/>
    <w:qFormat/>
    <w:rsid w:val="00B14649"/>
    <w:pPr>
      <w:framePr w:w="2268" w:hSpace="181" w:vSpace="181" w:wrap="around" w:vAnchor="text" w:hAnchor="page" w:x="1135" w:y="285" w:anchorLock="1"/>
    </w:pPr>
    <w:rPr>
      <w:i/>
    </w:rPr>
  </w:style>
  <w:style w:type="paragraph" w:customStyle="1" w:styleId="MiniTOCTitle">
    <w:name w:val="MiniTOCTitle"/>
    <w:basedOn w:val="Heading4"/>
    <w:rsid w:val="00B14649"/>
    <w:pPr>
      <w:spacing w:before="240"/>
      <w:outlineLvl w:val="9"/>
    </w:pPr>
    <w:rPr>
      <w:noProof/>
      <w:sz w:val="24"/>
    </w:rPr>
  </w:style>
  <w:style w:type="paragraph" w:customStyle="1" w:styleId="MiniTOCItem">
    <w:name w:val="MiniTOCItem"/>
    <w:basedOn w:val="ListBullet"/>
    <w:rsid w:val="00B14649"/>
    <w:pPr>
      <w:numPr>
        <w:numId w:val="0"/>
      </w:numPr>
      <w:tabs>
        <w:tab w:val="right" w:leader="dot" w:pos="6521"/>
      </w:tabs>
      <w:spacing w:before="0" w:after="0"/>
    </w:pPr>
  </w:style>
  <w:style w:type="paragraph" w:customStyle="1" w:styleId="TOFTitle">
    <w:name w:val="TOFTitle"/>
    <w:basedOn w:val="TOCTitle"/>
    <w:rsid w:val="00B14649"/>
  </w:style>
  <w:style w:type="paragraph" w:styleId="TableofFigures">
    <w:name w:val="table of figures"/>
    <w:basedOn w:val="Normal"/>
    <w:next w:val="Normal"/>
    <w:semiHidden/>
    <w:rsid w:val="00B14649"/>
    <w:pPr>
      <w:tabs>
        <w:tab w:val="right" w:leader="dot" w:pos="9072"/>
      </w:tabs>
      <w:ind w:left="970" w:hanging="403"/>
    </w:pPr>
    <w:rPr>
      <w:rFonts w:ascii="Times New Roman" w:hAnsi="Times New Roman"/>
      <w:b/>
    </w:rPr>
  </w:style>
  <w:style w:type="paragraph" w:styleId="ListNumber">
    <w:name w:val="List Number"/>
    <w:basedOn w:val="List"/>
    <w:rsid w:val="00B14649"/>
    <w:pPr>
      <w:numPr>
        <w:numId w:val="11"/>
      </w:numPr>
    </w:pPr>
  </w:style>
  <w:style w:type="character" w:customStyle="1" w:styleId="WingdingSymbols">
    <w:name w:val="Wingding Symbols"/>
    <w:rsid w:val="00B14649"/>
    <w:rPr>
      <w:rFonts w:ascii="Wingdings" w:hAnsi="Wingdings"/>
    </w:rPr>
  </w:style>
  <w:style w:type="paragraph" w:customStyle="1" w:styleId="TableHeading">
    <w:name w:val="Table Heading"/>
    <w:basedOn w:val="HeadingBase"/>
    <w:rsid w:val="00B14649"/>
    <w:pPr>
      <w:keepLines/>
      <w:pBdr>
        <w:bottom w:val="single" w:sz="6" w:space="1" w:color="918585"/>
      </w:pBdr>
      <w:spacing w:before="240"/>
    </w:pPr>
  </w:style>
  <w:style w:type="character" w:customStyle="1" w:styleId="HotSpot">
    <w:name w:val="HotSpot"/>
    <w:rsid w:val="00B14649"/>
    <w:rPr>
      <w:color w:val="0033CC"/>
      <w:u w:val="none"/>
    </w:rPr>
  </w:style>
  <w:style w:type="paragraph" w:customStyle="1" w:styleId="BodyTextRight">
    <w:name w:val="Body Text Right"/>
    <w:basedOn w:val="BodyText"/>
    <w:rsid w:val="00B14649"/>
    <w:pPr>
      <w:spacing w:before="0" w:after="0"/>
      <w:jc w:val="right"/>
    </w:pPr>
  </w:style>
  <w:style w:type="paragraph" w:styleId="Index3">
    <w:name w:val="index 3"/>
    <w:basedOn w:val="ListNumber2"/>
    <w:next w:val="Normal"/>
    <w:semiHidden/>
    <w:rsid w:val="00B14649"/>
    <w:pPr>
      <w:numPr>
        <w:numId w:val="0"/>
      </w:numPr>
      <w:tabs>
        <w:tab w:val="right" w:leader="dot" w:pos="4176"/>
      </w:tabs>
    </w:pPr>
  </w:style>
  <w:style w:type="paragraph" w:styleId="ListNumber2">
    <w:name w:val="List Number 2"/>
    <w:basedOn w:val="List2"/>
    <w:rsid w:val="00B14649"/>
    <w:pPr>
      <w:numPr>
        <w:numId w:val="10"/>
      </w:numPr>
      <w:tabs>
        <w:tab w:val="clear" w:pos="1060"/>
      </w:tabs>
    </w:pPr>
  </w:style>
  <w:style w:type="paragraph" w:customStyle="1" w:styleId="MarginNote">
    <w:name w:val="Margin Note"/>
    <w:basedOn w:val="BodyText"/>
    <w:rsid w:val="00B146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6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6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649"/>
    <w:rPr>
      <w:sz w:val="32"/>
    </w:rPr>
  </w:style>
  <w:style w:type="paragraph" w:customStyle="1" w:styleId="HeadingProcedure">
    <w:name w:val="Heading Procedure"/>
    <w:basedOn w:val="HeadingBase"/>
    <w:next w:val="Normal"/>
    <w:rsid w:val="00B14649"/>
    <w:pPr>
      <w:tabs>
        <w:tab w:val="left" w:pos="0"/>
      </w:tabs>
      <w:spacing w:before="120" w:after="60"/>
    </w:pPr>
    <w:rPr>
      <w:i/>
      <w:color w:val="918585"/>
      <w:sz w:val="22"/>
    </w:rPr>
  </w:style>
  <w:style w:type="paragraph" w:customStyle="1" w:styleId="TableBodyText">
    <w:name w:val="Table Body Text"/>
    <w:basedOn w:val="BodyText"/>
    <w:rsid w:val="00B14649"/>
    <w:pPr>
      <w:spacing w:before="60" w:after="60"/>
    </w:pPr>
  </w:style>
  <w:style w:type="paragraph" w:styleId="ListContinue">
    <w:name w:val="List Continue"/>
    <w:basedOn w:val="List"/>
    <w:rsid w:val="00B14649"/>
    <w:pPr>
      <w:ind w:firstLine="0"/>
    </w:pPr>
  </w:style>
  <w:style w:type="paragraph" w:customStyle="1" w:styleId="ListNote">
    <w:name w:val="List Note"/>
    <w:basedOn w:val="List"/>
    <w:rsid w:val="00B14649"/>
    <w:pPr>
      <w:pBdr>
        <w:top w:val="single" w:sz="6" w:space="2" w:color="918585"/>
        <w:bottom w:val="single" w:sz="6" w:space="2" w:color="918585"/>
      </w:pBdr>
      <w:tabs>
        <w:tab w:val="left" w:pos="1021"/>
      </w:tabs>
      <w:ind w:firstLine="0"/>
    </w:pPr>
  </w:style>
  <w:style w:type="paragraph" w:customStyle="1" w:styleId="Warning">
    <w:name w:val="Warning"/>
    <w:basedOn w:val="BodyText"/>
    <w:rsid w:val="00B14649"/>
    <w:pPr>
      <w:shd w:val="clear" w:color="auto" w:fill="D9D9D9"/>
      <w:tabs>
        <w:tab w:val="left" w:pos="992"/>
      </w:tabs>
      <w:ind w:left="119" w:right="119"/>
    </w:pPr>
    <w:rPr>
      <w:sz w:val="20"/>
    </w:rPr>
  </w:style>
  <w:style w:type="paragraph" w:customStyle="1" w:styleId="MarginIcons">
    <w:name w:val="Margin Icons"/>
    <w:basedOn w:val="BodyText"/>
    <w:rsid w:val="00B146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649"/>
    <w:rPr>
      <w:rFonts w:ascii="Courier New" w:hAnsi="Courier New"/>
    </w:rPr>
  </w:style>
  <w:style w:type="paragraph" w:customStyle="1" w:styleId="NoteBullet">
    <w:name w:val="Note Bullet"/>
    <w:basedOn w:val="Note"/>
    <w:rsid w:val="00B14649"/>
    <w:pPr>
      <w:tabs>
        <w:tab w:val="clear" w:pos="680"/>
      </w:tabs>
      <w:spacing w:before="60" w:after="60"/>
    </w:pPr>
  </w:style>
  <w:style w:type="paragraph" w:customStyle="1" w:styleId="SubHeading2">
    <w:name w:val="SubHeading2"/>
    <w:basedOn w:val="HeadingBase"/>
    <w:rsid w:val="00B14649"/>
    <w:pPr>
      <w:spacing w:before="240" w:after="60"/>
    </w:pPr>
    <w:rPr>
      <w:sz w:val="20"/>
    </w:rPr>
  </w:style>
  <w:style w:type="paragraph" w:customStyle="1" w:styleId="SubHeading1">
    <w:name w:val="SubHeading1"/>
    <w:basedOn w:val="HeadingBase"/>
    <w:rsid w:val="00B14649"/>
    <w:pPr>
      <w:spacing w:before="240" w:after="60"/>
    </w:pPr>
    <w:rPr>
      <w:color w:val="918585"/>
      <w:sz w:val="22"/>
    </w:rPr>
  </w:style>
  <w:style w:type="paragraph" w:customStyle="1" w:styleId="SideHeading">
    <w:name w:val="Side Heading"/>
    <w:basedOn w:val="HeadingBase"/>
    <w:rsid w:val="00B146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649"/>
    <w:pPr>
      <w:numPr>
        <w:numId w:val="12"/>
      </w:numPr>
    </w:pPr>
  </w:style>
  <w:style w:type="paragraph" w:styleId="PlainText">
    <w:name w:val="Plain Text"/>
    <w:basedOn w:val="Normal"/>
    <w:link w:val="PlainTextChar"/>
    <w:rsid w:val="00B14649"/>
    <w:rPr>
      <w:sz w:val="20"/>
    </w:rPr>
  </w:style>
  <w:style w:type="character" w:customStyle="1" w:styleId="PlainTextChar">
    <w:name w:val="Plain Text Char"/>
    <w:basedOn w:val="DefaultParagraphFont"/>
    <w:link w:val="PlainText"/>
    <w:rsid w:val="00B14649"/>
    <w:rPr>
      <w:rFonts w:ascii="Courier New" w:eastAsia="Times New Roman" w:hAnsi="Courier New" w:cs="Times New Roman"/>
      <w:sz w:val="20"/>
      <w:szCs w:val="20"/>
      <w:lang w:eastAsia="en-US"/>
    </w:rPr>
  </w:style>
  <w:style w:type="character" w:customStyle="1" w:styleId="MenuOption">
    <w:name w:val="Menu Option"/>
    <w:basedOn w:val="DefaultParagraphFont"/>
    <w:rsid w:val="00B14649"/>
    <w:rPr>
      <w:b/>
      <w:smallCaps/>
    </w:rPr>
  </w:style>
  <w:style w:type="paragraph" w:customStyle="1" w:styleId="TableListNumber">
    <w:name w:val="Table List Number"/>
    <w:basedOn w:val="ListNumber"/>
    <w:rsid w:val="00B14649"/>
    <w:pPr>
      <w:numPr>
        <w:numId w:val="0"/>
      </w:numPr>
    </w:pPr>
  </w:style>
  <w:style w:type="paragraph" w:styleId="TOC4">
    <w:name w:val="toc 4"/>
    <w:basedOn w:val="TOCBase"/>
    <w:next w:val="Normal"/>
    <w:semiHidden/>
    <w:rsid w:val="00B14649"/>
    <w:pPr>
      <w:tabs>
        <w:tab w:val="right" w:leader="dot" w:pos="9071"/>
      </w:tabs>
      <w:ind w:left="1701"/>
    </w:pPr>
  </w:style>
  <w:style w:type="paragraph" w:customStyle="1" w:styleId="ListAlpha">
    <w:name w:val="List Alpha"/>
    <w:basedOn w:val="List"/>
    <w:rsid w:val="00B14649"/>
    <w:pPr>
      <w:numPr>
        <w:numId w:val="9"/>
      </w:numPr>
    </w:pPr>
  </w:style>
  <w:style w:type="paragraph" w:customStyle="1" w:styleId="ListAlpha2">
    <w:name w:val="List Alpha 2"/>
    <w:basedOn w:val="List2"/>
    <w:rsid w:val="00B14649"/>
    <w:pPr>
      <w:numPr>
        <w:numId w:val="8"/>
      </w:numPr>
    </w:pPr>
  </w:style>
  <w:style w:type="paragraph" w:styleId="List2">
    <w:name w:val="List 2"/>
    <w:basedOn w:val="BodyText"/>
    <w:rsid w:val="00B14649"/>
    <w:pPr>
      <w:tabs>
        <w:tab w:val="left" w:pos="680"/>
      </w:tabs>
      <w:spacing w:before="60" w:after="60"/>
      <w:ind w:left="680" w:hanging="340"/>
    </w:pPr>
  </w:style>
  <w:style w:type="paragraph" w:styleId="List3">
    <w:name w:val="List 3"/>
    <w:basedOn w:val="BodyText"/>
    <w:rsid w:val="00B14649"/>
    <w:pPr>
      <w:tabs>
        <w:tab w:val="left" w:pos="1021"/>
      </w:tabs>
      <w:spacing w:before="60" w:after="60"/>
      <w:ind w:left="1020" w:hanging="340"/>
    </w:pPr>
  </w:style>
  <w:style w:type="paragraph" w:styleId="List4">
    <w:name w:val="List 4"/>
    <w:basedOn w:val="BodyText"/>
    <w:rsid w:val="00B14649"/>
    <w:pPr>
      <w:tabs>
        <w:tab w:val="left" w:pos="1361"/>
      </w:tabs>
      <w:spacing w:before="60" w:after="60"/>
      <w:ind w:left="1361" w:hanging="340"/>
    </w:pPr>
  </w:style>
  <w:style w:type="paragraph" w:styleId="List5">
    <w:name w:val="List 5"/>
    <w:basedOn w:val="BodyText"/>
    <w:rsid w:val="00B14649"/>
    <w:pPr>
      <w:tabs>
        <w:tab w:val="left" w:pos="1701"/>
      </w:tabs>
      <w:spacing w:before="60" w:after="60"/>
      <w:ind w:left="1701" w:hanging="340"/>
    </w:pPr>
  </w:style>
  <w:style w:type="paragraph" w:styleId="ListBullet3">
    <w:name w:val="List Bullet 3"/>
    <w:basedOn w:val="List3"/>
    <w:rsid w:val="00B14649"/>
    <w:pPr>
      <w:numPr>
        <w:numId w:val="15"/>
      </w:numPr>
      <w:tabs>
        <w:tab w:val="clear" w:pos="1021"/>
      </w:tabs>
      <w:ind w:left="1037" w:hanging="357"/>
    </w:pPr>
  </w:style>
  <w:style w:type="paragraph" w:styleId="ListBullet4">
    <w:name w:val="List Bullet 4"/>
    <w:basedOn w:val="List4"/>
    <w:rsid w:val="00B14649"/>
    <w:pPr>
      <w:numPr>
        <w:numId w:val="3"/>
      </w:numPr>
    </w:pPr>
  </w:style>
  <w:style w:type="paragraph" w:styleId="ListBullet5">
    <w:name w:val="List Bullet 5"/>
    <w:basedOn w:val="List5"/>
    <w:rsid w:val="00B14649"/>
    <w:pPr>
      <w:numPr>
        <w:numId w:val="4"/>
      </w:numPr>
    </w:pPr>
  </w:style>
  <w:style w:type="paragraph" w:styleId="ListContinue2">
    <w:name w:val="List Continue 2"/>
    <w:basedOn w:val="List2"/>
    <w:rsid w:val="00B14649"/>
    <w:pPr>
      <w:ind w:firstLine="0"/>
    </w:pPr>
  </w:style>
  <w:style w:type="paragraph" w:styleId="ListContinue3">
    <w:name w:val="List Continue 3"/>
    <w:basedOn w:val="List3"/>
    <w:rsid w:val="00B14649"/>
    <w:pPr>
      <w:ind w:left="1021" w:firstLine="0"/>
    </w:pPr>
  </w:style>
  <w:style w:type="paragraph" w:styleId="ListContinue4">
    <w:name w:val="List Continue 4"/>
    <w:basedOn w:val="List4"/>
    <w:rsid w:val="00B14649"/>
    <w:pPr>
      <w:ind w:firstLine="0"/>
    </w:pPr>
  </w:style>
  <w:style w:type="paragraph" w:styleId="ListContinue5">
    <w:name w:val="List Continue 5"/>
    <w:basedOn w:val="List5"/>
    <w:rsid w:val="00B14649"/>
    <w:pPr>
      <w:ind w:firstLine="0"/>
    </w:pPr>
  </w:style>
  <w:style w:type="paragraph" w:styleId="ListNumber3">
    <w:name w:val="List Number 3"/>
    <w:basedOn w:val="List3"/>
    <w:rsid w:val="00B14649"/>
    <w:pPr>
      <w:numPr>
        <w:numId w:val="5"/>
      </w:numPr>
    </w:pPr>
  </w:style>
  <w:style w:type="paragraph" w:styleId="ListNumber4">
    <w:name w:val="List Number 4"/>
    <w:basedOn w:val="List4"/>
    <w:rsid w:val="00B14649"/>
    <w:pPr>
      <w:numPr>
        <w:numId w:val="6"/>
      </w:numPr>
    </w:pPr>
  </w:style>
  <w:style w:type="paragraph" w:styleId="ListNumber5">
    <w:name w:val="List Number 5"/>
    <w:basedOn w:val="List5"/>
    <w:rsid w:val="00B14649"/>
    <w:pPr>
      <w:numPr>
        <w:numId w:val="7"/>
      </w:numPr>
    </w:pPr>
  </w:style>
  <w:style w:type="paragraph" w:styleId="BlockText">
    <w:name w:val="Block Text"/>
    <w:basedOn w:val="Normal"/>
    <w:rsid w:val="00B14649"/>
    <w:pPr>
      <w:spacing w:after="120"/>
      <w:ind w:left="1440" w:right="1440"/>
    </w:pPr>
  </w:style>
  <w:style w:type="character" w:customStyle="1" w:styleId="Subscript">
    <w:name w:val="Subscript"/>
    <w:basedOn w:val="DefaultParagraphFont"/>
    <w:rsid w:val="00B14649"/>
    <w:rPr>
      <w:sz w:val="16"/>
      <w:vertAlign w:val="subscript"/>
    </w:rPr>
  </w:style>
  <w:style w:type="character" w:customStyle="1" w:styleId="Superscript">
    <w:name w:val="Superscript"/>
    <w:basedOn w:val="DefaultParagraphFont"/>
    <w:rsid w:val="00B14649"/>
    <w:rPr>
      <w:sz w:val="16"/>
      <w:vertAlign w:val="superscript"/>
    </w:rPr>
  </w:style>
  <w:style w:type="character" w:customStyle="1" w:styleId="Symbols">
    <w:name w:val="Symbols"/>
    <w:basedOn w:val="DefaultParagraphFont"/>
    <w:rsid w:val="00B14649"/>
    <w:rPr>
      <w:rFonts w:ascii="Symbol" w:hAnsi="Symbol"/>
    </w:rPr>
  </w:style>
  <w:style w:type="character" w:customStyle="1" w:styleId="MenuOptions">
    <w:name w:val="Menu Options"/>
    <w:basedOn w:val="DefaultParagraphFont"/>
    <w:rsid w:val="00B14649"/>
    <w:rPr>
      <w:rFonts w:ascii="Arial Narrow" w:hAnsi="Arial Narrow"/>
      <w:smallCaps/>
    </w:rPr>
  </w:style>
  <w:style w:type="character" w:customStyle="1" w:styleId="Buttons">
    <w:name w:val="Buttons"/>
    <w:basedOn w:val="DefaultParagraphFont"/>
    <w:rsid w:val="00B14649"/>
    <w:rPr>
      <w:b/>
    </w:rPr>
  </w:style>
  <w:style w:type="character" w:customStyle="1" w:styleId="Underlined">
    <w:name w:val="Underlined"/>
    <w:basedOn w:val="DefaultParagraphFont"/>
    <w:rsid w:val="00B14649"/>
    <w:rPr>
      <w:u w:val="single"/>
    </w:rPr>
  </w:style>
  <w:style w:type="paragraph" w:customStyle="1" w:styleId="TableBodyTextRight">
    <w:name w:val="Table Body Text Right"/>
    <w:basedOn w:val="TableBodyText"/>
    <w:rsid w:val="00B14649"/>
    <w:pPr>
      <w:widowControl w:val="0"/>
      <w:autoSpaceDE w:val="0"/>
      <w:autoSpaceDN w:val="0"/>
      <w:adjustRightInd w:val="0"/>
      <w:jc w:val="right"/>
    </w:pPr>
    <w:rPr>
      <w:rFonts w:cs="Arial"/>
      <w:szCs w:val="18"/>
    </w:rPr>
  </w:style>
  <w:style w:type="paragraph" w:customStyle="1" w:styleId="CopyrightText">
    <w:name w:val="Copyright Text"/>
    <w:basedOn w:val="BodyText"/>
    <w:rsid w:val="00B14649"/>
    <w:rPr>
      <w:sz w:val="18"/>
    </w:rPr>
  </w:style>
  <w:style w:type="paragraph" w:customStyle="1" w:styleId="BodySmallRight">
    <w:name w:val="Body Small Right"/>
    <w:basedOn w:val="BodyTextRight"/>
    <w:rsid w:val="00B14649"/>
    <w:rPr>
      <w:sz w:val="18"/>
      <w:szCs w:val="18"/>
    </w:rPr>
  </w:style>
  <w:style w:type="paragraph" w:customStyle="1" w:styleId="MarginEdition">
    <w:name w:val="Margin Edition"/>
    <w:basedOn w:val="MarginNote"/>
    <w:rsid w:val="00B14649"/>
    <w:pPr>
      <w:spacing w:before="0" w:after="0"/>
    </w:pPr>
    <w:rPr>
      <w:rFonts w:ascii="Times New Roman" w:hAnsi="Times New Roman"/>
      <w:color w:val="999999"/>
    </w:rPr>
  </w:style>
  <w:style w:type="paragraph" w:customStyle="1" w:styleId="Spacer">
    <w:name w:val="Spacer"/>
    <w:basedOn w:val="Normal"/>
    <w:rsid w:val="00B14649"/>
    <w:rPr>
      <w:sz w:val="2"/>
      <w:szCs w:val="2"/>
    </w:rPr>
  </w:style>
  <w:style w:type="character" w:customStyle="1" w:styleId="Small">
    <w:name w:val="Small"/>
    <w:basedOn w:val="DefaultParagraphFont"/>
    <w:rsid w:val="00B14649"/>
    <w:rPr>
      <w:sz w:val="16"/>
    </w:rPr>
  </w:style>
  <w:style w:type="paragraph" w:customStyle="1" w:styleId="WideTable">
    <w:name w:val="Wide Table"/>
    <w:basedOn w:val="Normal"/>
    <w:rsid w:val="00B14649"/>
    <w:pPr>
      <w:ind w:left="-1418"/>
    </w:pPr>
    <w:rPr>
      <w:sz w:val="2"/>
      <w:szCs w:val="2"/>
    </w:rPr>
  </w:style>
  <w:style w:type="character" w:styleId="PageNumber">
    <w:name w:val="page number"/>
    <w:basedOn w:val="DefaultParagraphFont"/>
    <w:rsid w:val="00B14649"/>
  </w:style>
  <w:style w:type="paragraph" w:styleId="Quote">
    <w:name w:val="Quote"/>
    <w:basedOn w:val="Heading1"/>
    <w:link w:val="QuoteChar"/>
    <w:qFormat/>
    <w:rsid w:val="00B14649"/>
    <w:rPr>
      <w:b w:val="0"/>
      <w:sz w:val="72"/>
      <w:szCs w:val="72"/>
      <w:lang w:val="en-NZ"/>
    </w:rPr>
  </w:style>
  <w:style w:type="character" w:customStyle="1" w:styleId="QuoteChar">
    <w:name w:val="Quote Char"/>
    <w:basedOn w:val="DefaultParagraphFont"/>
    <w:link w:val="Quote"/>
    <w:rsid w:val="00B146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649"/>
    <w:pPr>
      <w:pageBreakBefore/>
    </w:pPr>
  </w:style>
  <w:style w:type="paragraph" w:customStyle="1" w:styleId="Border">
    <w:name w:val="Border"/>
    <w:basedOn w:val="Normal"/>
    <w:qFormat/>
    <w:rsid w:val="00B146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649"/>
    <w:rPr>
      <w:b/>
      <w:bCs/>
      <w:i/>
      <w:iCs/>
      <w:color w:val="auto"/>
    </w:rPr>
  </w:style>
  <w:style w:type="paragraph" w:styleId="IntenseQuote">
    <w:name w:val="Intense Quote"/>
    <w:basedOn w:val="Normal"/>
    <w:next w:val="Normal"/>
    <w:link w:val="IntenseQuoteChar"/>
    <w:uiPriority w:val="30"/>
    <w:qFormat/>
    <w:rsid w:val="00B146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6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649"/>
    <w:rPr>
      <w:smallCaps/>
      <w:color w:val="auto"/>
      <w:u w:val="single"/>
    </w:rPr>
  </w:style>
  <w:style w:type="character" w:styleId="IntenseReference">
    <w:name w:val="Intense Reference"/>
    <w:basedOn w:val="DefaultParagraphFont"/>
    <w:uiPriority w:val="32"/>
    <w:qFormat/>
    <w:rsid w:val="00B14649"/>
    <w:rPr>
      <w:b/>
      <w:bCs/>
      <w:smallCaps/>
      <w:color w:val="auto"/>
      <w:spacing w:val="5"/>
      <w:u w:val="single"/>
    </w:rPr>
  </w:style>
  <w:style w:type="paragraph" w:customStyle="1" w:styleId="2ColumnHeading">
    <w:name w:val="2Column Heading"/>
    <w:basedOn w:val="BodyText"/>
    <w:qFormat/>
    <w:rsid w:val="00B14649"/>
    <w:pPr>
      <w:spacing w:after="60"/>
      <w:ind w:left="-2268"/>
    </w:pPr>
    <w:rPr>
      <w:b/>
    </w:rPr>
  </w:style>
  <w:style w:type="paragraph" w:customStyle="1" w:styleId="Heading1TOC">
    <w:name w:val="Heading1 TOC"/>
    <w:basedOn w:val="Normal"/>
    <w:qFormat/>
    <w:rsid w:val="00B14649"/>
    <w:pPr>
      <w:spacing w:before="240" w:after="120"/>
    </w:pPr>
    <w:rPr>
      <w:rFonts w:ascii="Times New Roman" w:hAnsi="Times New Roman"/>
      <w:b/>
      <w:sz w:val="32"/>
    </w:rPr>
  </w:style>
  <w:style w:type="paragraph" w:customStyle="1" w:styleId="Heading2TOC">
    <w:name w:val="Heading2 TOC"/>
    <w:basedOn w:val="Normal"/>
    <w:qFormat/>
    <w:rsid w:val="00B14649"/>
    <w:pPr>
      <w:spacing w:before="240" w:after="60"/>
    </w:pPr>
    <w:rPr>
      <w:rFonts w:ascii="Times New Roman" w:hAnsi="Times New Roman"/>
      <w:b/>
      <w:sz w:val="28"/>
    </w:rPr>
  </w:style>
  <w:style w:type="character" w:customStyle="1" w:styleId="Underline">
    <w:name w:val="Underline"/>
    <w:basedOn w:val="DefaultParagraphFont"/>
    <w:qFormat/>
    <w:rsid w:val="00B14649"/>
    <w:rPr>
      <w:u w:val="single"/>
    </w:rPr>
  </w:style>
  <w:style w:type="paragraph" w:styleId="BalloonText">
    <w:name w:val="Balloon Text"/>
    <w:basedOn w:val="Normal"/>
    <w:link w:val="BalloonTextChar"/>
    <w:rsid w:val="00B14649"/>
    <w:rPr>
      <w:rFonts w:ascii="Tahoma" w:hAnsi="Tahoma" w:cs="Tahoma"/>
      <w:sz w:val="16"/>
      <w:szCs w:val="16"/>
    </w:rPr>
  </w:style>
  <w:style w:type="character" w:customStyle="1" w:styleId="BalloonTextChar">
    <w:name w:val="Balloon Text Char"/>
    <w:basedOn w:val="DefaultParagraphFont"/>
    <w:link w:val="BalloonText"/>
    <w:rsid w:val="00B146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6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46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649"/>
    <w:rPr>
      <w:b/>
      <w:color w:val="660033"/>
      <w:spacing w:val="0"/>
    </w:rPr>
  </w:style>
  <w:style w:type="paragraph" w:customStyle="1" w:styleId="Nameditemlist">
    <w:name w:val="Named item list"/>
    <w:basedOn w:val="BodyText"/>
    <w:qFormat/>
    <w:rsid w:val="00B146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1910</Words>
  <Characters>12778</Characters>
  <Application>Microsoft Office Word</Application>
  <DocSecurity>0</DocSecurity>
  <Lines>502</Lines>
  <Paragraphs>304</Paragraphs>
  <ScaleCrop>false</ScaleCrop>
  <Company>Author-it Software Corporation Ltd.</Company>
  <LinksUpToDate>false</LinksUpToDate>
  <CharactersWithSpaces>14560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CPPSIS5033A Implement a spatial information services project plan</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2012-11-27T01:57:00Z</dcterms:created>
  <dcterms:modified xsi:type="dcterms:W3CDTF">2012-11-27T01:57:00Z</dcterms:modified>
</cp:coreProperties>
</file>