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108" w:rsidP="001F5108">
      <w:pPr>
        <w:pStyle w:val="Title"/>
      </w:pPr>
      <w:r>
        <w:fldChar w:fldCharType="begin"/>
      </w:r>
      <w:r>
        <w:instrText xml:space="preserve"> TITLE   \* MERGEFORMAT </w:instrText>
      </w:r>
      <w:r>
        <w:fldChar w:fldCharType="separate"/>
      </w:r>
      <w:r>
        <w:t>CPPSIS5032A Capture new spatial data</w:t>
      </w:r>
      <w:r>
        <w:fldChar w:fldCharType="end"/>
      </w:r>
    </w:p>
    <w:p w:rsidR="001F5108" w:rsidP="001F5108">
      <w:pPr>
        <w:pStyle w:val="Version"/>
        <w:sectPr w:rsidSect="005323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2331" w:rsidP="00532331">
      <w:pPr>
        <w:pStyle w:val="SuperHeading"/>
      </w:pPr>
      <w:r w:rsidRPr="00532331">
        <w:t>CPPSIS5032A Capture new spatial data</w:t>
      </w:r>
    </w:p>
    <w:p w:rsidR="00000000" w:rsidRPr="00532331" w:rsidP="00532331">
      <w:pPr>
        <w:pStyle w:val="Heading1"/>
      </w:pPr>
      <w:bookmarkStart w:id="1" w:name="O_508151"/>
      <w:bookmarkEnd w:id="1"/>
      <w:r w:rsidRPr="00532331">
        <w:t>Modification History</w:t>
      </w:r>
    </w:p>
    <w:p w:rsidR="00000000" w:rsidRPr="00532331" w:rsidP="00532331">
      <w:pPr>
        <w:pStyle w:val="BodyText"/>
      </w:pPr>
      <w:r w:rsidRPr="00532331">
        <w:t>Unit revised and not equivalent to CPPSIS5002A Capture new spatial data</w:t>
      </w:r>
    </w:p>
    <w:p w:rsidR="00000000" w:rsidRPr="00532331" w:rsidP="00532331">
      <w:pPr>
        <w:pStyle w:val="BodyText"/>
      </w:pPr>
      <w:r w:rsidRPr="00532331">
        <w:t>Element structure, performance criteria, and critical aspects reviewed to reflect workplace requirements</w:t>
      </w:r>
    </w:p>
    <w:p w:rsidR="00000000" w:rsidRPr="00532331" w:rsidP="00532331">
      <w:pPr>
        <w:pStyle w:val="BodyText"/>
      </w:pPr>
      <w:r w:rsidRPr="00532331">
        <w:t xml:space="preserve">Skills and knowledge requirements and the range statement </w:t>
      </w:r>
      <w:r w:rsidRPr="00532331">
        <w:t>updated</w:t>
      </w:r>
    </w:p>
    <w:p w:rsidR="00000000" w:rsidRPr="00532331" w:rsidP="00532331">
      <w:pPr>
        <w:pStyle w:val="AllowPageBreak"/>
      </w:pPr>
    </w:p>
    <w:p w:rsidR="00000000" w:rsidRPr="00532331" w:rsidP="00532331">
      <w:pPr>
        <w:pStyle w:val="Heading1"/>
      </w:pPr>
      <w:bookmarkStart w:id="2" w:name="O_508152"/>
      <w:bookmarkEnd w:id="2"/>
      <w:r w:rsidRPr="00532331">
        <w:t>Unit Descriptor</w:t>
      </w:r>
    </w:p>
    <w:p w:rsidR="001F5108" w:rsidP="00532331">
      <w:pPr>
        <w:pStyle w:val="BodyText"/>
      </w:pPr>
      <w:r w:rsidRPr="00532331">
        <w:t>This unit of competency specifies the outcomes required to capture new data using a variety of methods. It requires the ability to plan and execute the data capture process in a supervisory capacity, incorporating t</w:t>
      </w:r>
      <w:r w:rsidRPr="00532331">
        <w:t>echnical problems and management requirements and applying appropriate solutions to a range of data collection situations. Functions would be carried out within organisational guidelines.</w:t>
      </w:r>
    </w:p>
    <w:p w:rsidR="001F5108" w:rsidP="00532331">
      <w:pPr>
        <w:pStyle w:val="BodyText"/>
      </w:pPr>
    </w:p>
    <w:p w:rsidR="00000000" w:rsidRPr="00532331" w:rsidP="00532331">
      <w:pPr>
        <w:pStyle w:val="Heading1"/>
      </w:pPr>
      <w:bookmarkStart w:id="3" w:name="O_508153"/>
      <w:bookmarkEnd w:id="3"/>
      <w:r w:rsidRPr="00532331">
        <w:t>Application of the Unit</w:t>
      </w:r>
    </w:p>
    <w:p w:rsidR="00000000" w:rsidRPr="00532331" w:rsidP="00532331">
      <w:pPr>
        <w:pStyle w:val="BodyText"/>
      </w:pPr>
      <w:r w:rsidRPr="00532331">
        <w:t>This unit of competency su</w:t>
      </w:r>
      <w:r w:rsidRPr="00532331">
        <w:t>pports the application of theoretical and practical analysis; organisational, team leadership and sound problem-solving skills; the ability to demonstrate initiative and enterprise; and a sound understanding of technology. The skills and knowledge acquired</w:t>
      </w:r>
      <w:r w:rsidRPr="00532331">
        <w:t xml:space="preserve"> upon completion of this unit would support the needs of employees in surveying, cartography, town planning, mapping or geographic information systems.</w:t>
      </w:r>
    </w:p>
    <w:p w:rsidR="00000000" w:rsidRPr="00532331" w:rsidP="00532331">
      <w:pPr>
        <w:pStyle w:val="AllowPageBreak"/>
      </w:pPr>
    </w:p>
    <w:p w:rsidR="00000000" w:rsidRPr="00532331" w:rsidP="00532331">
      <w:pPr>
        <w:pStyle w:val="Heading1"/>
      </w:pPr>
      <w:bookmarkStart w:id="4" w:name="O_508154"/>
      <w:bookmarkEnd w:id="4"/>
      <w:r w:rsidRPr="00532331">
        <w:t>Licensing/Regulatory Information</w:t>
      </w:r>
    </w:p>
    <w:p w:rsidR="00000000" w:rsidRPr="00532331" w:rsidP="00532331">
      <w:pPr>
        <w:pStyle w:val="BodyText"/>
      </w:pPr>
      <w:r w:rsidRPr="00532331">
        <w:t>Licensing, legislative, regulatory and certification r</w:t>
      </w:r>
      <w:r w:rsidRPr="00532331">
        <w:t>equirements may impact on this unit. Incorporate these requirements according to state, territory and federal legislation.</w:t>
      </w:r>
    </w:p>
    <w:p w:rsidR="00000000" w:rsidRPr="00532331" w:rsidP="00532331">
      <w:pPr>
        <w:pStyle w:val="AllowPageBreak"/>
      </w:pPr>
    </w:p>
    <w:p w:rsidR="00000000" w:rsidRPr="00532331" w:rsidP="00532331">
      <w:pPr>
        <w:pStyle w:val="Heading1"/>
      </w:pPr>
      <w:bookmarkStart w:id="5" w:name="O_508155"/>
      <w:bookmarkEnd w:id="5"/>
      <w:r w:rsidRPr="00532331">
        <w:t>Pre-Requisites</w:t>
      </w:r>
    </w:p>
    <w:p w:rsidR="00000000" w:rsidRPr="00532331" w:rsidP="00532331">
      <w:pPr>
        <w:pStyle w:val="BodyText"/>
      </w:pPr>
      <w:r w:rsidRPr="00532331">
        <w:t>Nil</w:t>
      </w:r>
    </w:p>
    <w:p w:rsidR="00000000" w:rsidRPr="00532331" w:rsidP="00532331">
      <w:pPr>
        <w:pStyle w:val="AllowPageBreak"/>
      </w:pPr>
    </w:p>
    <w:p w:rsidR="00000000" w:rsidRPr="00532331" w:rsidP="00532331">
      <w:pPr>
        <w:pStyle w:val="Heading1"/>
      </w:pPr>
      <w:bookmarkStart w:id="6" w:name="O_508156"/>
      <w:bookmarkEnd w:id="6"/>
      <w:r w:rsidRPr="00532331">
        <w:t>Employability Skills Information</w:t>
      </w:r>
    </w:p>
    <w:p w:rsidR="00000000" w:rsidRPr="00532331" w:rsidP="00532331">
      <w:pPr>
        <w:pStyle w:val="BodyText"/>
      </w:pPr>
      <w:r w:rsidRPr="00532331">
        <w:t>This unit contains employability skills.</w:t>
      </w:r>
    </w:p>
    <w:p w:rsidR="00000000" w:rsidRPr="00532331" w:rsidP="00532331">
      <w:pPr>
        <w:pStyle w:val="AllowPageBreak"/>
      </w:pPr>
    </w:p>
    <w:p w:rsidR="00000000" w:rsidRPr="00532331" w:rsidP="00532331">
      <w:pPr>
        <w:pStyle w:val="Heading1"/>
      </w:pPr>
      <w:bookmarkStart w:id="7" w:name="O_508157"/>
      <w:bookmarkEnd w:id="7"/>
      <w:r w:rsidRPr="00532331">
        <w:t>Elements and Performance Criteria Pre-Content</w:t>
      </w:r>
    </w:p>
    <w:tbl>
      <w:tblPr>
        <w:tblW w:w="0" w:type="auto"/>
        <w:tblLayout w:type="fixed"/>
        <w:tblCellMar>
          <w:left w:w="62" w:type="dxa"/>
          <w:right w:w="62" w:type="dxa"/>
        </w:tblCellMar>
        <w:tblLook w:val="0000"/>
      </w:tblPr>
      <w:tblGrid>
        <w:gridCol w:w="2859"/>
        <w:gridCol w:w="5910"/>
      </w:tblGrid>
      <w:tr w:rsidTr="00532331">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Elements describe the essential outcomes of a unit of competency.</w:t>
            </w:r>
          </w:p>
        </w:tc>
        <w:tc>
          <w:tcPr>
            <w:tcW w:w="5910"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 xml:space="preserve">Performance criteria describe the required performance needed to demonstrate achievement of the element. Where </w:t>
            </w:r>
            <w:r w:rsidRPr="00532331">
              <w:rPr>
                <w:rStyle w:val="BoldandItalics"/>
              </w:rPr>
              <w:t>bold italicised</w:t>
            </w:r>
            <w:r w:rsidRPr="00532331">
              <w:t xml:space="preserve"> text i</w:t>
            </w:r>
            <w:r w:rsidRPr="00532331">
              <w:t>s used, further information is detailed in the required skills and knowledge and/or the range statement. Assessment of performance is to be consistent with the evidence guide.</w:t>
            </w:r>
          </w:p>
        </w:tc>
      </w:tr>
    </w:tbl>
    <w:p w:rsidR="00000000" w:rsidRPr="00532331" w:rsidP="00532331">
      <w:pPr>
        <w:pStyle w:val="BodyText"/>
      </w:pPr>
    </w:p>
    <w:p w:rsidR="00000000" w:rsidRPr="00532331" w:rsidP="00532331">
      <w:pPr>
        <w:pStyle w:val="AllowPageBreak"/>
      </w:pPr>
    </w:p>
    <w:p w:rsidR="00000000" w:rsidRPr="00532331" w:rsidP="00532331">
      <w:pPr>
        <w:pStyle w:val="Heading1"/>
      </w:pPr>
      <w:bookmarkStart w:id="8" w:name="O_508158"/>
      <w:bookmarkEnd w:id="8"/>
      <w:r w:rsidRPr="00532331">
        <w:t>Elements and Performance Criteria</w:t>
      </w:r>
    </w:p>
    <w:p w:rsidR="00000000" w:rsidRPr="00532331" w:rsidP="00532331">
      <w:pPr>
        <w:pStyle w:val="BodyText"/>
      </w:pPr>
    </w:p>
    <w:tbl>
      <w:tblPr>
        <w:tblW w:w="0" w:type="auto"/>
        <w:tblLayout w:type="fixed"/>
        <w:tblCellMar>
          <w:left w:w="62" w:type="dxa"/>
          <w:right w:w="62" w:type="dxa"/>
        </w:tblCellMar>
        <w:tblLook w:val="0000"/>
      </w:tblPr>
      <w:tblGrid>
        <w:gridCol w:w="686"/>
        <w:gridCol w:w="1985"/>
        <w:gridCol w:w="779"/>
        <w:gridCol w:w="5678"/>
      </w:tblGrid>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1</w:t>
            </w:r>
          </w:p>
        </w:tc>
        <w:tc>
          <w:tcPr>
            <w:tcW w:w="1985" w:type="dxa"/>
            <w:vMerge w:val="restart"/>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Prepare for data collection.</w:t>
            </w: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1.1</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Key activities and timelines are scheduled with full consideration given to specification, available resources and organisational requirements.</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1.2</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 xml:space="preserve">Administrative and legal requirements </w:t>
            </w:r>
            <w:r w:rsidRPr="00532331">
              <w:t>for data collection are complied w</w:t>
            </w:r>
            <w:r w:rsidRPr="00532331">
              <w:t>ith and recorded.</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1.3</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Appropriate persons or relevant personnel</w:t>
            </w:r>
            <w:r w:rsidRPr="00532331">
              <w:t xml:space="preserve"> are informed about the project.</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1.4</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Equipment, supplies and spatial information services (SIS) technologies</w:t>
            </w:r>
            <w:r w:rsidRPr="00532331">
              <w:t xml:space="preserve"> are selected according to the task requirements.</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1.5</w:t>
            </w:r>
          </w:p>
        </w:tc>
        <w:tc>
          <w:tcPr>
            <w:tcW w:w="5678"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Designated responsibilities are communicated to staff to ensure clarity of understanding of the work and provide a basis for ongoing assessment.</w:t>
            </w:r>
          </w:p>
        </w:tc>
      </w:tr>
    </w:tbl>
    <w:p w:rsidR="00000000" w:rsidRPr="00532331" w:rsidP="00532331">
      <w:pPr>
        <w:pStyle w:val="BodyText"/>
      </w:pPr>
    </w:p>
    <w:tbl>
      <w:tblPr>
        <w:tblW w:w="0" w:type="auto"/>
        <w:tblLayout w:type="fixed"/>
        <w:tblCellMar>
          <w:left w:w="62" w:type="dxa"/>
          <w:right w:w="62" w:type="dxa"/>
        </w:tblCellMar>
        <w:tblLook w:val="0000"/>
      </w:tblPr>
      <w:tblGrid>
        <w:gridCol w:w="686"/>
        <w:gridCol w:w="1985"/>
        <w:gridCol w:w="779"/>
        <w:gridCol w:w="5678"/>
      </w:tblGrid>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2</w:t>
            </w:r>
          </w:p>
        </w:tc>
        <w:tc>
          <w:tcPr>
            <w:tcW w:w="1985" w:type="dxa"/>
            <w:vMerge w:val="restart"/>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Gather data.</w:t>
            </w: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2.1</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 xml:space="preserve">Equipment is operated according to </w:t>
            </w:r>
            <w:r w:rsidRPr="00532331">
              <w:rPr>
                <w:rStyle w:val="BoldandItalics"/>
              </w:rPr>
              <w:t>manufacturer specifications</w:t>
            </w:r>
            <w:r w:rsidRPr="00532331">
              <w:t>, and statutory and organisa</w:t>
            </w:r>
            <w:r w:rsidRPr="00532331">
              <w:t>tional guidelines.</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2.2</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Entities</w:t>
            </w:r>
            <w:r w:rsidRPr="00532331">
              <w:t xml:space="preserve"> are related to a </w:t>
            </w:r>
            <w:r w:rsidRPr="00532331">
              <w:rPr>
                <w:rStyle w:val="BoldandItalics"/>
              </w:rPr>
              <w:t xml:space="preserve">reference system </w:t>
            </w:r>
            <w:r w:rsidRPr="00532331">
              <w:t>based on the specifications.</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2.3</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 xml:space="preserve">Data and </w:t>
            </w:r>
            <w:r w:rsidRPr="00532331">
              <w:rPr>
                <w:rStyle w:val="BoldandItalics"/>
              </w:rPr>
              <w:t xml:space="preserve">attributes </w:t>
            </w:r>
            <w:r w:rsidRPr="00532331">
              <w:t xml:space="preserve">are collected using methodologies detailed in the </w:t>
            </w:r>
            <w:r w:rsidRPr="00532331">
              <w:rPr>
                <w:rStyle w:val="BoldandItalics"/>
              </w:rPr>
              <w:t>data capture methodology</w:t>
            </w:r>
            <w:r w:rsidRPr="00532331">
              <w:t>.</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2.4</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Metadata</w:t>
            </w:r>
            <w:r w:rsidRPr="00532331">
              <w:t xml:space="preserve"> is documented according to accepted industry standards.</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2.5</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Discrepancies between specifications and actual activities are identified, recorded and reported.</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2.6</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Administrative and legal requirements for data collection are complied with and recorded.</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2.7</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Guidance is given to staff assisting in the data collection process.</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2.8</w:t>
            </w:r>
          </w:p>
        </w:tc>
        <w:tc>
          <w:tcPr>
            <w:tcW w:w="5678"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rPr>
                <w:rStyle w:val="BoldandItalics"/>
              </w:rPr>
              <w:t xml:space="preserve">OHS requirements </w:t>
            </w:r>
            <w:r w:rsidRPr="00532331">
              <w:t>are planned for and adhered to.</w:t>
            </w:r>
          </w:p>
        </w:tc>
      </w:tr>
    </w:tbl>
    <w:p w:rsidR="00000000" w:rsidRPr="00532331" w:rsidP="00532331">
      <w:pPr>
        <w:pStyle w:val="BodyText"/>
      </w:pPr>
    </w:p>
    <w:tbl>
      <w:tblPr>
        <w:tblW w:w="0" w:type="auto"/>
        <w:tblLayout w:type="fixed"/>
        <w:tblCellMar>
          <w:left w:w="62" w:type="dxa"/>
          <w:right w:w="62" w:type="dxa"/>
        </w:tblCellMar>
        <w:tblLook w:val="0000"/>
      </w:tblPr>
      <w:tblGrid>
        <w:gridCol w:w="686"/>
        <w:gridCol w:w="1985"/>
        <w:gridCol w:w="779"/>
        <w:gridCol w:w="5678"/>
      </w:tblGrid>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3</w:t>
            </w:r>
          </w:p>
        </w:tc>
        <w:tc>
          <w:tcPr>
            <w:tcW w:w="1985" w:type="dxa"/>
            <w:vMerge w:val="restart"/>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Use equipment.</w:t>
            </w: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3.1</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Appropriate equipment is selected.</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3.2</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Equipment</w:t>
            </w:r>
            <w:r w:rsidRPr="00532331">
              <w:rPr>
                <w:rStyle w:val="BoldandItalics"/>
              </w:rPr>
              <w:t xml:space="preserve"> </w:t>
            </w:r>
            <w:r w:rsidRPr="00532331">
              <w:t>is operated according to the task requirements and manufacturer specifications.</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3.3</w:t>
            </w:r>
          </w:p>
        </w:tc>
        <w:tc>
          <w:tcPr>
            <w:tcW w:w="5678"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All safety requirements are adhered to.</w:t>
            </w:r>
          </w:p>
        </w:tc>
      </w:tr>
    </w:tbl>
    <w:p w:rsidR="00000000" w:rsidRPr="00532331" w:rsidP="00532331">
      <w:pPr>
        <w:pStyle w:val="BodyText"/>
      </w:pPr>
    </w:p>
    <w:tbl>
      <w:tblPr>
        <w:tblW w:w="0" w:type="auto"/>
        <w:tblLayout w:type="fixed"/>
        <w:tblCellMar>
          <w:left w:w="62" w:type="dxa"/>
          <w:right w:w="62" w:type="dxa"/>
        </w:tblCellMar>
        <w:tblLook w:val="0000"/>
      </w:tblPr>
      <w:tblGrid>
        <w:gridCol w:w="686"/>
        <w:gridCol w:w="1985"/>
        <w:gridCol w:w="779"/>
        <w:gridCol w:w="5678"/>
      </w:tblGrid>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4</w:t>
            </w:r>
          </w:p>
        </w:tc>
        <w:tc>
          <w:tcPr>
            <w:tcW w:w="1985" w:type="dxa"/>
            <w:vMerge w:val="restart"/>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Maintain equipment.</w:t>
            </w:r>
          </w:p>
        </w:tc>
        <w:tc>
          <w:tcPr>
            <w:tcW w:w="779"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4.1</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Operational maintenance</w:t>
            </w:r>
            <w:r w:rsidRPr="00532331">
              <w:t xml:space="preserve"> of equipment is undertaken according to organisational guidelines.</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4.2</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Contingencies</w:t>
            </w:r>
            <w:r w:rsidRPr="00532331">
              <w:t xml:space="preserve"> that may affect equipment usage are reported.</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4.3</w:t>
            </w:r>
          </w:p>
        </w:tc>
        <w:tc>
          <w:tcPr>
            <w:tcW w:w="5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Unsafe or faulty equipment is reported and referred for repair.</w:t>
            </w:r>
          </w:p>
        </w:tc>
      </w:tr>
      <w:tr w:rsidTr="0053233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4.4</w:t>
            </w:r>
          </w:p>
        </w:tc>
        <w:tc>
          <w:tcPr>
            <w:tcW w:w="5678"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Tools and equipment are stored safely in appropriate locations and according to manufacturer specifications.</w:t>
            </w:r>
          </w:p>
        </w:tc>
      </w:tr>
    </w:tbl>
    <w:p w:rsidR="00000000" w:rsidRPr="00532331" w:rsidP="00532331">
      <w:pPr>
        <w:pStyle w:val="BodyText"/>
      </w:pPr>
    </w:p>
    <w:tbl>
      <w:tblPr>
        <w:tblW w:w="0" w:type="auto"/>
        <w:tblLayout w:type="fixed"/>
        <w:tblCellMar>
          <w:left w:w="62" w:type="dxa"/>
          <w:right w:w="62" w:type="dxa"/>
        </w:tblCellMar>
        <w:tblLook w:val="0000"/>
      </w:tblPr>
      <w:tblGrid>
        <w:gridCol w:w="678"/>
        <w:gridCol w:w="1962"/>
        <w:gridCol w:w="770"/>
        <w:gridCol w:w="5610"/>
      </w:tblGrid>
      <w:tr w:rsidTr="00532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5</w:t>
            </w:r>
          </w:p>
        </w:tc>
        <w:tc>
          <w:tcPr>
            <w:tcW w:w="1962" w:type="dxa"/>
            <w:vMerge w:val="restart"/>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Finalise the collection process.</w:t>
            </w:r>
          </w:p>
        </w:tc>
        <w:tc>
          <w:tcPr>
            <w:tcW w:w="7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5.1</w:t>
            </w:r>
          </w:p>
        </w:tc>
        <w:tc>
          <w:tcPr>
            <w:tcW w:w="561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 xml:space="preserve">Attributes and </w:t>
            </w:r>
            <w:r w:rsidRPr="00532331">
              <w:rPr>
                <w:rStyle w:val="BoldandItalics"/>
              </w:rPr>
              <w:t>topological structures</w:t>
            </w:r>
            <w:r w:rsidRPr="00532331">
              <w:t xml:space="preserve"> are added to spatial data according to specifications.</w:t>
            </w:r>
          </w:p>
        </w:tc>
      </w:tr>
      <w:tr w:rsidTr="00532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5.2</w:t>
            </w:r>
          </w:p>
        </w:tc>
        <w:tc>
          <w:tcPr>
            <w:tcW w:w="561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 xml:space="preserve">Data is recorded correctly and </w:t>
            </w:r>
            <w:r w:rsidRPr="00532331">
              <w:rPr>
                <w:rStyle w:val="BoldandItalics"/>
              </w:rPr>
              <w:t>required documentation</w:t>
            </w:r>
            <w:r w:rsidRPr="00532331">
              <w:t xml:space="preserve"> is completed according to specifications and organisational requirements.</w:t>
            </w:r>
          </w:p>
        </w:tc>
      </w:tr>
      <w:tr w:rsidTr="00532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5.3</w:t>
            </w:r>
          </w:p>
        </w:tc>
        <w:tc>
          <w:tcPr>
            <w:tcW w:w="561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Data and documentation are stored according to organisational requirements.</w:t>
            </w:r>
          </w:p>
        </w:tc>
      </w:tr>
      <w:tr w:rsidTr="0053233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5.4</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Data integrity is checked according to</w:t>
            </w:r>
            <w:r w:rsidRPr="00532331">
              <w:t xml:space="preserve"> the validation plan.</w:t>
            </w:r>
          </w:p>
        </w:tc>
      </w:tr>
    </w:tbl>
    <w:p w:rsidR="001F5108" w:rsidP="00532331">
      <w:pPr>
        <w:pStyle w:val="BodyText"/>
      </w:pPr>
    </w:p>
    <w:p w:rsidR="001F5108" w:rsidP="00532331">
      <w:pPr>
        <w:pStyle w:val="BodyText"/>
      </w:pPr>
    </w:p>
    <w:p w:rsidR="00000000" w:rsidRPr="00532331" w:rsidP="00532331">
      <w:pPr>
        <w:pStyle w:val="Heading1"/>
      </w:pPr>
      <w:bookmarkStart w:id="9" w:name="O_508159"/>
      <w:bookmarkEnd w:id="9"/>
      <w:r w:rsidRPr="00532331">
        <w:t>Required Skills and Knowledge</w:t>
      </w:r>
    </w:p>
    <w:tbl>
      <w:tblPr>
        <w:tblW w:w="0" w:type="auto"/>
        <w:tblLayout w:type="fixed"/>
        <w:tblCellMar>
          <w:left w:w="62" w:type="dxa"/>
          <w:right w:w="62" w:type="dxa"/>
        </w:tblCellMar>
        <w:tblLook w:val="0000"/>
      </w:tblPr>
      <w:tblGrid>
        <w:gridCol w:w="8581"/>
      </w:tblGrid>
      <w:tr w:rsidTr="00532331">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This section describes the essential skills and knowledge and their level, required for this unit.</w:t>
            </w:r>
          </w:p>
        </w:tc>
      </w:tr>
      <w:tr w:rsidTr="00532331">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rPr>
                <w:rStyle w:val="SpecialBold"/>
              </w:rPr>
              <w:t>Required skills</w:t>
            </w:r>
          </w:p>
          <w:p w:rsidR="00000000" w:rsidRPr="00532331" w:rsidP="00532331">
            <w:pPr>
              <w:pStyle w:val="ListBullet"/>
            </w:pPr>
            <w:r w:rsidRPr="00532331">
              <w:t>analytical skills to analyse theory, concepts and statistics</w:t>
            </w:r>
          </w:p>
          <w:p w:rsidR="00000000" w:rsidRPr="00532331" w:rsidP="00532331">
            <w:pPr>
              <w:pStyle w:val="ListBullet"/>
            </w:pPr>
            <w:r w:rsidRPr="00532331">
              <w:t>communication skills to:</w:t>
            </w:r>
          </w:p>
          <w:p w:rsidR="00000000" w:rsidRPr="00532331" w:rsidP="00532331">
            <w:pPr>
              <w:pStyle w:val="ListBullet2"/>
            </w:pPr>
            <w:r w:rsidRPr="00532331">
              <w:t>consult effectively with clients and colleagues</w:t>
            </w:r>
          </w:p>
          <w:p w:rsidR="00000000" w:rsidRPr="00532331" w:rsidP="00532331">
            <w:pPr>
              <w:pStyle w:val="ListBullet2"/>
            </w:pPr>
            <w:r w:rsidRPr="00532331">
              <w:t>impart knowledge and ideas through oral, written and visual means</w:t>
            </w:r>
          </w:p>
          <w:p w:rsidR="00000000" w:rsidRPr="00532331" w:rsidP="00532331">
            <w:pPr>
              <w:pStyle w:val="ListBullet2"/>
            </w:pPr>
            <w:r w:rsidRPr="00532331">
              <w:t>provide customer service</w:t>
            </w:r>
          </w:p>
          <w:p w:rsidR="00000000" w:rsidRPr="00532331" w:rsidP="00532331">
            <w:pPr>
              <w:pStyle w:val="ListBullet"/>
            </w:pPr>
            <w:r w:rsidRPr="00532331">
              <w:t>computer skills to complete business documentation</w:t>
            </w:r>
          </w:p>
          <w:p w:rsidR="00000000" w:rsidRPr="00532331" w:rsidP="00532331">
            <w:pPr>
              <w:pStyle w:val="ListBullet"/>
            </w:pPr>
            <w:r w:rsidRPr="00532331">
              <w:t>functional applica</w:t>
            </w:r>
            <w:r w:rsidRPr="00532331">
              <w:t>tion of data capture techniques</w:t>
            </w:r>
          </w:p>
          <w:p w:rsidR="00000000" w:rsidRPr="00532331" w:rsidP="00532331">
            <w:pPr>
              <w:pStyle w:val="ListBullet"/>
            </w:pPr>
            <w:r w:rsidRPr="00532331">
              <w:t>literacy skills to:</w:t>
            </w:r>
          </w:p>
          <w:p w:rsidR="00000000" w:rsidRPr="00532331" w:rsidP="00532331">
            <w:pPr>
              <w:pStyle w:val="ListBullet2"/>
            </w:pPr>
            <w:r w:rsidRPr="00532331">
              <w:t>assess and use workplace information</w:t>
            </w:r>
          </w:p>
          <w:p w:rsidR="00000000" w:rsidRPr="00532331" w:rsidP="00532331">
            <w:pPr>
              <w:pStyle w:val="ListBullet2"/>
            </w:pPr>
            <w:r w:rsidRPr="00532331">
              <w:t>read and write technical reports</w:t>
            </w:r>
          </w:p>
          <w:p w:rsidR="00000000" w:rsidRPr="00532331" w:rsidP="00532331">
            <w:pPr>
              <w:pStyle w:val="ListBullet2"/>
            </w:pPr>
            <w:r w:rsidRPr="00532331">
              <w:t>research and evaluate</w:t>
            </w:r>
          </w:p>
          <w:p w:rsidR="00000000" w:rsidRPr="00532331" w:rsidP="00532331">
            <w:pPr>
              <w:pStyle w:val="ListBullet"/>
            </w:pPr>
            <w:r w:rsidRPr="00532331">
              <w:t>numeracy skills to:</w:t>
            </w:r>
          </w:p>
          <w:p w:rsidR="00000000" w:rsidRPr="00532331" w:rsidP="00532331">
            <w:pPr>
              <w:pStyle w:val="ListBullet2"/>
            </w:pPr>
            <w:r w:rsidRPr="00532331">
              <w:t>analyse errors</w:t>
            </w:r>
          </w:p>
          <w:p w:rsidR="00000000" w:rsidRPr="00532331" w:rsidP="00532331">
            <w:pPr>
              <w:pStyle w:val="ListBullet2"/>
            </w:pPr>
            <w:r w:rsidRPr="00532331">
              <w:t>conduct image analysis</w:t>
            </w:r>
          </w:p>
          <w:p w:rsidR="00000000" w:rsidRPr="00532331" w:rsidP="00532331">
            <w:pPr>
              <w:pStyle w:val="ListBullet2"/>
            </w:pPr>
            <w:r w:rsidRPr="00532331">
              <w:t>perform mental calculations</w:t>
            </w:r>
          </w:p>
          <w:p w:rsidR="00000000" w:rsidRPr="00532331" w:rsidP="00532331">
            <w:pPr>
              <w:pStyle w:val="ListBullet2"/>
            </w:pPr>
            <w:r w:rsidRPr="00532331">
              <w:t>interpret and analyse s</w:t>
            </w:r>
            <w:r w:rsidRPr="00532331">
              <w:t>tatistics</w:t>
            </w:r>
          </w:p>
          <w:p w:rsidR="00000000" w:rsidRPr="00532331" w:rsidP="00532331">
            <w:pPr>
              <w:pStyle w:val="ListBullet2"/>
            </w:pPr>
            <w:r w:rsidRPr="00532331">
              <w:t>record with accuracy and precision</w:t>
            </w:r>
          </w:p>
          <w:p w:rsidR="00000000" w:rsidRPr="00532331" w:rsidP="00532331">
            <w:pPr>
              <w:pStyle w:val="ListBullet2"/>
            </w:pPr>
            <w:r w:rsidRPr="00532331">
              <w:t>undertake computations</w:t>
            </w:r>
          </w:p>
          <w:p w:rsidR="00000000" w:rsidRPr="00532331" w:rsidP="00532331">
            <w:pPr>
              <w:pStyle w:val="ListBullet"/>
            </w:pPr>
            <w:r w:rsidRPr="00532331">
              <w:t>planning and organising skills to:</w:t>
            </w:r>
          </w:p>
          <w:p w:rsidR="00000000" w:rsidRPr="00532331" w:rsidP="00532331">
            <w:pPr>
              <w:pStyle w:val="ListBullet2"/>
            </w:pPr>
            <w:r w:rsidRPr="00532331">
              <w:t>coordinate technical and human resource inputs to research activities</w:t>
            </w:r>
          </w:p>
          <w:p w:rsidR="00000000" w:rsidRPr="00532331" w:rsidP="00532331">
            <w:pPr>
              <w:pStyle w:val="ListBullet2"/>
            </w:pPr>
            <w:r w:rsidRPr="00532331">
              <w:t>plan for equipment and supplies required to capture spatial data</w:t>
            </w:r>
          </w:p>
          <w:p w:rsidR="00000000" w:rsidRPr="00532331" w:rsidP="00532331">
            <w:pPr>
              <w:pStyle w:val="ListBullet2"/>
            </w:pPr>
            <w:r w:rsidRPr="00532331">
              <w:t>prioritise activities to meet contractual requirements</w:t>
            </w:r>
          </w:p>
          <w:p w:rsidR="00000000" w:rsidRPr="00532331" w:rsidP="00532331">
            <w:pPr>
              <w:pStyle w:val="ListBullet"/>
            </w:pPr>
            <w:r w:rsidRPr="00532331">
              <w:t>project management skills to provide guidance to staff and organise data capture operations</w:t>
            </w:r>
          </w:p>
          <w:p w:rsidR="00000000" w:rsidRPr="00532331" w:rsidP="00532331">
            <w:pPr>
              <w:pStyle w:val="ListBullet"/>
            </w:pPr>
            <w:r w:rsidRPr="00532331">
              <w:t>spatial skills to:</w:t>
            </w:r>
          </w:p>
          <w:p w:rsidR="00000000" w:rsidRPr="00532331" w:rsidP="00532331">
            <w:pPr>
              <w:pStyle w:val="ListBullet2"/>
            </w:pPr>
            <w:r w:rsidRPr="00532331">
              <w:t>display proficiency in the operation of spatial data capture equipment</w:t>
            </w:r>
          </w:p>
          <w:p w:rsidR="00000000" w:rsidRPr="00532331" w:rsidP="00532331">
            <w:pPr>
              <w:pStyle w:val="ListBullet2"/>
            </w:pPr>
            <w:r w:rsidRPr="00532331">
              <w:t>exercise precisio</w:t>
            </w:r>
            <w:r w:rsidRPr="00532331">
              <w:t>n and accuracy in relation to spatial and aspatial data acquisition and the use of electronic equipment</w:t>
            </w:r>
          </w:p>
          <w:p w:rsidR="00000000" w:rsidRPr="00532331" w:rsidP="00532331">
            <w:pPr>
              <w:pStyle w:val="ListBullet2"/>
            </w:pPr>
            <w:r w:rsidRPr="00532331">
              <w:t>archive and retrieve spatial data</w:t>
            </w:r>
          </w:p>
          <w:p w:rsidR="00000000" w:rsidRPr="00532331" w:rsidP="00532331">
            <w:pPr>
              <w:pStyle w:val="ListBullet2"/>
            </w:pPr>
            <w:r w:rsidRPr="00532331">
              <w:t>manage and manipulate spatial data</w:t>
            </w:r>
          </w:p>
          <w:p w:rsidR="00000000" w:rsidRPr="00532331" w:rsidP="00532331">
            <w:pPr>
              <w:pStyle w:val="ListBullet2"/>
            </w:pPr>
            <w:r w:rsidRPr="00532331">
              <w:t>manage files</w:t>
            </w:r>
          </w:p>
          <w:p w:rsidR="00000000" w:rsidRPr="00532331" w:rsidP="00532331">
            <w:pPr>
              <w:pStyle w:val="ListBullet"/>
            </w:pPr>
            <w:r w:rsidRPr="00532331">
              <w:t>solve problems relating to height, depth, breadth, dimension, directi</w:t>
            </w:r>
            <w:r w:rsidRPr="00532331">
              <w:t>on and position in actual operational activity and virtual representation</w:t>
            </w:r>
          </w:p>
          <w:p w:rsidR="00000000" w:rsidRPr="00532331" w:rsidP="00532331">
            <w:pPr>
              <w:pStyle w:val="ListBullet"/>
            </w:pPr>
            <w:r w:rsidRPr="00532331">
              <w:t>work effectively as part of a team</w:t>
            </w:r>
          </w:p>
          <w:p w:rsidR="00000000" w:rsidRPr="00532331" w:rsidP="00532331">
            <w:pPr>
              <w:pStyle w:val="BodyText"/>
            </w:pPr>
          </w:p>
          <w:p w:rsidR="00000000" w:rsidRPr="00532331" w:rsidP="00532331">
            <w:pPr>
              <w:pStyle w:val="BodyText"/>
            </w:pPr>
            <w:r w:rsidRPr="00532331">
              <w:rPr>
                <w:rStyle w:val="SpecialBold"/>
              </w:rPr>
              <w:t>Required knowledge</w:t>
            </w:r>
          </w:p>
          <w:p w:rsidR="00000000" w:rsidRPr="00532331" w:rsidP="00532331">
            <w:pPr>
              <w:pStyle w:val="ListBullet"/>
            </w:pPr>
            <w:r w:rsidRPr="00532331">
              <w:t>characteristics, capabilities and limitations of tools, technology and equipment used</w:t>
            </w:r>
          </w:p>
          <w:p w:rsidR="00000000" w:rsidRPr="00532331" w:rsidP="00532331">
            <w:pPr>
              <w:pStyle w:val="ListBullet"/>
            </w:pPr>
            <w:r w:rsidRPr="00532331">
              <w:t>customer relations guidelines</w:t>
            </w:r>
          </w:p>
          <w:p w:rsidR="00000000" w:rsidRPr="00532331" w:rsidP="00532331">
            <w:pPr>
              <w:pStyle w:val="ListBullet"/>
            </w:pPr>
            <w:r w:rsidRPr="00532331">
              <w:t>data collection techniques as applied to the use of:</w:t>
            </w:r>
          </w:p>
          <w:p w:rsidR="00000000" w:rsidRPr="00532331" w:rsidP="00532331">
            <w:pPr>
              <w:pStyle w:val="ListBullet2"/>
            </w:pPr>
            <w:r w:rsidRPr="00532331">
              <w:t>data collection equipment for electronic and hard copy data</w:t>
            </w:r>
          </w:p>
          <w:p w:rsidR="00000000" w:rsidRPr="00532331" w:rsidP="00532331">
            <w:pPr>
              <w:pStyle w:val="ListBullet2"/>
            </w:pPr>
            <w:r w:rsidRPr="00532331">
              <w:t xml:space="preserve">spatial data </w:t>
            </w:r>
          </w:p>
          <w:p w:rsidR="00000000" w:rsidRPr="00532331" w:rsidP="00532331">
            <w:pPr>
              <w:pStyle w:val="ListBullet2"/>
            </w:pPr>
            <w:r w:rsidRPr="00532331">
              <w:t>topographical structures</w:t>
            </w:r>
          </w:p>
          <w:p w:rsidR="00000000" w:rsidRPr="00532331" w:rsidP="00532331">
            <w:pPr>
              <w:pStyle w:val="ListBullet"/>
            </w:pPr>
            <w:r w:rsidRPr="00532331">
              <w:t>information management procedures</w:t>
            </w:r>
          </w:p>
          <w:p w:rsidR="00000000" w:rsidRPr="00532331" w:rsidP="00532331">
            <w:pPr>
              <w:pStyle w:val="ListBullet"/>
            </w:pPr>
            <w:r w:rsidRPr="00532331">
              <w:t>OHS requirements relating to field activity and computer operations</w:t>
            </w:r>
          </w:p>
          <w:p w:rsidR="00000000" w:rsidRPr="00532331" w:rsidP="00532331">
            <w:pPr>
              <w:pStyle w:val="ListBullet"/>
            </w:pPr>
            <w:r w:rsidRPr="00532331">
              <w:t>organisational policies and guidelines relating to spatial data capture techniques</w:t>
            </w:r>
          </w:p>
          <w:p w:rsidR="00000000" w:rsidRPr="00532331" w:rsidP="00532331">
            <w:pPr>
              <w:pStyle w:val="ListBullet"/>
            </w:pPr>
            <w:r w:rsidRPr="00532331">
              <w:t>process improvement methods</w:t>
            </w:r>
          </w:p>
          <w:p w:rsidR="00000000" w:rsidRPr="00532331" w:rsidP="00532331">
            <w:pPr>
              <w:pStyle w:val="ListBullet"/>
            </w:pPr>
            <w:r w:rsidRPr="00532331">
              <w:t>quality assurance principles to validate spatial data captured</w:t>
            </w:r>
          </w:p>
          <w:p w:rsidR="00000000" w:rsidRPr="00532331" w:rsidP="00532331">
            <w:pPr>
              <w:pStyle w:val="ListBullet"/>
            </w:pPr>
            <w:r w:rsidRPr="00532331">
              <w:t>quality improvement tools</w:t>
            </w:r>
          </w:p>
          <w:p w:rsidR="00000000" w:rsidRPr="00532331" w:rsidP="00532331">
            <w:pPr>
              <w:pStyle w:val="ListBullet"/>
            </w:pPr>
            <w:r w:rsidRPr="00532331">
              <w:t>reference systems and their relationship to each other</w:t>
            </w:r>
          </w:p>
          <w:p w:rsidR="00000000" w:rsidRPr="00532331" w:rsidP="00532331">
            <w:pPr>
              <w:pStyle w:val="ListBullet"/>
            </w:pPr>
            <w:r w:rsidRPr="00532331">
              <w:t>relevant federal, state and local government laws which are applicable to the spatial data capture methodology used</w:t>
            </w:r>
          </w:p>
          <w:p w:rsidR="00000000" w:rsidRPr="00532331" w:rsidP="00532331">
            <w:pPr>
              <w:pStyle w:val="ListBullet"/>
            </w:pPr>
            <w:r w:rsidRPr="00532331">
              <w:t>risk assessment principles relating to data capture operations</w:t>
            </w:r>
          </w:p>
          <w:p w:rsidR="00000000" w:rsidRPr="00532331" w:rsidP="00532331">
            <w:pPr>
              <w:pStyle w:val="ListBullet"/>
            </w:pPr>
            <w:r w:rsidRPr="00532331">
              <w:t>safe work practices</w:t>
            </w:r>
          </w:p>
          <w:p w:rsidR="00000000" w:rsidRPr="00532331" w:rsidP="00532331">
            <w:pPr>
              <w:pStyle w:val="ListBullet"/>
            </w:pPr>
            <w:r w:rsidRPr="00532331">
              <w:t>spatial data formats, handling and structure</w:t>
            </w:r>
          </w:p>
          <w:p w:rsidR="00000000" w:rsidRPr="00532331" w:rsidP="00532331">
            <w:pPr>
              <w:pStyle w:val="ListBullet"/>
            </w:pPr>
            <w:r w:rsidRPr="00532331">
              <w:t>spatial info</w:t>
            </w:r>
            <w:r w:rsidRPr="00532331">
              <w:t>rmation principles and their application</w:t>
            </w:r>
          </w:p>
          <w:p w:rsidR="00000000" w:rsidRPr="00532331" w:rsidP="00532331">
            <w:pPr>
              <w:pStyle w:val="ListBullet"/>
            </w:pPr>
            <w:r w:rsidRPr="00532331">
              <w:t>SIS project contingencies</w:t>
            </w:r>
          </w:p>
          <w:p w:rsidR="00000000" w:rsidRPr="00532331" w:rsidP="00532331">
            <w:pPr>
              <w:pStyle w:val="ListBullet"/>
            </w:pPr>
            <w:r w:rsidRPr="00532331">
              <w:t>spatial technologies</w:t>
            </w:r>
          </w:p>
        </w:tc>
      </w:tr>
    </w:tbl>
    <w:p w:rsidR="00000000" w:rsidRPr="00532331" w:rsidP="00532331">
      <w:pPr>
        <w:pStyle w:val="BodyText"/>
      </w:pPr>
    </w:p>
    <w:p w:rsidR="00000000" w:rsidRPr="00532331" w:rsidP="00532331">
      <w:pPr>
        <w:pStyle w:val="AllowPageBreak"/>
      </w:pPr>
    </w:p>
    <w:p w:rsidR="00000000" w:rsidRPr="00532331" w:rsidP="00532331">
      <w:pPr>
        <w:pStyle w:val="Heading1"/>
      </w:pPr>
      <w:bookmarkStart w:id="10" w:name="O_508160"/>
      <w:bookmarkEnd w:id="10"/>
      <w:r w:rsidRPr="00532331">
        <w:t>Evidence Guide</w:t>
      </w:r>
    </w:p>
    <w:tbl>
      <w:tblPr>
        <w:tblW w:w="0" w:type="auto"/>
        <w:tblLayout w:type="fixed"/>
        <w:tblCellMar>
          <w:left w:w="62" w:type="dxa"/>
          <w:right w:w="62" w:type="dxa"/>
        </w:tblCellMar>
        <w:tblLook w:val="0000"/>
      </w:tblPr>
      <w:tblGrid>
        <w:gridCol w:w="3089"/>
        <w:gridCol w:w="5491"/>
      </w:tblGrid>
      <w:tr w:rsidTr="001F5108">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The evidence guide provides advice on assessment and must be read in conjunction with the performance criteria, required skills and kn</w:t>
            </w:r>
            <w:r w:rsidRPr="00532331">
              <w:t>owledge, the range statement and the Assessment Guidelines for this Training Package.</w:t>
            </w:r>
          </w:p>
        </w:tc>
      </w:tr>
      <w:tr w:rsidTr="001F5108">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SpecialBold"/>
              </w:rPr>
              <w:t>Overview of assessment</w:t>
            </w:r>
          </w:p>
        </w:tc>
        <w:tc>
          <w:tcPr>
            <w:tcW w:w="5491"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 xml:space="preserve">This unit of competency could be assessed on its own or in combination with other units relevant to the job function, for example CPPSIS5031A </w:t>
            </w:r>
            <w:r w:rsidRPr="00532331">
              <w:t>Plan spatial data collection and validation, CPPSIS5035A Obtain and validate spatial data, CPPSIS5036A Integrate spatial datasets, CPPSIS5037A Maintain complex spatial data systems, and CPPSIS5038A Develop a complex spatial and aspatial database.</w:t>
            </w:r>
          </w:p>
        </w:tc>
      </w:tr>
      <w:tr w:rsidTr="001F5108">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SpecialBold"/>
              </w:rPr>
              <w:t>Critical</w:t>
            </w:r>
            <w:r w:rsidRPr="00532331">
              <w:rPr>
                <w:rStyle w:val="SpecialBold"/>
              </w:rPr>
              <w:t xml:space="preserve"> aspects for assessment and evidence required to demonstrate competency in this unit</w:t>
            </w:r>
          </w:p>
        </w:tc>
        <w:tc>
          <w:tcPr>
            <w:tcW w:w="5491"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A person who demonstrates competency in this unit must be able to provide evidence of:</w:t>
            </w:r>
          </w:p>
          <w:p w:rsidR="00000000" w:rsidRPr="00532331" w:rsidP="00532331">
            <w:pPr>
              <w:pStyle w:val="ListBullet"/>
            </w:pPr>
            <w:r w:rsidRPr="00532331">
              <w:t>using data collection methods to capture spatial data</w:t>
            </w:r>
          </w:p>
          <w:p w:rsidR="00000000" w:rsidRPr="00532331" w:rsidP="00532331">
            <w:pPr>
              <w:pStyle w:val="ListBullet"/>
            </w:pPr>
            <w:r w:rsidRPr="00532331">
              <w:t>using and maintaining equipme</w:t>
            </w:r>
            <w:r w:rsidRPr="00532331">
              <w:t>nt used in the capture of spatial data</w:t>
            </w:r>
          </w:p>
          <w:p w:rsidR="00000000" w:rsidP="00532331">
            <w:pPr>
              <w:pStyle w:val="ListBullet"/>
              <w:rPr>
                <w:lang w:val="en-NZ"/>
              </w:rPr>
            </w:pPr>
            <w:r w:rsidRPr="00532331">
              <w:t>operational knowledge in relevant data capture and validation methodologies.</w:t>
            </w:r>
          </w:p>
        </w:tc>
      </w:tr>
      <w:tr w:rsidTr="001F5108">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SpecialBold"/>
              </w:rPr>
              <w:t>Specific resources for assessment</w:t>
            </w:r>
          </w:p>
        </w:tc>
        <w:tc>
          <w:tcPr>
            <w:tcW w:w="5491"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Resource implications for assessment include access to:</w:t>
            </w:r>
          </w:p>
          <w:p w:rsidR="00000000" w:rsidRPr="00532331" w:rsidP="00532331">
            <w:pPr>
              <w:pStyle w:val="ListBullet"/>
            </w:pPr>
            <w:r w:rsidRPr="00532331">
              <w:t>assessment instruments, including personal planner and assessment record book</w:t>
            </w:r>
          </w:p>
          <w:p w:rsidR="00000000" w:rsidRPr="00532331" w:rsidP="00532331">
            <w:pPr>
              <w:pStyle w:val="ListBullet"/>
            </w:pPr>
            <w:r w:rsidRPr="00532331">
              <w:t>assignment instructions, work plans and schedules, policy documents and duty statements</w:t>
            </w:r>
          </w:p>
          <w:p w:rsidR="00000000" w:rsidRPr="00532331" w:rsidP="00532331">
            <w:pPr>
              <w:pStyle w:val="ListBullet"/>
            </w:pPr>
            <w:r w:rsidRPr="00532331">
              <w:t>registered training provider of assessment services</w:t>
            </w:r>
          </w:p>
          <w:p w:rsidR="00000000" w:rsidRPr="00532331" w:rsidP="00532331">
            <w:pPr>
              <w:pStyle w:val="ListBullet"/>
            </w:pPr>
            <w:r w:rsidRPr="00532331">
              <w:t>relevant guidelines, regulations and c</w:t>
            </w:r>
            <w:r w:rsidRPr="00532331">
              <w:t>odes of practice</w:t>
            </w:r>
          </w:p>
          <w:p w:rsidR="00000000" w:rsidRPr="00532331" w:rsidP="00532331">
            <w:pPr>
              <w:pStyle w:val="ListBullet"/>
            </w:pPr>
            <w:r w:rsidRPr="00532331">
              <w:t>suitable venue and equipment.</w:t>
            </w:r>
          </w:p>
          <w:p w:rsidR="00000000" w:rsidRPr="00532331" w:rsidP="00532331">
            <w:pPr>
              <w:pStyle w:val="BodyText"/>
            </w:pPr>
            <w:r w:rsidRPr="00532331">
              <w:t>Access must be provided to appropriate learning and assessment support when required.</w:t>
            </w:r>
          </w:p>
          <w:p w:rsidR="00000000" w:rsidP="00532331">
            <w:pPr>
              <w:pStyle w:val="BodyText"/>
              <w:rPr>
                <w:lang w:val="en-NZ"/>
              </w:rPr>
            </w:pPr>
            <w:r w:rsidRPr="00532331">
              <w:t>Where applicable, physical resources should include equipment modified for people with disabilities.</w:t>
            </w:r>
          </w:p>
        </w:tc>
      </w:tr>
      <w:tr w:rsidTr="001F5108">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SpecialBold"/>
              </w:rPr>
              <w:t>Context of assessment</w:t>
            </w:r>
          </w:p>
        </w:tc>
        <w:tc>
          <w:tcPr>
            <w:tcW w:w="5491"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Holistic: based on the performance criteria, evidence guide, range statement, and required skills and knowledge.</w:t>
            </w:r>
          </w:p>
        </w:tc>
      </w:tr>
      <w:tr w:rsidTr="001F5108">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SpecialBold"/>
              </w:rPr>
              <w:t>Method of assessment</w:t>
            </w:r>
          </w:p>
        </w:tc>
        <w:tc>
          <w:tcPr>
            <w:tcW w:w="5491"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Demonstrated over a period of time and observed by the assessor (or assessment team working together to conduct the asse</w:t>
            </w:r>
            <w:r w:rsidRPr="00532331">
              <w:t>ssment).</w:t>
            </w:r>
          </w:p>
          <w:p w:rsidR="00000000" w:rsidRPr="00532331" w:rsidP="00532331">
            <w:pPr>
              <w:pStyle w:val="BodyText"/>
            </w:pPr>
            <w:r w:rsidRPr="00532331">
              <w:t>Demonstrated competency in a range of situations, which may include customer/workplace interruptions and involvement in related activities normally experienced in the workplace.</w:t>
            </w:r>
          </w:p>
          <w:p w:rsidR="00000000" w:rsidP="00532331">
            <w:pPr>
              <w:pStyle w:val="BodyText"/>
              <w:rPr>
                <w:lang w:val="en-NZ"/>
              </w:rPr>
            </w:pPr>
            <w:r w:rsidRPr="00532331">
              <w:t>Obtained by observing activities in the field and reviewing induction</w:t>
            </w:r>
            <w:r w:rsidRPr="00532331">
              <w:t xml:space="preserve"> information. If this is not practicable, observation in realistic simulated environments may be substituted.</w:t>
            </w:r>
          </w:p>
        </w:tc>
      </w:tr>
      <w:tr w:rsidTr="001F5108">
        <w:tblPrEx>
          <w:tblW w:w="0" w:type="auto"/>
          <w:tblLayout w:type="fixed"/>
          <w:tblCellMar>
            <w:left w:w="62" w:type="dxa"/>
            <w:right w:w="62" w:type="dxa"/>
          </w:tblCellMar>
          <w:tblLook w:val="0000"/>
        </w:tblPrEx>
        <w:tc>
          <w:tcPr>
            <w:tcW w:w="3089"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SpecialBold"/>
              </w:rPr>
              <w:t>Guidance information for assessment</w:t>
            </w:r>
          </w:p>
        </w:tc>
        <w:tc>
          <w:tcPr>
            <w:tcW w:w="5491" w:type="dxa"/>
            <w:tcBorders>
              <w:top w:val="nil"/>
              <w:left w:val="nil"/>
              <w:bottom w:val="nil"/>
              <w:right w:val="nil"/>
            </w:tcBorders>
            <w:tcMar>
              <w:top w:w="0" w:type="dxa"/>
              <w:left w:w="62" w:type="dxa"/>
              <w:bottom w:w="0" w:type="dxa"/>
              <w:right w:w="62" w:type="dxa"/>
            </w:tcMar>
          </w:tcPr>
          <w:p w:rsidR="00000000" w:rsidRPr="00532331" w:rsidP="00532331">
            <w:pPr>
              <w:pStyle w:val="BodyText"/>
            </w:pPr>
            <w:r w:rsidRPr="00532331">
              <w:t>Assessment requires that the clients’ objectives and industry expectations are met. If the clients’ objective</w:t>
            </w:r>
            <w:r w:rsidRPr="00532331">
              <w:t xml:space="preserve">s are narrowly defined or not representative of industry needs, it may be necessary to refer to portfolio case studies of a variety of </w:t>
            </w:r>
            <w:r w:rsidRPr="00532331">
              <w:t>SIS requirements to assess competency.</w:t>
            </w:r>
          </w:p>
          <w:p w:rsidR="00000000" w:rsidRPr="00532331" w:rsidP="00532331">
            <w:pPr>
              <w:pStyle w:val="BodyText"/>
            </w:pPr>
            <w:r w:rsidRPr="00532331">
              <w:t>Oral questioning or written assessment and hypothetical situations (scenarios) may</w:t>
            </w:r>
            <w:r w:rsidRPr="00532331">
              <w:t xml:space="preserve"> be used to assess underpinning knowledge (in assessment situations where the candidate is offered a preference between oral questioning or written assessment, questions are to be identical).</w:t>
            </w:r>
          </w:p>
          <w:p w:rsidR="00000000" w:rsidRPr="00532331" w:rsidP="00532331">
            <w:pPr>
              <w:pStyle w:val="BodyText"/>
            </w:pPr>
            <w:r w:rsidRPr="00532331">
              <w:t>Supplementary evidence may be obtained from relevant authenticat</w:t>
            </w:r>
            <w:r w:rsidRPr="00532331">
              <w:t>ed correspondence from existing supervisors, team leaders or specialist training staff.</w:t>
            </w:r>
          </w:p>
          <w:p w:rsidR="00000000" w:rsidRPr="00532331" w:rsidP="00532331">
            <w:pPr>
              <w:pStyle w:val="BodyText"/>
            </w:pPr>
            <w:r w:rsidRPr="00532331">
              <w:t>All practical demonstration must adhere to the safety and environmental regulations relevant to each State or Territory.</w:t>
            </w:r>
          </w:p>
          <w:p w:rsidR="00000000" w:rsidRPr="00532331" w:rsidP="00532331">
            <w:pPr>
              <w:pStyle w:val="BodyText"/>
            </w:pPr>
            <w:r w:rsidRPr="00532331">
              <w:t>Where assessment is for the purpose of recognit</w:t>
            </w:r>
            <w:r w:rsidRPr="00532331">
              <w:t>ion (recognition of current competencies [RCC] or recognition of prior learning [RPL]), the evidence provided will need to be authenticated and show that it represents competency demonstrated over a period of time.</w:t>
            </w:r>
          </w:p>
          <w:p w:rsidR="00000000" w:rsidRPr="00532331" w:rsidP="00532331">
            <w:pPr>
              <w:pStyle w:val="BodyText"/>
            </w:pPr>
            <w:r w:rsidRPr="00532331">
              <w:t>In all cases where practical assessment i</w:t>
            </w:r>
            <w:r w:rsidRPr="00532331">
              <w:t>s used it will be combined with targeted questioning to assess the underpinning knowledge.</w:t>
            </w:r>
          </w:p>
          <w:p w:rsidR="00000000" w:rsidRPr="00532331" w:rsidP="00532331">
            <w:pPr>
              <w:pStyle w:val="BodyText"/>
            </w:pPr>
            <w:r w:rsidRPr="00532331">
              <w:t>Assessment processes will be appropriate to the language and literacy levels of the candidate and any cultural issues that may affect responses to the questions, and</w:t>
            </w:r>
            <w:r w:rsidRPr="00532331">
              <w:t xml:space="preserve"> will reflect the requirements of the competency and the work being performed.</w:t>
            </w:r>
          </w:p>
        </w:tc>
      </w:tr>
    </w:tbl>
    <w:p w:rsidR="001F5108" w:rsidP="00532331">
      <w:pPr>
        <w:pStyle w:val="BodyText"/>
      </w:pPr>
    </w:p>
    <w:p w:rsidR="001F5108" w:rsidP="00532331">
      <w:pPr>
        <w:pStyle w:val="BodyText"/>
      </w:pPr>
    </w:p>
    <w:p w:rsidR="00000000" w:rsidRPr="00532331" w:rsidP="00532331">
      <w:pPr>
        <w:pStyle w:val="Heading1"/>
      </w:pPr>
      <w:bookmarkStart w:id="11" w:name="O_508161"/>
      <w:bookmarkEnd w:id="11"/>
      <w:r w:rsidRPr="00532331">
        <w:t>Range Statement</w:t>
      </w:r>
    </w:p>
    <w:tbl>
      <w:tblPr>
        <w:tblW w:w="0" w:type="auto"/>
        <w:tblLayout w:type="fixed"/>
        <w:tblCellMar>
          <w:left w:w="62" w:type="dxa"/>
          <w:right w:w="62" w:type="dxa"/>
        </w:tblCellMar>
        <w:tblLook w:val="0000"/>
      </w:tblPr>
      <w:tblGrid>
        <w:gridCol w:w="2970"/>
        <w:gridCol w:w="5610"/>
      </w:tblGrid>
      <w:tr w:rsidTr="001F5108">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t xml:space="preserve">The range statement relates to the unit of competency as a whole. It allows for different work environments and situations that may affect </w:t>
            </w:r>
            <w:r w:rsidRPr="00532331">
              <w:t xml:space="preserve">performance. </w:t>
            </w:r>
            <w:r w:rsidRPr="00532331">
              <w:rPr>
                <w:rStyle w:val="BoldandItalics"/>
              </w:rPr>
              <w:t>Bold italicised</w:t>
            </w:r>
            <w:r w:rsidRPr="00532331">
              <w:t xml:space="preserve"> wording in the performance criteria is detailed below. Add any essential operating conditions that may be present with training and assessment depending on the work situation, needs of the candidate, accessibility of the item, </w:t>
            </w:r>
            <w:r w:rsidRPr="00532331">
              <w:t>and local industry and regional contexts.</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Administrative and legal requirements</w:t>
            </w:r>
            <w:r w:rsidRPr="0053233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access protocols and obligations</w:t>
            </w:r>
          </w:p>
          <w:p w:rsidR="00000000" w:rsidRPr="00532331" w:rsidP="00532331">
            <w:pPr>
              <w:pStyle w:val="ListBullet"/>
            </w:pPr>
            <w:r w:rsidRPr="00532331">
              <w:t>Australian standards, quality assurance and certification requirements</w:t>
            </w:r>
          </w:p>
          <w:p w:rsidR="00000000" w:rsidRPr="00532331" w:rsidP="00532331">
            <w:pPr>
              <w:pStyle w:val="ListBullet"/>
            </w:pPr>
            <w:r w:rsidRPr="00532331">
              <w:t>award and enterprise agreements</w:t>
            </w:r>
          </w:p>
          <w:p w:rsidR="00000000" w:rsidRPr="00532331" w:rsidP="00532331">
            <w:pPr>
              <w:pStyle w:val="ListBullet"/>
            </w:pPr>
            <w:r w:rsidRPr="00532331">
              <w:t>company OHS guidelines</w:t>
            </w:r>
          </w:p>
          <w:p w:rsidR="00000000" w:rsidRPr="00532331" w:rsidP="00532331">
            <w:pPr>
              <w:pStyle w:val="ListBullet"/>
            </w:pPr>
            <w:r w:rsidRPr="00532331">
              <w:t>licensing arrangements</w:t>
            </w:r>
          </w:p>
          <w:p w:rsidR="00000000" w:rsidRPr="00532331" w:rsidP="00532331">
            <w:pPr>
              <w:pStyle w:val="ListBullet"/>
            </w:pPr>
            <w:r w:rsidRPr="00532331">
              <w:t>organisational protocols for accessing physical, financial and human resources</w:t>
            </w:r>
          </w:p>
          <w:p w:rsidR="00000000" w:rsidRPr="00532331" w:rsidP="00532331">
            <w:pPr>
              <w:pStyle w:val="ListBullet"/>
            </w:pPr>
            <w:r w:rsidRPr="00532331">
              <w:t>reimbursements</w:t>
            </w:r>
          </w:p>
          <w:p w:rsidR="00000000" w:rsidRPr="00532331" w:rsidP="00532331">
            <w:pPr>
              <w:pStyle w:val="ListBullet"/>
            </w:pPr>
            <w:r w:rsidRPr="00532331">
              <w:t>Indigenous considerations</w:t>
            </w:r>
          </w:p>
          <w:p w:rsidR="00000000" w:rsidRPr="00532331" w:rsidP="00532331">
            <w:pPr>
              <w:pStyle w:val="ListBullet"/>
            </w:pPr>
            <w:r w:rsidRPr="00532331">
              <w:t>relevant codes of practice</w:t>
            </w:r>
          </w:p>
          <w:p w:rsidR="00000000" w:rsidRPr="00532331" w:rsidP="00532331">
            <w:pPr>
              <w:pStyle w:val="ListBullet"/>
            </w:pPr>
            <w:r w:rsidRPr="00532331">
              <w:t>relevant state, territory or federal legislation that affects organisational operation</w:t>
            </w:r>
            <w:r w:rsidRPr="00532331">
              <w:t>s, including:</w:t>
            </w:r>
          </w:p>
          <w:p w:rsidR="00000000" w:rsidRPr="00532331" w:rsidP="00532331">
            <w:pPr>
              <w:pStyle w:val="ListBullet2"/>
            </w:pPr>
            <w:r w:rsidRPr="00532331">
              <w:t>anti-discrimination and diversity</w:t>
            </w:r>
          </w:p>
          <w:p w:rsidR="00000000" w:rsidRPr="00532331" w:rsidP="00532331">
            <w:pPr>
              <w:pStyle w:val="ListBullet2"/>
            </w:pPr>
            <w:r w:rsidRPr="00532331">
              <w:t>copyright and digital copyright</w:t>
            </w:r>
          </w:p>
          <w:p w:rsidR="00000000" w:rsidRPr="00532331" w:rsidP="00532331">
            <w:pPr>
              <w:pStyle w:val="ListBullet2"/>
            </w:pPr>
            <w:r w:rsidRPr="00532331">
              <w:t>industrial relations</w:t>
            </w:r>
          </w:p>
          <w:p w:rsidR="00000000" w:rsidRPr="00532331" w:rsidP="00532331">
            <w:pPr>
              <w:pStyle w:val="ListBullet"/>
            </w:pPr>
            <w:r w:rsidRPr="00532331">
              <w:t>royalty obligations</w:t>
            </w:r>
          </w:p>
          <w:p w:rsidR="00000000" w:rsidP="00532331">
            <w:pPr>
              <w:pStyle w:val="ListBullet"/>
              <w:rPr>
                <w:lang w:val="en-NZ"/>
              </w:rPr>
            </w:pPr>
            <w:r w:rsidRPr="00532331">
              <w:t>title search processes.</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 xml:space="preserve">Appropriate persons or relevant personnel </w:t>
            </w:r>
            <w:r w:rsidRPr="00532331">
              <w:t>may include: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administrative staff</w:t>
            </w:r>
          </w:p>
          <w:p w:rsidR="00000000" w:rsidRPr="00532331" w:rsidP="00532331">
            <w:pPr>
              <w:pStyle w:val="ListBullet"/>
            </w:pPr>
            <w:r w:rsidRPr="00532331">
              <w:t>assessors</w:t>
            </w:r>
          </w:p>
          <w:p w:rsidR="00000000" w:rsidRPr="00532331" w:rsidP="00532331">
            <w:pPr>
              <w:pStyle w:val="ListBullet"/>
            </w:pPr>
            <w:r w:rsidRPr="00532331">
              <w:t>colleagues</w:t>
            </w:r>
          </w:p>
          <w:p w:rsidR="00000000" w:rsidRPr="00532331" w:rsidP="00532331">
            <w:pPr>
              <w:pStyle w:val="ListBullet"/>
            </w:pPr>
            <w:r w:rsidRPr="00532331">
              <w:t>contractors</w:t>
            </w:r>
          </w:p>
          <w:p w:rsidR="00000000" w:rsidRPr="00532331" w:rsidP="00532331">
            <w:pPr>
              <w:pStyle w:val="ListBullet"/>
            </w:pPr>
            <w:r w:rsidRPr="00532331">
              <w:t>field survey staff</w:t>
            </w:r>
          </w:p>
          <w:p w:rsidR="00000000" w:rsidRPr="00532331" w:rsidP="00532331">
            <w:pPr>
              <w:pStyle w:val="ListBullet"/>
            </w:pPr>
            <w:r w:rsidRPr="00532331">
              <w:t>land occupiers</w:t>
            </w:r>
          </w:p>
          <w:p w:rsidR="00000000" w:rsidRPr="00532331" w:rsidP="00532331">
            <w:pPr>
              <w:pStyle w:val="ListBullet"/>
            </w:pPr>
            <w:r w:rsidRPr="00532331">
              <w:t>land owners</w:t>
            </w:r>
          </w:p>
          <w:p w:rsidR="00000000" w:rsidRPr="00532331" w:rsidP="00532331">
            <w:pPr>
              <w:pStyle w:val="ListBullet"/>
            </w:pPr>
            <w:r w:rsidRPr="00532331">
              <w:t>managers</w:t>
            </w:r>
          </w:p>
          <w:p w:rsidR="00000000" w:rsidRPr="00532331" w:rsidP="00532331">
            <w:pPr>
              <w:pStyle w:val="ListBullet"/>
            </w:pPr>
            <w:r w:rsidRPr="00532331">
              <w:t>supervisors</w:t>
            </w:r>
          </w:p>
          <w:p w:rsidR="00000000" w:rsidRPr="00532331" w:rsidP="00532331">
            <w:pPr>
              <w:pStyle w:val="ListBullet"/>
            </w:pPr>
            <w:r w:rsidRPr="00532331">
              <w:t>technicians</w:t>
            </w:r>
          </w:p>
          <w:p w:rsidR="00000000" w:rsidP="00532331">
            <w:pPr>
              <w:pStyle w:val="ListBullet"/>
              <w:rPr>
                <w:lang w:val="en-NZ"/>
              </w:rPr>
            </w:pPr>
            <w:r w:rsidRPr="00532331">
              <w:t>trainers.</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Equipment, supplies and SIS technologies</w:t>
            </w:r>
            <w:r w:rsidRPr="0053233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data logger or other mobile computing device</w:t>
            </w:r>
          </w:p>
          <w:p w:rsidR="00000000" w:rsidRPr="00532331" w:rsidP="00532331">
            <w:pPr>
              <w:pStyle w:val="ListBullet"/>
            </w:pPr>
            <w:r w:rsidRPr="00532331">
              <w:t>data recording equipment</w:t>
            </w:r>
          </w:p>
          <w:p w:rsidR="00000000" w:rsidRPr="00532331" w:rsidP="00532331">
            <w:pPr>
              <w:pStyle w:val="ListBullet"/>
            </w:pPr>
            <w:r w:rsidRPr="00532331">
              <w:t>digital imagery</w:t>
            </w:r>
          </w:p>
          <w:p w:rsidR="00000000" w:rsidRPr="00532331" w:rsidP="00532331">
            <w:pPr>
              <w:pStyle w:val="ListBullet"/>
            </w:pPr>
            <w:r w:rsidRPr="00532331">
              <w:t>electronic theodolites</w:t>
            </w:r>
          </w:p>
          <w:p w:rsidR="00000000" w:rsidRPr="00532331" w:rsidP="00532331">
            <w:pPr>
              <w:pStyle w:val="ListBullet"/>
            </w:pPr>
            <w:r w:rsidRPr="00532331">
              <w:t xml:space="preserve">handheld global navigation satellite system (GNSS) </w:t>
            </w:r>
          </w:p>
          <w:p w:rsidR="00000000" w:rsidRPr="00532331" w:rsidP="00532331">
            <w:pPr>
              <w:pStyle w:val="ListBullet"/>
            </w:pPr>
            <w:r w:rsidRPr="00532331">
              <w:t>levels</w:t>
            </w:r>
          </w:p>
          <w:p w:rsidR="00000000" w:rsidRPr="00532331" w:rsidP="00532331">
            <w:pPr>
              <w:pStyle w:val="ListBullet"/>
            </w:pPr>
            <w:r w:rsidRPr="00532331">
              <w:t>maps (digital or hard copy)</w:t>
            </w:r>
          </w:p>
          <w:p w:rsidR="00000000" w:rsidRPr="00532331" w:rsidP="00532331">
            <w:pPr>
              <w:pStyle w:val="ListBullet"/>
            </w:pPr>
            <w:r w:rsidRPr="00532331">
              <w:t>measuring instruments</w:t>
            </w:r>
          </w:p>
          <w:p w:rsidR="00000000" w:rsidRPr="00532331" w:rsidP="00532331">
            <w:pPr>
              <w:pStyle w:val="ListBullet"/>
            </w:pPr>
            <w:r w:rsidRPr="00532331">
              <w:t>non-navigational aids relevant to duties, including:</w:t>
            </w:r>
          </w:p>
          <w:p w:rsidR="00000000" w:rsidRPr="00532331" w:rsidP="00532331">
            <w:pPr>
              <w:pStyle w:val="ListBullet2"/>
            </w:pPr>
            <w:r w:rsidRPr="00532331">
              <w:t>compass</w:t>
            </w:r>
          </w:p>
          <w:p w:rsidR="00000000" w:rsidRPr="00532331" w:rsidP="00532331">
            <w:pPr>
              <w:pStyle w:val="ListBullet2"/>
            </w:pPr>
            <w:r w:rsidRPr="00532331">
              <w:t>clinometer</w:t>
            </w:r>
          </w:p>
          <w:p w:rsidR="00000000" w:rsidRPr="00532331" w:rsidP="00532331">
            <w:pPr>
              <w:pStyle w:val="ListBullet2"/>
            </w:pPr>
            <w:r w:rsidRPr="00532331">
              <w:t>distance measuring wheel</w:t>
            </w:r>
          </w:p>
          <w:p w:rsidR="00000000" w:rsidRPr="00532331" w:rsidP="00532331">
            <w:pPr>
              <w:pStyle w:val="ListBullet2"/>
            </w:pPr>
            <w:r w:rsidRPr="00532331">
              <w:t>personal digital assistant</w:t>
            </w:r>
          </w:p>
          <w:p w:rsidR="00000000" w:rsidRPr="00532331" w:rsidP="00532331">
            <w:pPr>
              <w:pStyle w:val="ListBullet"/>
            </w:pPr>
            <w:r w:rsidRPr="00532331">
              <w:t>personal computer-based digitising boards</w:t>
            </w:r>
          </w:p>
          <w:p w:rsidR="00000000" w:rsidRPr="00532331" w:rsidP="00532331">
            <w:pPr>
              <w:pStyle w:val="ListBullet"/>
            </w:pPr>
            <w:r w:rsidRPr="00532331">
              <w:t>sonar</w:t>
            </w:r>
          </w:p>
          <w:p w:rsidR="00000000" w:rsidRPr="00532331" w:rsidP="00532331">
            <w:pPr>
              <w:pStyle w:val="ListBullet"/>
            </w:pPr>
            <w:r w:rsidRPr="00532331">
              <w:t>tide gauge</w:t>
            </w:r>
          </w:p>
          <w:p w:rsidR="00000000" w:rsidRPr="00532331" w:rsidP="00532331">
            <w:pPr>
              <w:pStyle w:val="ListBullet"/>
            </w:pPr>
            <w:r w:rsidRPr="00532331">
              <w:t>tools</w:t>
            </w:r>
          </w:p>
          <w:p w:rsidR="00000000" w:rsidRPr="00532331" w:rsidP="00532331">
            <w:pPr>
              <w:pStyle w:val="ListBullet"/>
            </w:pPr>
            <w:r w:rsidRPr="00532331">
              <w:t>total station</w:t>
            </w:r>
          </w:p>
          <w:p w:rsidR="00000000" w:rsidRPr="00532331" w:rsidP="00532331">
            <w:pPr>
              <w:pStyle w:val="ListBullet"/>
            </w:pPr>
            <w:r w:rsidRPr="00532331">
              <w:t>ultra high frequency (UHF) radio</w:t>
            </w:r>
          </w:p>
          <w:p w:rsidR="00000000" w:rsidP="00532331">
            <w:pPr>
              <w:pStyle w:val="ListBullet"/>
              <w:rPr>
                <w:lang w:val="en-NZ"/>
              </w:rPr>
            </w:pPr>
            <w:r w:rsidRPr="00532331">
              <w:t>vehicles.</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 xml:space="preserve">Manufacturer specifications </w:t>
            </w:r>
            <w:r w:rsidRPr="00532331">
              <w:t>may be found in:</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electronic format</w:t>
            </w:r>
          </w:p>
          <w:p w:rsidR="00000000" w:rsidRPr="00532331" w:rsidP="00532331">
            <w:pPr>
              <w:pStyle w:val="ListBullet"/>
            </w:pPr>
            <w:r w:rsidRPr="00532331">
              <w:t>equipment specifications</w:t>
            </w:r>
          </w:p>
          <w:p w:rsidR="00000000" w:rsidRPr="00532331" w:rsidP="00532331">
            <w:pPr>
              <w:pStyle w:val="ListBullet"/>
            </w:pPr>
            <w:r w:rsidRPr="00532331">
              <w:t>operator manuals</w:t>
            </w:r>
          </w:p>
          <w:p w:rsidR="00000000" w:rsidRPr="00532331" w:rsidP="00532331">
            <w:pPr>
              <w:pStyle w:val="ListBullet"/>
            </w:pPr>
            <w:r w:rsidRPr="00532331">
              <w:t>printed product instructions and information</w:t>
            </w:r>
          </w:p>
          <w:p w:rsidR="00000000" w:rsidRPr="00532331" w:rsidP="00532331">
            <w:pPr>
              <w:pStyle w:val="ListBullet"/>
            </w:pPr>
            <w:r w:rsidRPr="00532331">
              <w:t>spatial database</w:t>
            </w:r>
          </w:p>
          <w:p w:rsidR="00000000" w:rsidP="00532331">
            <w:pPr>
              <w:pStyle w:val="ListBullet"/>
              <w:rPr>
                <w:lang w:val="en-NZ"/>
              </w:rPr>
            </w:pPr>
            <w:r w:rsidRPr="00532331">
              <w:t>warranty documents.</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Entities</w:t>
            </w:r>
            <w:r w:rsidRPr="0053233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event</w:t>
            </w:r>
          </w:p>
          <w:p w:rsidR="00000000" w:rsidP="00532331">
            <w:pPr>
              <w:pStyle w:val="ListBullet"/>
              <w:rPr>
                <w:lang w:val="en-NZ"/>
              </w:rPr>
            </w:pPr>
            <w:r w:rsidRPr="00532331">
              <w:t>object.</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Reference system</w:t>
            </w:r>
            <w:r w:rsidRPr="00532331">
              <w:t xml:space="preserve"> may include coordinate systems that are: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global</w:t>
            </w:r>
          </w:p>
          <w:p w:rsidR="00000000" w:rsidRPr="00532331" w:rsidP="00532331">
            <w:pPr>
              <w:pStyle w:val="ListBullet"/>
            </w:pPr>
            <w:r w:rsidRPr="00532331">
              <w:t>local</w:t>
            </w:r>
          </w:p>
          <w:p w:rsidR="00000000" w:rsidP="00532331">
            <w:pPr>
              <w:pStyle w:val="ListBullet"/>
              <w:rPr>
                <w:lang w:val="en-NZ"/>
              </w:rPr>
            </w:pPr>
            <w:r w:rsidRPr="00532331">
              <w:t>regional.</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Attributes</w:t>
            </w:r>
            <w:r w:rsidRPr="00532331">
              <w:rPr>
                <w:rStyle w:val="Emphasis"/>
              </w:rPr>
              <w:t xml:space="preserve"> </w:t>
            </w:r>
            <w:r w:rsidRPr="00532331">
              <w:t>are properties associated with a dataset and may include: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condition</w:t>
            </w:r>
          </w:p>
          <w:p w:rsidR="00000000" w:rsidRPr="00532331" w:rsidP="00532331">
            <w:pPr>
              <w:pStyle w:val="ListBullet"/>
            </w:pPr>
            <w:r w:rsidRPr="00532331">
              <w:t>date</w:t>
            </w:r>
          </w:p>
          <w:p w:rsidR="00000000" w:rsidRPr="00532331" w:rsidP="00532331">
            <w:pPr>
              <w:pStyle w:val="ListBullet"/>
            </w:pPr>
            <w:r w:rsidRPr="00532331">
              <w:t>size</w:t>
            </w:r>
          </w:p>
          <w:p w:rsidR="00000000" w:rsidP="00532331">
            <w:pPr>
              <w:pStyle w:val="ListBullet"/>
              <w:rPr>
                <w:lang w:val="en-NZ"/>
              </w:rPr>
            </w:pPr>
            <w:r w:rsidRPr="00532331">
              <w:t>type.</w:t>
            </w:r>
          </w:p>
        </w:tc>
      </w:tr>
      <w:tr w:rsidTr="001F5108">
        <w:tblPrEx>
          <w:tblW w:w="0" w:type="auto"/>
          <w:tblLayout w:type="fixed"/>
          <w:tblCellMar>
            <w:left w:w="62" w:type="dxa"/>
            <w:right w:w="62" w:type="dxa"/>
          </w:tblCellMar>
          <w:tblLook w:val="0000"/>
        </w:tblPrEx>
        <w:trPr>
          <w:trHeight w:val="307"/>
        </w:trPr>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 xml:space="preserve">Data capture methodology </w:t>
            </w:r>
            <w:r w:rsidRPr="00532331">
              <w:t>may include: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aerial</w:t>
            </w:r>
          </w:p>
          <w:p w:rsidR="00000000" w:rsidRPr="00532331" w:rsidP="00532331">
            <w:pPr>
              <w:pStyle w:val="ListBullet"/>
            </w:pPr>
            <w:r w:rsidRPr="00532331">
              <w:t>conversion or translation from existing information (hard copy or digital)</w:t>
            </w:r>
          </w:p>
          <w:p w:rsidR="00000000" w:rsidRPr="00532331" w:rsidP="00532331">
            <w:pPr>
              <w:pStyle w:val="ListBullet"/>
            </w:pPr>
            <w:r w:rsidRPr="00532331">
              <w:t>data logging</w:t>
            </w:r>
          </w:p>
          <w:p w:rsidR="00000000" w:rsidRPr="00532331" w:rsidP="00532331">
            <w:pPr>
              <w:pStyle w:val="ListBullet"/>
            </w:pPr>
            <w:r w:rsidRPr="00532331">
              <w:t>digitising theodolite</w:t>
            </w:r>
          </w:p>
          <w:p w:rsidR="00000000" w:rsidRPr="00532331" w:rsidP="00532331">
            <w:pPr>
              <w:pStyle w:val="ListBullet"/>
            </w:pPr>
            <w:r w:rsidRPr="00532331">
              <w:t>direct or indirect</w:t>
            </w:r>
          </w:p>
          <w:p w:rsidR="00000000" w:rsidRPr="00532331" w:rsidP="00532331">
            <w:pPr>
              <w:pStyle w:val="ListBullet"/>
            </w:pPr>
            <w:r w:rsidRPr="00532331">
              <w:t>field</w:t>
            </w:r>
          </w:p>
          <w:p w:rsidR="00000000" w:rsidRPr="00532331" w:rsidP="00532331">
            <w:pPr>
              <w:pStyle w:val="ListBullet"/>
            </w:pPr>
            <w:r w:rsidRPr="00532331">
              <w:t>GNSS scanning</w:t>
            </w:r>
          </w:p>
          <w:p w:rsidR="00000000" w:rsidRPr="00532331" w:rsidP="00532331">
            <w:pPr>
              <w:pStyle w:val="ListBullet"/>
            </w:pPr>
            <w:r w:rsidRPr="00532331">
              <w:t>manual entry</w:t>
            </w:r>
          </w:p>
          <w:p w:rsidR="00000000" w:rsidRPr="00532331" w:rsidP="00532331">
            <w:pPr>
              <w:pStyle w:val="ListBullet"/>
            </w:pPr>
            <w:r w:rsidRPr="00532331">
              <w:t>photogrammetry</w:t>
            </w:r>
          </w:p>
          <w:p w:rsidR="00000000" w:rsidRPr="00532331" w:rsidP="00532331">
            <w:pPr>
              <w:pStyle w:val="ListBullet"/>
            </w:pPr>
            <w:r w:rsidRPr="00532331">
              <w:t>remote sensing</w:t>
            </w:r>
          </w:p>
          <w:p w:rsidR="00000000" w:rsidRPr="00532331" w:rsidP="00532331">
            <w:pPr>
              <w:pStyle w:val="ListBullet"/>
            </w:pPr>
            <w:r w:rsidRPr="00532331">
              <w:t>sonar</w:t>
            </w:r>
          </w:p>
          <w:p w:rsidR="00000000" w:rsidRPr="00532331" w:rsidP="00532331">
            <w:pPr>
              <w:pStyle w:val="ListBullet"/>
            </w:pPr>
            <w:r w:rsidRPr="00532331">
              <w:t>survey</w:t>
            </w:r>
          </w:p>
          <w:p w:rsidR="00000000" w:rsidP="00532331">
            <w:pPr>
              <w:pStyle w:val="ListBullet"/>
              <w:rPr>
                <w:lang w:val="en-NZ"/>
              </w:rPr>
            </w:pPr>
            <w:r w:rsidRPr="00532331">
              <w:t>total station.</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Metadata</w:t>
            </w:r>
            <w:r w:rsidRPr="0053233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summarised information about a spatial dataset that describes the characteristics of the dataset, including:</w:t>
            </w:r>
          </w:p>
          <w:p w:rsidR="00000000" w:rsidRPr="00532331" w:rsidP="00532331">
            <w:pPr>
              <w:pStyle w:val="ListBullet2"/>
            </w:pPr>
            <w:r w:rsidRPr="00532331">
              <w:t>availability</w:t>
            </w:r>
          </w:p>
          <w:p w:rsidR="00000000" w:rsidRPr="00532331" w:rsidP="00532331">
            <w:pPr>
              <w:pStyle w:val="ListBullet2"/>
            </w:pPr>
            <w:r w:rsidRPr="00532331">
              <w:t>conditions of use</w:t>
            </w:r>
          </w:p>
          <w:p w:rsidR="00000000" w:rsidRPr="00532331" w:rsidP="00532331">
            <w:pPr>
              <w:pStyle w:val="ListBullet2"/>
            </w:pPr>
            <w:r w:rsidRPr="00532331">
              <w:t>coordinate system</w:t>
            </w:r>
          </w:p>
          <w:p w:rsidR="00000000" w:rsidRPr="00532331" w:rsidP="00532331">
            <w:pPr>
              <w:pStyle w:val="ListBullet2"/>
            </w:pPr>
            <w:r w:rsidRPr="00532331">
              <w:t>currency</w:t>
            </w:r>
          </w:p>
          <w:p w:rsidR="00000000" w:rsidRPr="00532331" w:rsidP="00532331">
            <w:pPr>
              <w:pStyle w:val="ListBullet2"/>
            </w:pPr>
            <w:r w:rsidRPr="00532331">
              <w:t>date of acquisition</w:t>
            </w:r>
          </w:p>
          <w:p w:rsidR="00000000" w:rsidRPr="00532331" w:rsidP="00532331">
            <w:pPr>
              <w:pStyle w:val="ListBullet2"/>
            </w:pPr>
            <w:r w:rsidRPr="00532331">
              <w:t>quality</w:t>
            </w:r>
          </w:p>
          <w:p w:rsidR="00000000" w:rsidRPr="00532331" w:rsidP="00532331">
            <w:pPr>
              <w:pStyle w:val="ListBullet2"/>
            </w:pPr>
            <w:r w:rsidRPr="00532331">
              <w:t>source</w:t>
            </w:r>
          </w:p>
          <w:p w:rsidR="00000000" w:rsidRPr="00532331" w:rsidP="00532331">
            <w:pPr>
              <w:pStyle w:val="ListBullet2"/>
            </w:pPr>
            <w:r w:rsidRPr="00532331">
              <w:t>spatial data acquisition methodologies</w:t>
            </w:r>
          </w:p>
          <w:p w:rsidR="00000000" w:rsidP="00532331">
            <w:pPr>
              <w:pStyle w:val="ListBullet2"/>
              <w:rPr>
                <w:lang w:val="en-NZ"/>
              </w:rPr>
            </w:pPr>
            <w:r w:rsidRPr="00532331">
              <w:t>version control.</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 xml:space="preserve">OHS requirements </w:t>
            </w:r>
            <w:r w:rsidRPr="00532331">
              <w:t>may include: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Australian standards</w:t>
            </w:r>
          </w:p>
          <w:p w:rsidR="00000000" w:rsidRPr="00532331" w:rsidP="00532331">
            <w:pPr>
              <w:pStyle w:val="ListBullet"/>
            </w:pPr>
            <w:r w:rsidRPr="00532331">
              <w:t>development of site safety plan</w:t>
            </w:r>
          </w:p>
          <w:p w:rsidR="00000000" w:rsidRPr="00532331" w:rsidP="00532331">
            <w:pPr>
              <w:pStyle w:val="ListBullet"/>
            </w:pPr>
            <w:r w:rsidRPr="00532331">
              <w:t>identification of potential hazards</w:t>
            </w:r>
          </w:p>
          <w:p w:rsidR="00000000" w:rsidRPr="00532331" w:rsidP="00532331">
            <w:pPr>
              <w:pStyle w:val="ListBullet"/>
            </w:pPr>
            <w:r w:rsidRPr="00532331">
              <w:t>inspection of work sites</w:t>
            </w:r>
          </w:p>
          <w:p w:rsidR="00000000" w:rsidRPr="00532331" w:rsidP="00532331">
            <w:pPr>
              <w:pStyle w:val="ListBullet"/>
            </w:pPr>
            <w:r w:rsidRPr="00532331">
              <w:t>training staff in OHS requirements</w:t>
            </w:r>
          </w:p>
          <w:p w:rsidR="00000000" w:rsidRPr="00532331" w:rsidP="00532331">
            <w:pPr>
              <w:pStyle w:val="ListBullet"/>
            </w:pPr>
            <w:r w:rsidRPr="00532331">
              <w:t>use of personal protective clothing</w:t>
            </w:r>
          </w:p>
          <w:p w:rsidR="00000000" w:rsidP="00532331">
            <w:pPr>
              <w:pStyle w:val="ListBullet"/>
              <w:rPr>
                <w:lang w:val="en-NZ"/>
              </w:rPr>
            </w:pPr>
            <w:r w:rsidRPr="00532331">
              <w:t>use of safety equipment and signage.</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 xml:space="preserve">Operational maintenance </w:t>
            </w:r>
            <w:r w:rsidRPr="00532331">
              <w:t>tasks may include: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adjusting</w:t>
            </w:r>
          </w:p>
          <w:p w:rsidR="00000000" w:rsidRPr="00532331" w:rsidP="00532331">
            <w:pPr>
              <w:pStyle w:val="ListBullet"/>
            </w:pPr>
            <w:r w:rsidRPr="00532331">
              <w:t>cleaning</w:t>
            </w:r>
          </w:p>
          <w:p w:rsidR="00000000" w:rsidRPr="00532331" w:rsidP="00532331">
            <w:pPr>
              <w:pStyle w:val="ListBullet"/>
            </w:pPr>
            <w:r w:rsidRPr="00532331">
              <w:t>lubricating</w:t>
            </w:r>
          </w:p>
          <w:p w:rsidR="00000000" w:rsidRPr="00532331" w:rsidP="00532331">
            <w:pPr>
              <w:pStyle w:val="ListBullet"/>
            </w:pPr>
            <w:r w:rsidRPr="00532331">
              <w:t>maintaining</w:t>
            </w:r>
            <w:r w:rsidRPr="00532331">
              <w:t xml:space="preserve"> battery</w:t>
            </w:r>
          </w:p>
          <w:p w:rsidR="00000000" w:rsidRPr="00532331" w:rsidP="00532331">
            <w:pPr>
              <w:pStyle w:val="ListBullet"/>
            </w:pPr>
            <w:r w:rsidRPr="00532331">
              <w:t>simple repairs</w:t>
            </w:r>
          </w:p>
          <w:p w:rsidR="00000000" w:rsidP="00532331">
            <w:pPr>
              <w:pStyle w:val="ListBullet"/>
              <w:rPr>
                <w:lang w:val="en-NZ"/>
              </w:rPr>
            </w:pPr>
            <w:r w:rsidRPr="00532331">
              <w:t>tightening.</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Contingencies</w:t>
            </w:r>
            <w:r w:rsidRPr="0053233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adverse weather</w:t>
            </w:r>
          </w:p>
          <w:p w:rsidR="00000000" w:rsidP="00532331">
            <w:pPr>
              <w:pStyle w:val="ListBullet"/>
              <w:rPr>
                <w:lang w:val="en-NZ"/>
              </w:rPr>
            </w:pPr>
            <w:r w:rsidRPr="00532331">
              <w:t>equipment failure.</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Topological structures</w:t>
            </w:r>
            <w:r w:rsidRPr="0053233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P="00532331">
            <w:pPr>
              <w:pStyle w:val="ListBullet"/>
              <w:rPr>
                <w:lang w:val="en-NZ"/>
              </w:rPr>
            </w:pPr>
            <w:r w:rsidRPr="00532331">
              <w:t>relationship between entities.</w:t>
            </w:r>
          </w:p>
        </w:tc>
      </w:tr>
      <w:tr w:rsidTr="001F5108">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32331">
            <w:pPr>
              <w:pStyle w:val="BodyText"/>
              <w:rPr>
                <w:lang w:val="en-NZ"/>
              </w:rPr>
            </w:pPr>
            <w:r w:rsidRPr="00532331">
              <w:rPr>
                <w:rStyle w:val="BoldandItalics"/>
              </w:rPr>
              <w:t>Required documentation</w:t>
            </w:r>
            <w:r w:rsidRPr="00532331">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532331" w:rsidP="00532331">
            <w:pPr>
              <w:pStyle w:val="ListBullet"/>
            </w:pPr>
            <w:r w:rsidRPr="00532331">
              <w:t>accident and injury reports</w:t>
            </w:r>
          </w:p>
          <w:p w:rsidR="00000000" w:rsidRPr="00532331" w:rsidP="00532331">
            <w:pPr>
              <w:pStyle w:val="ListBullet"/>
            </w:pPr>
            <w:r w:rsidRPr="00532331">
              <w:t>authority/approval documentation</w:t>
            </w:r>
          </w:p>
          <w:p w:rsidR="00000000" w:rsidRPr="00532331" w:rsidP="00532331">
            <w:pPr>
              <w:pStyle w:val="ListBullet"/>
            </w:pPr>
            <w:r w:rsidRPr="00532331">
              <w:t>meeting reports</w:t>
            </w:r>
          </w:p>
          <w:p w:rsidR="00000000" w:rsidRPr="00532331" w:rsidP="00532331">
            <w:pPr>
              <w:pStyle w:val="ListBullet"/>
            </w:pPr>
            <w:r w:rsidRPr="00532331">
              <w:t>records and reports of communication</w:t>
            </w:r>
          </w:p>
          <w:p w:rsidR="00000000" w:rsidRPr="00532331" w:rsidP="00532331">
            <w:pPr>
              <w:pStyle w:val="ListBullet"/>
            </w:pPr>
            <w:r w:rsidRPr="00532331">
              <w:t>reimbursement documentation.</w:t>
            </w:r>
          </w:p>
        </w:tc>
      </w:tr>
    </w:tbl>
    <w:p w:rsidR="001F5108" w:rsidP="00532331">
      <w:pPr>
        <w:pStyle w:val="BodyText"/>
      </w:pPr>
    </w:p>
    <w:p w:rsidR="001F5108" w:rsidP="00532331">
      <w:pPr>
        <w:pStyle w:val="BodyText"/>
      </w:pPr>
    </w:p>
    <w:p w:rsidR="00000000" w:rsidRPr="00532331" w:rsidP="00532331">
      <w:pPr>
        <w:pStyle w:val="Heading1"/>
      </w:pPr>
      <w:bookmarkStart w:id="12" w:name="O_508162"/>
      <w:bookmarkEnd w:id="12"/>
      <w:r w:rsidRPr="00532331">
        <w:t>Unit Sector(s)</w:t>
      </w:r>
    </w:p>
    <w:p w:rsidR="00000000" w:rsidRPr="00532331" w:rsidP="00532331">
      <w:pPr>
        <w:pStyle w:val="BodyText"/>
      </w:pPr>
      <w:r w:rsidRPr="00532331">
        <w:t>Surveying and spatial information services</w:t>
      </w:r>
    </w:p>
    <w:p w:rsidR="00000000" w:rsidRPr="00532331" w:rsidP="00532331">
      <w:pPr>
        <w:pStyle w:val="AllowPageBreak"/>
      </w:pPr>
    </w:p>
    <w:p w:rsidR="00000000" w:rsidRPr="00532331" w:rsidP="00532331">
      <w:pPr>
        <w:pStyle w:val="Heading1"/>
      </w:pPr>
      <w:bookmarkStart w:id="13" w:name="O_508163"/>
      <w:bookmarkEnd w:id="13"/>
      <w:r w:rsidRPr="00532331">
        <w:t>Custom Content Section</w:t>
      </w:r>
    </w:p>
    <w:p w:rsidR="00000000" w:rsidRPr="00532331" w:rsidP="00532331">
      <w:pPr>
        <w:pStyle w:val="BodyText"/>
      </w:pPr>
      <w:r w:rsidRPr="00532331">
        <w:t>Not applicable.</w:t>
      </w:r>
    </w:p>
    <w:p w:rsidR="00000000" w:rsidRPr="00532331" w:rsidP="00532331"/>
    <w:sectPr w:rsidSect="005323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31" w:rsidRPr="001F5108" w:rsidP="001F5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108" w:rsidP="00532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F5108" w:rsidP="005323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F5108" w:rsidP="005323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31" w:rsidRPr="001F5108" w:rsidP="001F51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108" w:rsidRPr="002D2AF8" w:rsidP="00532331">
    <w:pPr>
      <w:pStyle w:val="Header"/>
      <w:framePr w:wrap="around"/>
    </w:pPr>
    <w:r>
      <w:fldChar w:fldCharType="begin"/>
    </w:r>
    <w:r>
      <w:instrText xml:space="preserve"> TITLE   \* MERGEFORMAT </w:instrText>
    </w:r>
    <w:r>
      <w:fldChar w:fldCharType="separate"/>
    </w:r>
    <w:r>
      <w:t>CPPSIS5032A Capture new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1F5108" w:rsidP="00532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F67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E474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A06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331"/>
    <w:pPr>
      <w:spacing w:before="360" w:after="60"/>
      <w:outlineLvl w:val="0"/>
    </w:pPr>
    <w:rPr>
      <w:sz w:val="32"/>
    </w:rPr>
  </w:style>
  <w:style w:type="paragraph" w:styleId="Heading2">
    <w:name w:val="heading 2"/>
    <w:basedOn w:val="HeadingBase"/>
    <w:next w:val="BodyText"/>
    <w:link w:val="Heading2Char"/>
    <w:qFormat/>
    <w:rsid w:val="00532331"/>
    <w:pPr>
      <w:keepLines/>
      <w:spacing w:before="240" w:after="120"/>
      <w:outlineLvl w:val="1"/>
    </w:pPr>
    <w:rPr>
      <w:sz w:val="28"/>
      <w:szCs w:val="40"/>
    </w:rPr>
  </w:style>
  <w:style w:type="paragraph" w:styleId="Heading3">
    <w:name w:val="heading 3"/>
    <w:basedOn w:val="HeadingBase"/>
    <w:next w:val="BodyText"/>
    <w:link w:val="Heading3Char"/>
    <w:qFormat/>
    <w:rsid w:val="00532331"/>
    <w:pPr>
      <w:spacing w:before="180" w:after="120"/>
      <w:outlineLvl w:val="2"/>
    </w:pPr>
    <w:rPr>
      <w:spacing w:val="-10"/>
      <w:kern w:val="32"/>
    </w:rPr>
  </w:style>
  <w:style w:type="paragraph" w:styleId="Heading4">
    <w:name w:val="heading 4"/>
    <w:basedOn w:val="HeadingBase"/>
    <w:next w:val="BodyText"/>
    <w:link w:val="Heading4Char"/>
    <w:qFormat/>
    <w:rsid w:val="00532331"/>
    <w:pPr>
      <w:spacing w:before="160" w:after="120"/>
      <w:outlineLvl w:val="3"/>
    </w:pPr>
    <w:rPr>
      <w:sz w:val="22"/>
    </w:rPr>
  </w:style>
  <w:style w:type="paragraph" w:styleId="Heading5">
    <w:name w:val="heading 5"/>
    <w:basedOn w:val="HeadingBase"/>
    <w:next w:val="Normal"/>
    <w:link w:val="Heading5Char"/>
    <w:qFormat/>
    <w:rsid w:val="00532331"/>
    <w:pPr>
      <w:spacing w:before="80"/>
      <w:outlineLvl w:val="4"/>
    </w:pPr>
    <w:rPr>
      <w:color w:val="918585"/>
      <w:sz w:val="20"/>
    </w:rPr>
  </w:style>
  <w:style w:type="paragraph" w:styleId="Heading6">
    <w:name w:val="heading 6"/>
    <w:basedOn w:val="HeadingBase"/>
    <w:next w:val="Normal"/>
    <w:link w:val="Heading6Char"/>
    <w:qFormat/>
    <w:rsid w:val="00532331"/>
    <w:pPr>
      <w:spacing w:before="60"/>
      <w:outlineLvl w:val="5"/>
    </w:pPr>
    <w:rPr>
      <w:color w:val="918585"/>
      <w:sz w:val="20"/>
    </w:rPr>
  </w:style>
  <w:style w:type="paragraph" w:styleId="Heading7">
    <w:name w:val="heading 7"/>
    <w:basedOn w:val="Normal"/>
    <w:next w:val="Normal"/>
    <w:link w:val="Heading7Char"/>
    <w:qFormat/>
    <w:rsid w:val="00532331"/>
    <w:pPr>
      <w:ind w:left="720"/>
      <w:outlineLvl w:val="6"/>
    </w:pPr>
    <w:rPr>
      <w:i/>
    </w:rPr>
  </w:style>
  <w:style w:type="paragraph" w:styleId="Heading8">
    <w:name w:val="heading 8"/>
    <w:basedOn w:val="Normal"/>
    <w:next w:val="Normal"/>
    <w:link w:val="Heading8Char"/>
    <w:qFormat/>
    <w:rsid w:val="00532331"/>
    <w:pPr>
      <w:ind w:left="720"/>
      <w:outlineLvl w:val="7"/>
    </w:pPr>
    <w:rPr>
      <w:i/>
    </w:rPr>
  </w:style>
  <w:style w:type="paragraph" w:styleId="Heading9">
    <w:name w:val="heading 9"/>
    <w:basedOn w:val="Normal"/>
    <w:next w:val="Normal"/>
    <w:link w:val="Heading9Char"/>
    <w:qFormat/>
    <w:rsid w:val="00532331"/>
    <w:pPr>
      <w:ind w:left="720"/>
      <w:outlineLvl w:val="8"/>
    </w:pPr>
    <w:rPr>
      <w:i/>
    </w:rPr>
  </w:style>
  <w:style w:type="character" w:default="1" w:styleId="DefaultParagraphFont">
    <w:name w:val="Default Paragraph Font"/>
    <w:uiPriority w:val="1"/>
    <w:unhideWhenUsed/>
    <w:rsid w:val="00532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331"/>
  </w:style>
  <w:style w:type="character" w:customStyle="1" w:styleId="Heading1Char">
    <w:name w:val="Heading 1 Char"/>
    <w:basedOn w:val="DefaultParagraphFont"/>
    <w:link w:val="Heading1"/>
    <w:rsid w:val="00532331"/>
    <w:rPr>
      <w:rFonts w:ascii="Times New Roman" w:eastAsia="Times New Roman" w:hAnsi="Times New Roman" w:cs="Times New Roman"/>
      <w:b/>
      <w:sz w:val="32"/>
      <w:szCs w:val="20"/>
      <w:lang w:eastAsia="en-US"/>
    </w:rPr>
  </w:style>
  <w:style w:type="paragraph" w:styleId="BodyText">
    <w:name w:val="Body Text"/>
    <w:basedOn w:val="Normal"/>
    <w:link w:val="BodyTextChar"/>
    <w:rsid w:val="005323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2331"/>
    <w:rPr>
      <w:rFonts w:ascii="Times New Roman" w:eastAsia="Times New Roman" w:hAnsi="Times New Roman" w:cs="Times New Roman"/>
      <w:sz w:val="24"/>
      <w:lang w:eastAsia="en-US"/>
    </w:rPr>
  </w:style>
  <w:style w:type="paragraph" w:styleId="ListBullet">
    <w:name w:val="List Bullet"/>
    <w:basedOn w:val="List"/>
    <w:rsid w:val="00532331"/>
    <w:pPr>
      <w:numPr>
        <w:numId w:val="13"/>
      </w:numPr>
      <w:tabs>
        <w:tab w:val="clear" w:pos="340"/>
      </w:tabs>
      <w:spacing w:before="40" w:after="40"/>
    </w:pPr>
  </w:style>
  <w:style w:type="character" w:customStyle="1" w:styleId="SpecialBold">
    <w:name w:val="Special Bold"/>
    <w:basedOn w:val="DefaultParagraphFont"/>
    <w:rsid w:val="00532331"/>
    <w:rPr>
      <w:b/>
      <w:spacing w:val="0"/>
    </w:rPr>
  </w:style>
  <w:style w:type="paragraph" w:styleId="ListBullet2">
    <w:name w:val="List Bullet 2"/>
    <w:basedOn w:val="List2"/>
    <w:rsid w:val="00532331"/>
    <w:pPr>
      <w:numPr>
        <w:numId w:val="14"/>
      </w:numPr>
      <w:tabs>
        <w:tab w:val="clear" w:pos="680"/>
      </w:tabs>
    </w:pPr>
  </w:style>
  <w:style w:type="character" w:styleId="Emphasis">
    <w:name w:val="Emphasis"/>
    <w:basedOn w:val="DefaultParagraphFont"/>
    <w:qFormat/>
    <w:rsid w:val="00532331"/>
    <w:rPr>
      <w:i/>
    </w:rPr>
  </w:style>
  <w:style w:type="paragraph" w:customStyle="1" w:styleId="SuperHeading">
    <w:name w:val="SuperHeading"/>
    <w:basedOn w:val="Normal"/>
    <w:rsid w:val="00532331"/>
    <w:pPr>
      <w:spacing w:before="240" w:after="120"/>
      <w:outlineLvl w:val="0"/>
    </w:pPr>
    <w:rPr>
      <w:rFonts w:ascii="Times New Roman" w:hAnsi="Times New Roman"/>
      <w:b/>
      <w:sz w:val="32"/>
    </w:rPr>
  </w:style>
  <w:style w:type="paragraph" w:customStyle="1" w:styleId="AllowPageBreak">
    <w:name w:val="AllowPageBreak"/>
    <w:rsid w:val="00532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2331"/>
    <w:rPr>
      <w:b/>
      <w:i/>
      <w:u w:val="none"/>
    </w:rPr>
  </w:style>
  <w:style w:type="character" w:customStyle="1" w:styleId="Heading2Char">
    <w:name w:val="Heading 2 Char"/>
    <w:basedOn w:val="DefaultParagraphFont"/>
    <w:link w:val="Heading2"/>
    <w:rsid w:val="00532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331"/>
    <w:rPr>
      <w:rFonts w:ascii="Courier New" w:eastAsia="Times New Roman" w:hAnsi="Courier New" w:cs="Times New Roman"/>
      <w:i/>
      <w:szCs w:val="20"/>
      <w:lang w:eastAsia="en-US"/>
    </w:rPr>
  </w:style>
  <w:style w:type="paragraph" w:customStyle="1" w:styleId="HeadingBase">
    <w:name w:val="Heading Base"/>
    <w:rsid w:val="00532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331"/>
    <w:pPr>
      <w:tabs>
        <w:tab w:val="right" w:leader="dot" w:pos="9072"/>
      </w:tabs>
      <w:ind w:left="567"/>
    </w:pPr>
    <w:rPr>
      <w:szCs w:val="22"/>
    </w:rPr>
  </w:style>
  <w:style w:type="paragraph" w:customStyle="1" w:styleId="TOCBase">
    <w:name w:val="TOC Base"/>
    <w:rsid w:val="00532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331"/>
    <w:pPr>
      <w:tabs>
        <w:tab w:val="right" w:leader="dot" w:pos="9072"/>
      </w:tabs>
      <w:spacing w:before="40" w:after="40"/>
      <w:ind w:left="284"/>
    </w:pPr>
    <w:rPr>
      <w:rFonts w:ascii="Times New Roman" w:hAnsi="Times New Roman"/>
    </w:rPr>
  </w:style>
  <w:style w:type="paragraph" w:styleId="TOC1">
    <w:name w:val="toc 1"/>
    <w:basedOn w:val="TOCBase"/>
    <w:next w:val="Normal"/>
    <w:rsid w:val="005323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331"/>
    <w:rPr>
      <w:rFonts w:ascii="Times New Roman" w:eastAsia="Times New Roman" w:hAnsi="Times New Roman" w:cs="Times New Roman"/>
      <w:sz w:val="16"/>
      <w:lang w:eastAsia="en-US"/>
    </w:rPr>
  </w:style>
  <w:style w:type="paragraph" w:styleId="Title">
    <w:name w:val="Title"/>
    <w:basedOn w:val="HeadingBase"/>
    <w:link w:val="TitleChar"/>
    <w:qFormat/>
    <w:rsid w:val="00532331"/>
    <w:pPr>
      <w:spacing w:before="5040"/>
      <w:jc w:val="center"/>
    </w:pPr>
    <w:rPr>
      <w:sz w:val="48"/>
      <w:szCs w:val="72"/>
      <w:lang w:val="en-US"/>
    </w:rPr>
  </w:style>
  <w:style w:type="character" w:customStyle="1" w:styleId="TitleChar">
    <w:name w:val="Title Char"/>
    <w:basedOn w:val="DefaultParagraphFont"/>
    <w:link w:val="Title"/>
    <w:rsid w:val="00532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331"/>
    <w:pPr>
      <w:tabs>
        <w:tab w:val="left" w:pos="3600"/>
        <w:tab w:val="left" w:pos="3958"/>
      </w:tabs>
    </w:pPr>
  </w:style>
  <w:style w:type="paragraph" w:styleId="List">
    <w:name w:val="List"/>
    <w:basedOn w:val="BodyText"/>
    <w:next w:val="BodyText"/>
    <w:rsid w:val="00532331"/>
    <w:pPr>
      <w:tabs>
        <w:tab w:val="left" w:pos="340"/>
      </w:tabs>
      <w:spacing w:before="60" w:after="60"/>
      <w:ind w:left="340" w:hanging="340"/>
    </w:pPr>
  </w:style>
  <w:style w:type="paragraph" w:customStyle="1" w:styleId="Note">
    <w:name w:val="Note"/>
    <w:basedOn w:val="BodyText"/>
    <w:rsid w:val="00532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2331"/>
    <w:pPr>
      <w:framePr w:wrap="auto" w:hAnchor="text" w:y="6049"/>
    </w:pPr>
    <w:rPr>
      <w:color w:val="000000"/>
      <w:sz w:val="40"/>
    </w:rPr>
  </w:style>
  <w:style w:type="paragraph" w:customStyle="1" w:styleId="TOCTitle">
    <w:name w:val="TOCTitle"/>
    <w:basedOn w:val="Heading1"/>
    <w:rsid w:val="00532331"/>
    <w:pPr>
      <w:spacing w:after="240"/>
      <w:jc w:val="center"/>
      <w:outlineLvl w:val="9"/>
    </w:pPr>
    <w:rPr>
      <w:caps/>
    </w:rPr>
  </w:style>
  <w:style w:type="paragraph" w:customStyle="1" w:styleId="Version">
    <w:name w:val="Version"/>
    <w:rsid w:val="005323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331"/>
    <w:pPr>
      <w:keepNext w:val="0"/>
      <w:tabs>
        <w:tab w:val="right" w:pos="4176"/>
      </w:tabs>
      <w:ind w:left="198" w:hanging="198"/>
    </w:pPr>
    <w:rPr>
      <w:rFonts w:ascii="Garamond" w:hAnsi="Garamond"/>
    </w:rPr>
  </w:style>
  <w:style w:type="paragraph" w:styleId="IndexHeading">
    <w:name w:val="index heading"/>
    <w:basedOn w:val="Normal"/>
    <w:next w:val="Index1"/>
    <w:semiHidden/>
    <w:rsid w:val="00532331"/>
    <w:pPr>
      <w:spacing w:before="120" w:after="120"/>
    </w:pPr>
    <w:rPr>
      <w:rFonts w:ascii="Arial" w:hAnsi="Arial"/>
      <w:b/>
      <w:color w:val="918585"/>
      <w:sz w:val="24"/>
    </w:rPr>
  </w:style>
  <w:style w:type="paragraph" w:styleId="Header">
    <w:name w:val="header"/>
    <w:basedOn w:val="Normal"/>
    <w:link w:val="HeaderChar"/>
    <w:rsid w:val="00532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331"/>
    <w:rPr>
      <w:rFonts w:ascii="Times New Roman" w:eastAsia="Times New Roman" w:hAnsi="Times New Roman" w:cs="Times New Roman"/>
      <w:sz w:val="16"/>
      <w:szCs w:val="20"/>
      <w:lang w:val="en-GB" w:eastAsia="en-US"/>
    </w:rPr>
  </w:style>
  <w:style w:type="paragraph" w:customStyle="1" w:styleId="Chapter">
    <w:name w:val="Chapter"/>
    <w:basedOn w:val="Normal"/>
    <w:rsid w:val="00532331"/>
    <w:pPr>
      <w:spacing w:before="240"/>
    </w:pPr>
    <w:rPr>
      <w:rFonts w:ascii="Times New Roman" w:hAnsi="Times New Roman"/>
      <w:smallCaps/>
      <w:spacing w:val="80"/>
      <w:sz w:val="28"/>
    </w:rPr>
  </w:style>
  <w:style w:type="paragraph" w:customStyle="1" w:styleId="InChapter">
    <w:name w:val="InChapter"/>
    <w:basedOn w:val="Heading3"/>
    <w:rsid w:val="00532331"/>
    <w:pPr>
      <w:spacing w:after="240"/>
      <w:outlineLvl w:val="9"/>
    </w:pPr>
    <w:rPr>
      <w:noProof/>
    </w:rPr>
  </w:style>
  <w:style w:type="paragraph" w:styleId="Index2">
    <w:name w:val="index 2"/>
    <w:basedOn w:val="Normal"/>
    <w:next w:val="Normal"/>
    <w:semiHidden/>
    <w:rsid w:val="00532331"/>
    <w:pPr>
      <w:tabs>
        <w:tab w:val="right" w:pos="4176"/>
      </w:tabs>
      <w:ind w:left="568" w:hanging="284"/>
    </w:pPr>
    <w:rPr>
      <w:rFonts w:ascii="Garamond" w:hAnsi="Garamond"/>
    </w:rPr>
  </w:style>
  <w:style w:type="paragraph" w:customStyle="1" w:styleId="Byline">
    <w:name w:val="Byline"/>
    <w:rsid w:val="00532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331"/>
    <w:pPr>
      <w:tabs>
        <w:tab w:val="clear" w:pos="3600"/>
        <w:tab w:val="clear" w:pos="3958"/>
      </w:tabs>
      <w:jc w:val="right"/>
    </w:pPr>
  </w:style>
  <w:style w:type="paragraph" w:styleId="Caption">
    <w:name w:val="caption"/>
    <w:basedOn w:val="BodyText"/>
    <w:next w:val="Normal"/>
    <w:qFormat/>
    <w:rsid w:val="00532331"/>
    <w:pPr>
      <w:framePr w:w="2268" w:hSpace="181" w:vSpace="181" w:wrap="around" w:vAnchor="text" w:hAnchor="page" w:x="1135" w:y="285" w:anchorLock="1"/>
    </w:pPr>
    <w:rPr>
      <w:i/>
    </w:rPr>
  </w:style>
  <w:style w:type="paragraph" w:customStyle="1" w:styleId="MiniTOCTitle">
    <w:name w:val="MiniTOCTitle"/>
    <w:basedOn w:val="Heading4"/>
    <w:rsid w:val="00532331"/>
    <w:pPr>
      <w:spacing w:before="240"/>
      <w:outlineLvl w:val="9"/>
    </w:pPr>
    <w:rPr>
      <w:noProof/>
      <w:sz w:val="24"/>
    </w:rPr>
  </w:style>
  <w:style w:type="paragraph" w:customStyle="1" w:styleId="MiniTOCItem">
    <w:name w:val="MiniTOCItem"/>
    <w:basedOn w:val="ListBullet"/>
    <w:rsid w:val="00532331"/>
    <w:pPr>
      <w:numPr>
        <w:numId w:val="0"/>
      </w:numPr>
      <w:tabs>
        <w:tab w:val="right" w:leader="dot" w:pos="6521"/>
      </w:tabs>
      <w:spacing w:before="0" w:after="0"/>
    </w:pPr>
  </w:style>
  <w:style w:type="paragraph" w:customStyle="1" w:styleId="TOFTitle">
    <w:name w:val="TOFTitle"/>
    <w:basedOn w:val="TOCTitle"/>
    <w:rsid w:val="00532331"/>
  </w:style>
  <w:style w:type="paragraph" w:styleId="TableofFigures">
    <w:name w:val="table of figures"/>
    <w:basedOn w:val="Normal"/>
    <w:next w:val="Normal"/>
    <w:semiHidden/>
    <w:rsid w:val="00532331"/>
    <w:pPr>
      <w:tabs>
        <w:tab w:val="right" w:leader="dot" w:pos="9072"/>
      </w:tabs>
      <w:ind w:left="970" w:hanging="403"/>
    </w:pPr>
    <w:rPr>
      <w:rFonts w:ascii="Times New Roman" w:hAnsi="Times New Roman"/>
      <w:b/>
    </w:rPr>
  </w:style>
  <w:style w:type="paragraph" w:styleId="ListNumber">
    <w:name w:val="List Number"/>
    <w:basedOn w:val="List"/>
    <w:rsid w:val="00532331"/>
    <w:pPr>
      <w:numPr>
        <w:numId w:val="11"/>
      </w:numPr>
    </w:pPr>
  </w:style>
  <w:style w:type="character" w:customStyle="1" w:styleId="WingdingSymbols">
    <w:name w:val="Wingding Symbols"/>
    <w:rsid w:val="00532331"/>
    <w:rPr>
      <w:rFonts w:ascii="Wingdings" w:hAnsi="Wingdings"/>
    </w:rPr>
  </w:style>
  <w:style w:type="paragraph" w:customStyle="1" w:styleId="TableHeading">
    <w:name w:val="Table Heading"/>
    <w:basedOn w:val="HeadingBase"/>
    <w:rsid w:val="00532331"/>
    <w:pPr>
      <w:keepLines/>
      <w:pBdr>
        <w:bottom w:val="single" w:sz="6" w:space="1" w:color="918585"/>
      </w:pBdr>
      <w:spacing w:before="240"/>
    </w:pPr>
  </w:style>
  <w:style w:type="character" w:customStyle="1" w:styleId="HotSpot">
    <w:name w:val="HotSpot"/>
    <w:rsid w:val="00532331"/>
    <w:rPr>
      <w:color w:val="0033CC"/>
      <w:u w:val="none"/>
    </w:rPr>
  </w:style>
  <w:style w:type="paragraph" w:customStyle="1" w:styleId="BodyTextRight">
    <w:name w:val="Body Text Right"/>
    <w:basedOn w:val="BodyText"/>
    <w:rsid w:val="00532331"/>
    <w:pPr>
      <w:spacing w:before="0" w:after="0"/>
      <w:jc w:val="right"/>
    </w:pPr>
  </w:style>
  <w:style w:type="paragraph" w:styleId="Index3">
    <w:name w:val="index 3"/>
    <w:basedOn w:val="ListNumber2"/>
    <w:next w:val="Normal"/>
    <w:semiHidden/>
    <w:rsid w:val="00532331"/>
    <w:pPr>
      <w:numPr>
        <w:numId w:val="0"/>
      </w:numPr>
      <w:tabs>
        <w:tab w:val="right" w:leader="dot" w:pos="4176"/>
      </w:tabs>
    </w:pPr>
  </w:style>
  <w:style w:type="paragraph" w:styleId="ListNumber2">
    <w:name w:val="List Number 2"/>
    <w:basedOn w:val="List2"/>
    <w:rsid w:val="00532331"/>
    <w:pPr>
      <w:numPr>
        <w:numId w:val="10"/>
      </w:numPr>
      <w:tabs>
        <w:tab w:val="clear" w:pos="1060"/>
      </w:tabs>
    </w:pPr>
  </w:style>
  <w:style w:type="paragraph" w:customStyle="1" w:styleId="MarginNote">
    <w:name w:val="Margin Note"/>
    <w:basedOn w:val="BodyText"/>
    <w:rsid w:val="00532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331"/>
    <w:rPr>
      <w:sz w:val="32"/>
    </w:rPr>
  </w:style>
  <w:style w:type="paragraph" w:customStyle="1" w:styleId="HeadingProcedure">
    <w:name w:val="Heading Procedure"/>
    <w:basedOn w:val="HeadingBase"/>
    <w:next w:val="Normal"/>
    <w:rsid w:val="00532331"/>
    <w:pPr>
      <w:tabs>
        <w:tab w:val="left" w:pos="0"/>
      </w:tabs>
      <w:spacing w:before="120" w:after="60"/>
    </w:pPr>
    <w:rPr>
      <w:i/>
      <w:color w:val="918585"/>
      <w:sz w:val="22"/>
    </w:rPr>
  </w:style>
  <w:style w:type="paragraph" w:customStyle="1" w:styleId="TableBodyText">
    <w:name w:val="Table Body Text"/>
    <w:basedOn w:val="BodyText"/>
    <w:rsid w:val="00532331"/>
    <w:pPr>
      <w:spacing w:before="60" w:after="60"/>
    </w:pPr>
  </w:style>
  <w:style w:type="paragraph" w:styleId="ListContinue">
    <w:name w:val="List Continue"/>
    <w:basedOn w:val="List"/>
    <w:rsid w:val="00532331"/>
    <w:pPr>
      <w:ind w:firstLine="0"/>
    </w:pPr>
  </w:style>
  <w:style w:type="paragraph" w:customStyle="1" w:styleId="ListNote">
    <w:name w:val="List Note"/>
    <w:basedOn w:val="List"/>
    <w:rsid w:val="00532331"/>
    <w:pPr>
      <w:pBdr>
        <w:top w:val="single" w:sz="6" w:space="2" w:color="918585"/>
        <w:bottom w:val="single" w:sz="6" w:space="2" w:color="918585"/>
      </w:pBdr>
      <w:tabs>
        <w:tab w:val="left" w:pos="1021"/>
      </w:tabs>
      <w:ind w:firstLine="0"/>
    </w:pPr>
  </w:style>
  <w:style w:type="paragraph" w:customStyle="1" w:styleId="Warning">
    <w:name w:val="Warning"/>
    <w:basedOn w:val="BodyText"/>
    <w:rsid w:val="00532331"/>
    <w:pPr>
      <w:shd w:val="clear" w:color="auto" w:fill="D9D9D9"/>
      <w:tabs>
        <w:tab w:val="left" w:pos="992"/>
      </w:tabs>
      <w:ind w:left="119" w:right="119"/>
    </w:pPr>
    <w:rPr>
      <w:sz w:val="20"/>
    </w:rPr>
  </w:style>
  <w:style w:type="paragraph" w:customStyle="1" w:styleId="MarginIcons">
    <w:name w:val="Margin Icons"/>
    <w:basedOn w:val="BodyText"/>
    <w:rsid w:val="00532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331"/>
    <w:rPr>
      <w:rFonts w:ascii="Courier New" w:hAnsi="Courier New"/>
    </w:rPr>
  </w:style>
  <w:style w:type="paragraph" w:customStyle="1" w:styleId="NoteBullet">
    <w:name w:val="Note Bullet"/>
    <w:basedOn w:val="Note"/>
    <w:rsid w:val="00532331"/>
    <w:pPr>
      <w:tabs>
        <w:tab w:val="clear" w:pos="680"/>
      </w:tabs>
      <w:spacing w:before="60" w:after="60"/>
    </w:pPr>
  </w:style>
  <w:style w:type="paragraph" w:customStyle="1" w:styleId="SubHeading2">
    <w:name w:val="SubHeading2"/>
    <w:basedOn w:val="HeadingBase"/>
    <w:rsid w:val="00532331"/>
    <w:pPr>
      <w:spacing w:before="240" w:after="60"/>
    </w:pPr>
    <w:rPr>
      <w:sz w:val="20"/>
    </w:rPr>
  </w:style>
  <w:style w:type="paragraph" w:customStyle="1" w:styleId="SubHeading1">
    <w:name w:val="SubHeading1"/>
    <w:basedOn w:val="HeadingBase"/>
    <w:rsid w:val="00532331"/>
    <w:pPr>
      <w:spacing w:before="240" w:after="60"/>
    </w:pPr>
    <w:rPr>
      <w:color w:val="918585"/>
      <w:sz w:val="22"/>
    </w:rPr>
  </w:style>
  <w:style w:type="paragraph" w:customStyle="1" w:styleId="SideHeading">
    <w:name w:val="Side Heading"/>
    <w:basedOn w:val="HeadingBase"/>
    <w:rsid w:val="00532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331"/>
    <w:pPr>
      <w:numPr>
        <w:numId w:val="12"/>
      </w:numPr>
    </w:pPr>
  </w:style>
  <w:style w:type="paragraph" w:styleId="PlainText">
    <w:name w:val="Plain Text"/>
    <w:basedOn w:val="Normal"/>
    <w:link w:val="PlainTextChar"/>
    <w:rsid w:val="00532331"/>
    <w:rPr>
      <w:sz w:val="20"/>
    </w:rPr>
  </w:style>
  <w:style w:type="character" w:customStyle="1" w:styleId="PlainTextChar">
    <w:name w:val="Plain Text Char"/>
    <w:basedOn w:val="DefaultParagraphFont"/>
    <w:link w:val="PlainText"/>
    <w:rsid w:val="00532331"/>
    <w:rPr>
      <w:rFonts w:ascii="Courier New" w:eastAsia="Times New Roman" w:hAnsi="Courier New" w:cs="Times New Roman"/>
      <w:sz w:val="20"/>
      <w:szCs w:val="20"/>
      <w:lang w:eastAsia="en-US"/>
    </w:rPr>
  </w:style>
  <w:style w:type="character" w:customStyle="1" w:styleId="MenuOption">
    <w:name w:val="Menu Option"/>
    <w:basedOn w:val="DefaultParagraphFont"/>
    <w:rsid w:val="00532331"/>
    <w:rPr>
      <w:b/>
      <w:smallCaps/>
    </w:rPr>
  </w:style>
  <w:style w:type="paragraph" w:customStyle="1" w:styleId="TableListNumber">
    <w:name w:val="Table List Number"/>
    <w:basedOn w:val="ListNumber"/>
    <w:rsid w:val="00532331"/>
    <w:pPr>
      <w:numPr>
        <w:numId w:val="0"/>
      </w:numPr>
    </w:pPr>
  </w:style>
  <w:style w:type="paragraph" w:styleId="TOC4">
    <w:name w:val="toc 4"/>
    <w:basedOn w:val="TOCBase"/>
    <w:next w:val="Normal"/>
    <w:semiHidden/>
    <w:rsid w:val="00532331"/>
    <w:pPr>
      <w:tabs>
        <w:tab w:val="right" w:leader="dot" w:pos="9071"/>
      </w:tabs>
      <w:ind w:left="1701"/>
    </w:pPr>
  </w:style>
  <w:style w:type="paragraph" w:customStyle="1" w:styleId="ListAlpha">
    <w:name w:val="List Alpha"/>
    <w:basedOn w:val="List"/>
    <w:rsid w:val="00532331"/>
    <w:pPr>
      <w:numPr>
        <w:numId w:val="9"/>
      </w:numPr>
    </w:pPr>
  </w:style>
  <w:style w:type="paragraph" w:customStyle="1" w:styleId="ListAlpha2">
    <w:name w:val="List Alpha 2"/>
    <w:basedOn w:val="List2"/>
    <w:rsid w:val="00532331"/>
    <w:pPr>
      <w:numPr>
        <w:numId w:val="8"/>
      </w:numPr>
    </w:pPr>
  </w:style>
  <w:style w:type="paragraph" w:styleId="List2">
    <w:name w:val="List 2"/>
    <w:basedOn w:val="BodyText"/>
    <w:rsid w:val="00532331"/>
    <w:pPr>
      <w:tabs>
        <w:tab w:val="left" w:pos="680"/>
      </w:tabs>
      <w:spacing w:before="60" w:after="60"/>
      <w:ind w:left="680" w:hanging="340"/>
    </w:pPr>
  </w:style>
  <w:style w:type="paragraph" w:styleId="List3">
    <w:name w:val="List 3"/>
    <w:basedOn w:val="BodyText"/>
    <w:rsid w:val="00532331"/>
    <w:pPr>
      <w:tabs>
        <w:tab w:val="left" w:pos="1021"/>
      </w:tabs>
      <w:spacing w:before="60" w:after="60"/>
      <w:ind w:left="1020" w:hanging="340"/>
    </w:pPr>
  </w:style>
  <w:style w:type="paragraph" w:styleId="List4">
    <w:name w:val="List 4"/>
    <w:basedOn w:val="BodyText"/>
    <w:rsid w:val="00532331"/>
    <w:pPr>
      <w:tabs>
        <w:tab w:val="left" w:pos="1361"/>
      </w:tabs>
      <w:spacing w:before="60" w:after="60"/>
      <w:ind w:left="1361" w:hanging="340"/>
    </w:pPr>
  </w:style>
  <w:style w:type="paragraph" w:styleId="List5">
    <w:name w:val="List 5"/>
    <w:basedOn w:val="BodyText"/>
    <w:rsid w:val="00532331"/>
    <w:pPr>
      <w:tabs>
        <w:tab w:val="left" w:pos="1701"/>
      </w:tabs>
      <w:spacing w:before="60" w:after="60"/>
      <w:ind w:left="1701" w:hanging="340"/>
    </w:pPr>
  </w:style>
  <w:style w:type="paragraph" w:styleId="ListBullet3">
    <w:name w:val="List Bullet 3"/>
    <w:basedOn w:val="List3"/>
    <w:rsid w:val="00532331"/>
    <w:pPr>
      <w:numPr>
        <w:numId w:val="15"/>
      </w:numPr>
      <w:tabs>
        <w:tab w:val="clear" w:pos="1021"/>
      </w:tabs>
      <w:ind w:left="1037" w:hanging="357"/>
    </w:pPr>
  </w:style>
  <w:style w:type="paragraph" w:styleId="ListBullet4">
    <w:name w:val="List Bullet 4"/>
    <w:basedOn w:val="List4"/>
    <w:rsid w:val="00532331"/>
    <w:pPr>
      <w:numPr>
        <w:numId w:val="3"/>
      </w:numPr>
    </w:pPr>
  </w:style>
  <w:style w:type="paragraph" w:styleId="ListBullet5">
    <w:name w:val="List Bullet 5"/>
    <w:basedOn w:val="List5"/>
    <w:rsid w:val="00532331"/>
    <w:pPr>
      <w:numPr>
        <w:numId w:val="4"/>
      </w:numPr>
    </w:pPr>
  </w:style>
  <w:style w:type="paragraph" w:styleId="ListContinue2">
    <w:name w:val="List Continue 2"/>
    <w:basedOn w:val="List2"/>
    <w:rsid w:val="00532331"/>
    <w:pPr>
      <w:ind w:firstLine="0"/>
    </w:pPr>
  </w:style>
  <w:style w:type="paragraph" w:styleId="ListContinue3">
    <w:name w:val="List Continue 3"/>
    <w:basedOn w:val="List3"/>
    <w:rsid w:val="00532331"/>
    <w:pPr>
      <w:ind w:left="1021" w:firstLine="0"/>
    </w:pPr>
  </w:style>
  <w:style w:type="paragraph" w:styleId="ListContinue4">
    <w:name w:val="List Continue 4"/>
    <w:basedOn w:val="List4"/>
    <w:rsid w:val="00532331"/>
    <w:pPr>
      <w:ind w:firstLine="0"/>
    </w:pPr>
  </w:style>
  <w:style w:type="paragraph" w:styleId="ListContinue5">
    <w:name w:val="List Continue 5"/>
    <w:basedOn w:val="List5"/>
    <w:rsid w:val="00532331"/>
    <w:pPr>
      <w:ind w:firstLine="0"/>
    </w:pPr>
  </w:style>
  <w:style w:type="paragraph" w:styleId="ListNumber3">
    <w:name w:val="List Number 3"/>
    <w:basedOn w:val="List3"/>
    <w:rsid w:val="00532331"/>
    <w:pPr>
      <w:numPr>
        <w:numId w:val="5"/>
      </w:numPr>
    </w:pPr>
  </w:style>
  <w:style w:type="paragraph" w:styleId="ListNumber4">
    <w:name w:val="List Number 4"/>
    <w:basedOn w:val="List4"/>
    <w:rsid w:val="00532331"/>
    <w:pPr>
      <w:numPr>
        <w:numId w:val="6"/>
      </w:numPr>
    </w:pPr>
  </w:style>
  <w:style w:type="paragraph" w:styleId="ListNumber5">
    <w:name w:val="List Number 5"/>
    <w:basedOn w:val="List5"/>
    <w:rsid w:val="00532331"/>
    <w:pPr>
      <w:numPr>
        <w:numId w:val="7"/>
      </w:numPr>
    </w:pPr>
  </w:style>
  <w:style w:type="paragraph" w:styleId="BlockText">
    <w:name w:val="Block Text"/>
    <w:basedOn w:val="Normal"/>
    <w:rsid w:val="00532331"/>
    <w:pPr>
      <w:spacing w:after="120"/>
      <w:ind w:left="1440" w:right="1440"/>
    </w:pPr>
  </w:style>
  <w:style w:type="character" w:customStyle="1" w:styleId="Subscript">
    <w:name w:val="Subscript"/>
    <w:basedOn w:val="DefaultParagraphFont"/>
    <w:rsid w:val="00532331"/>
    <w:rPr>
      <w:sz w:val="16"/>
      <w:vertAlign w:val="subscript"/>
    </w:rPr>
  </w:style>
  <w:style w:type="character" w:customStyle="1" w:styleId="Superscript">
    <w:name w:val="Superscript"/>
    <w:basedOn w:val="DefaultParagraphFont"/>
    <w:rsid w:val="00532331"/>
    <w:rPr>
      <w:sz w:val="16"/>
      <w:vertAlign w:val="superscript"/>
    </w:rPr>
  </w:style>
  <w:style w:type="character" w:customStyle="1" w:styleId="Symbols">
    <w:name w:val="Symbols"/>
    <w:basedOn w:val="DefaultParagraphFont"/>
    <w:rsid w:val="00532331"/>
    <w:rPr>
      <w:rFonts w:ascii="Symbol" w:hAnsi="Symbol"/>
    </w:rPr>
  </w:style>
  <w:style w:type="character" w:customStyle="1" w:styleId="MenuOptions">
    <w:name w:val="Menu Options"/>
    <w:basedOn w:val="DefaultParagraphFont"/>
    <w:rsid w:val="00532331"/>
    <w:rPr>
      <w:rFonts w:ascii="Arial Narrow" w:hAnsi="Arial Narrow"/>
      <w:smallCaps/>
    </w:rPr>
  </w:style>
  <w:style w:type="character" w:customStyle="1" w:styleId="Buttons">
    <w:name w:val="Buttons"/>
    <w:basedOn w:val="DefaultParagraphFont"/>
    <w:rsid w:val="00532331"/>
    <w:rPr>
      <w:b/>
    </w:rPr>
  </w:style>
  <w:style w:type="character" w:customStyle="1" w:styleId="Underlined">
    <w:name w:val="Underlined"/>
    <w:basedOn w:val="DefaultParagraphFont"/>
    <w:rsid w:val="00532331"/>
    <w:rPr>
      <w:u w:val="single"/>
    </w:rPr>
  </w:style>
  <w:style w:type="paragraph" w:customStyle="1" w:styleId="TableBodyTextRight">
    <w:name w:val="Table Body Text Right"/>
    <w:basedOn w:val="TableBodyText"/>
    <w:rsid w:val="00532331"/>
    <w:pPr>
      <w:widowControl w:val="0"/>
      <w:autoSpaceDE w:val="0"/>
      <w:autoSpaceDN w:val="0"/>
      <w:adjustRightInd w:val="0"/>
      <w:jc w:val="right"/>
    </w:pPr>
    <w:rPr>
      <w:rFonts w:cs="Arial"/>
      <w:szCs w:val="18"/>
    </w:rPr>
  </w:style>
  <w:style w:type="paragraph" w:customStyle="1" w:styleId="CopyrightText">
    <w:name w:val="Copyright Text"/>
    <w:basedOn w:val="BodyText"/>
    <w:rsid w:val="00532331"/>
    <w:rPr>
      <w:sz w:val="18"/>
    </w:rPr>
  </w:style>
  <w:style w:type="paragraph" w:customStyle="1" w:styleId="BodySmallRight">
    <w:name w:val="Body Small Right"/>
    <w:basedOn w:val="BodyTextRight"/>
    <w:rsid w:val="00532331"/>
    <w:rPr>
      <w:sz w:val="18"/>
      <w:szCs w:val="18"/>
    </w:rPr>
  </w:style>
  <w:style w:type="paragraph" w:customStyle="1" w:styleId="MarginEdition">
    <w:name w:val="Margin Edition"/>
    <w:basedOn w:val="MarginNote"/>
    <w:rsid w:val="00532331"/>
    <w:pPr>
      <w:spacing w:before="0" w:after="0"/>
    </w:pPr>
    <w:rPr>
      <w:rFonts w:ascii="Times New Roman" w:hAnsi="Times New Roman"/>
      <w:color w:val="999999"/>
    </w:rPr>
  </w:style>
  <w:style w:type="paragraph" w:customStyle="1" w:styleId="Spacer">
    <w:name w:val="Spacer"/>
    <w:basedOn w:val="Normal"/>
    <w:rsid w:val="00532331"/>
    <w:rPr>
      <w:sz w:val="2"/>
      <w:szCs w:val="2"/>
    </w:rPr>
  </w:style>
  <w:style w:type="character" w:customStyle="1" w:styleId="Small">
    <w:name w:val="Small"/>
    <w:basedOn w:val="DefaultParagraphFont"/>
    <w:rsid w:val="00532331"/>
    <w:rPr>
      <w:sz w:val="16"/>
    </w:rPr>
  </w:style>
  <w:style w:type="paragraph" w:customStyle="1" w:styleId="WideTable">
    <w:name w:val="Wide Table"/>
    <w:basedOn w:val="Normal"/>
    <w:rsid w:val="00532331"/>
    <w:pPr>
      <w:ind w:left="-1418"/>
    </w:pPr>
    <w:rPr>
      <w:sz w:val="2"/>
      <w:szCs w:val="2"/>
    </w:rPr>
  </w:style>
  <w:style w:type="character" w:styleId="PageNumber">
    <w:name w:val="page number"/>
    <w:basedOn w:val="DefaultParagraphFont"/>
    <w:rsid w:val="00532331"/>
  </w:style>
  <w:style w:type="paragraph" w:styleId="Quote">
    <w:name w:val="Quote"/>
    <w:basedOn w:val="Heading1"/>
    <w:link w:val="QuoteChar"/>
    <w:qFormat/>
    <w:rsid w:val="00532331"/>
    <w:rPr>
      <w:b w:val="0"/>
      <w:sz w:val="72"/>
      <w:szCs w:val="72"/>
      <w:lang w:val="en-NZ"/>
    </w:rPr>
  </w:style>
  <w:style w:type="character" w:customStyle="1" w:styleId="QuoteChar">
    <w:name w:val="Quote Char"/>
    <w:basedOn w:val="DefaultParagraphFont"/>
    <w:link w:val="Quote"/>
    <w:rsid w:val="00532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331"/>
    <w:pPr>
      <w:pageBreakBefore/>
    </w:pPr>
  </w:style>
  <w:style w:type="paragraph" w:customStyle="1" w:styleId="Border">
    <w:name w:val="Border"/>
    <w:basedOn w:val="Normal"/>
    <w:qFormat/>
    <w:rsid w:val="00532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331"/>
    <w:rPr>
      <w:b/>
      <w:bCs/>
      <w:i/>
      <w:iCs/>
      <w:color w:val="auto"/>
    </w:rPr>
  </w:style>
  <w:style w:type="paragraph" w:styleId="IntenseQuote">
    <w:name w:val="Intense Quote"/>
    <w:basedOn w:val="Normal"/>
    <w:next w:val="Normal"/>
    <w:link w:val="IntenseQuoteChar"/>
    <w:uiPriority w:val="30"/>
    <w:qFormat/>
    <w:rsid w:val="00532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331"/>
    <w:rPr>
      <w:smallCaps/>
      <w:color w:val="auto"/>
      <w:u w:val="single"/>
    </w:rPr>
  </w:style>
  <w:style w:type="character" w:styleId="IntenseReference">
    <w:name w:val="Intense Reference"/>
    <w:basedOn w:val="DefaultParagraphFont"/>
    <w:uiPriority w:val="32"/>
    <w:qFormat/>
    <w:rsid w:val="00532331"/>
    <w:rPr>
      <w:b/>
      <w:bCs/>
      <w:smallCaps/>
      <w:color w:val="auto"/>
      <w:spacing w:val="5"/>
      <w:u w:val="single"/>
    </w:rPr>
  </w:style>
  <w:style w:type="paragraph" w:customStyle="1" w:styleId="2ColumnHeading">
    <w:name w:val="2Column Heading"/>
    <w:basedOn w:val="BodyText"/>
    <w:qFormat/>
    <w:rsid w:val="00532331"/>
    <w:pPr>
      <w:spacing w:after="60"/>
      <w:ind w:left="-2268"/>
    </w:pPr>
    <w:rPr>
      <w:b/>
    </w:rPr>
  </w:style>
  <w:style w:type="paragraph" w:customStyle="1" w:styleId="Heading1TOC">
    <w:name w:val="Heading1 TOC"/>
    <w:basedOn w:val="Normal"/>
    <w:qFormat/>
    <w:rsid w:val="00532331"/>
    <w:pPr>
      <w:spacing w:before="240" w:after="120"/>
    </w:pPr>
    <w:rPr>
      <w:rFonts w:ascii="Times New Roman" w:hAnsi="Times New Roman"/>
      <w:b/>
      <w:sz w:val="32"/>
    </w:rPr>
  </w:style>
  <w:style w:type="paragraph" w:customStyle="1" w:styleId="Heading2TOC">
    <w:name w:val="Heading2 TOC"/>
    <w:basedOn w:val="Normal"/>
    <w:qFormat/>
    <w:rsid w:val="00532331"/>
    <w:pPr>
      <w:spacing w:before="240" w:after="60"/>
    </w:pPr>
    <w:rPr>
      <w:rFonts w:ascii="Times New Roman" w:hAnsi="Times New Roman"/>
      <w:b/>
      <w:sz w:val="28"/>
    </w:rPr>
  </w:style>
  <w:style w:type="character" w:customStyle="1" w:styleId="Underline">
    <w:name w:val="Underline"/>
    <w:basedOn w:val="DefaultParagraphFont"/>
    <w:qFormat/>
    <w:rsid w:val="00532331"/>
    <w:rPr>
      <w:u w:val="single"/>
    </w:rPr>
  </w:style>
  <w:style w:type="paragraph" w:styleId="BalloonText">
    <w:name w:val="Balloon Text"/>
    <w:basedOn w:val="Normal"/>
    <w:link w:val="BalloonTextChar"/>
    <w:rsid w:val="00532331"/>
    <w:rPr>
      <w:rFonts w:ascii="Tahoma" w:hAnsi="Tahoma" w:cs="Tahoma"/>
      <w:sz w:val="16"/>
      <w:szCs w:val="16"/>
    </w:rPr>
  </w:style>
  <w:style w:type="character" w:customStyle="1" w:styleId="BalloonTextChar">
    <w:name w:val="Balloon Text Char"/>
    <w:basedOn w:val="DefaultParagraphFont"/>
    <w:link w:val="BalloonText"/>
    <w:rsid w:val="00532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3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2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331"/>
    <w:rPr>
      <w:b/>
      <w:color w:val="660033"/>
      <w:spacing w:val="0"/>
    </w:rPr>
  </w:style>
  <w:style w:type="paragraph" w:customStyle="1" w:styleId="Nameditemlist">
    <w:name w:val="Named item list"/>
    <w:basedOn w:val="BodyText"/>
    <w:qFormat/>
    <w:rsid w:val="005323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1873</Words>
  <Characters>12345</Characters>
  <Application>Microsoft Office Word</Application>
  <DocSecurity>0</DocSecurity>
  <Lines>487</Lines>
  <Paragraphs>291</Paragraphs>
  <ScaleCrop>false</ScaleCrop>
  <Company>Author-it Software Corporation Ltd.</Company>
  <LinksUpToDate>false</LinksUpToDate>
  <CharactersWithSpaces>14093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CPPSIS5032A Capture new spatial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2012-11-27T01:55:00Z</dcterms:created>
  <dcterms:modified xsi:type="dcterms:W3CDTF">2012-11-27T01:55:00Z</dcterms:modified>
</cp:coreProperties>
</file>