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0D2" w:rsidP="008C40D2">
      <w:pPr>
        <w:pStyle w:val="Title"/>
      </w:pPr>
      <w:r>
        <w:fldChar w:fldCharType="begin"/>
      </w:r>
      <w:r>
        <w:instrText xml:space="preserve"> TITLE   \* MERGEFORMAT </w:instrText>
      </w:r>
      <w:r>
        <w:fldChar w:fldCharType="separate"/>
      </w:r>
      <w:r>
        <w:t>CPPSIS5025A Plan and conduct major survey expeditions</w:t>
      </w:r>
      <w:r>
        <w:fldChar w:fldCharType="end"/>
      </w:r>
    </w:p>
    <w:p w:rsidR="008C40D2" w:rsidP="008C40D2">
      <w:pPr>
        <w:pStyle w:val="Version"/>
        <w:sectPr w:rsidSect="002E4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A46" w:rsidP="002E4A46">
      <w:pPr>
        <w:pStyle w:val="SuperHeading"/>
      </w:pPr>
      <w:r w:rsidRPr="002E4A46">
        <w:t>CPPSIS5025A Plan and conduct major survey expeditions</w:t>
      </w:r>
    </w:p>
    <w:p w:rsidR="00000000" w:rsidRPr="002E4A46" w:rsidP="002E4A46">
      <w:pPr>
        <w:pStyle w:val="Heading1"/>
      </w:pPr>
      <w:bookmarkStart w:id="1" w:name="O_270332"/>
      <w:bookmarkEnd w:id="1"/>
      <w:r w:rsidRPr="002E4A46">
        <w:t>Modification History</w:t>
      </w:r>
    </w:p>
    <w:p w:rsidR="00000000" w:rsidRPr="002E4A46" w:rsidP="002E4A46">
      <w:pPr>
        <w:pStyle w:val="BodyText"/>
      </w:pPr>
      <w:r w:rsidRPr="002E4A46">
        <w:t>Not Applicable</w:t>
      </w:r>
    </w:p>
    <w:p w:rsidR="00000000" w:rsidRPr="002E4A46" w:rsidP="002E4A46">
      <w:pPr>
        <w:pStyle w:val="AllowPageBreak"/>
      </w:pPr>
    </w:p>
    <w:p w:rsidR="00000000" w:rsidRPr="002E4A46" w:rsidP="002E4A46">
      <w:pPr>
        <w:pStyle w:val="Heading1"/>
      </w:pPr>
      <w:bookmarkStart w:id="2" w:name="O_202455"/>
      <w:bookmarkEnd w:id="2"/>
      <w:r w:rsidRPr="002E4A46">
        <w:t>Unit Descriptor</w:t>
      </w:r>
    </w:p>
    <w:tbl>
      <w:tblPr>
        <w:tblW w:w="0" w:type="auto"/>
        <w:tblLayout w:type="fixed"/>
        <w:tblCellMar>
          <w:left w:w="62" w:type="dxa"/>
          <w:right w:w="62" w:type="dxa"/>
        </w:tblCellMar>
        <w:tblLook w:val="0000"/>
      </w:tblPr>
      <w:tblGrid>
        <w:gridCol w:w="2846"/>
        <w:gridCol w:w="5645"/>
      </w:tblGrid>
      <w:tr w:rsidTr="008C40D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This unit of competency specifies the outcomes required to plan, organise and conduct</w:t>
            </w:r>
            <w:r w:rsidRPr="002E4A46">
              <w:t xml:space="preserve"> successful major remote area survey expeditions. It requires a highly developed ability to plan and apply survival techniques for expeditions while leading a group and focusing on project objectives. It also requires the ability to anticipate technical pr</w:t>
            </w:r>
            <w:r w:rsidRPr="002E4A46">
              <w:t>oblems and management requirements. Functions would be carried out within organisational guidelines.</w:t>
            </w:r>
          </w:p>
        </w:tc>
      </w:tr>
    </w:tbl>
    <w:p w:rsidR="008C40D2" w:rsidP="002E4A46">
      <w:pPr>
        <w:pStyle w:val="BodyText"/>
      </w:pPr>
    </w:p>
    <w:p w:rsidR="008C40D2" w:rsidP="002E4A46">
      <w:pPr>
        <w:pStyle w:val="BodyText"/>
      </w:pPr>
    </w:p>
    <w:p w:rsidR="00000000" w:rsidRPr="002E4A46" w:rsidP="002E4A46">
      <w:pPr>
        <w:pStyle w:val="Heading1"/>
      </w:pPr>
      <w:bookmarkStart w:id="3" w:name="O_202458"/>
      <w:bookmarkEnd w:id="3"/>
      <w:r w:rsidRPr="002E4A46">
        <w:t>Application of the Unit</w:t>
      </w:r>
    </w:p>
    <w:tbl>
      <w:tblPr>
        <w:tblW w:w="0" w:type="auto"/>
        <w:tblLayout w:type="fixed"/>
        <w:tblCellMar>
          <w:left w:w="62" w:type="dxa"/>
          <w:right w:w="62" w:type="dxa"/>
        </w:tblCellMar>
        <w:tblLook w:val="0000"/>
      </w:tblPr>
      <w:tblGrid>
        <w:gridCol w:w="2846"/>
        <w:gridCol w:w="5645"/>
      </w:tblGrid>
      <w:tr w:rsidTr="008C40D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This unit of competency supports the application of sound communication, planning, organisational, problem-solving, time-management, team-management and survival skills; the ability to implement safety procedures for a team in remote locations; and a sound</w:t>
            </w:r>
            <w:r w:rsidRPr="002E4A46">
              <w:t xml:space="preserve"> understanding of technology. The skills and knowledge acquired upon completion of this unit would support the needs of employees in surveying.</w:t>
            </w:r>
          </w:p>
          <w:p w:rsidR="00000000" w:rsidRPr="002E4A46" w:rsidP="002E4A46">
            <w:pPr>
              <w:pStyle w:val="BodyText"/>
            </w:pPr>
            <w:r w:rsidRPr="002E4A46">
              <w:t>Licensing, legislative, regulatory and certification requirements may impact on this unit. Incorporate these req</w:t>
            </w:r>
            <w:r w:rsidRPr="002E4A46">
              <w:t>uirements according to state, territory and federal legislation.</w:t>
            </w:r>
          </w:p>
        </w:tc>
      </w:tr>
    </w:tbl>
    <w:p w:rsidR="008C40D2" w:rsidP="002E4A46">
      <w:pPr>
        <w:pStyle w:val="BodyText"/>
      </w:pPr>
    </w:p>
    <w:p w:rsidR="008C40D2" w:rsidP="002E4A46">
      <w:pPr>
        <w:pStyle w:val="BodyText"/>
      </w:pPr>
    </w:p>
    <w:p w:rsidR="00000000" w:rsidRPr="002E4A46" w:rsidP="002E4A46">
      <w:pPr>
        <w:pStyle w:val="Heading1"/>
      </w:pPr>
      <w:bookmarkStart w:id="4" w:name="O_278592"/>
      <w:bookmarkEnd w:id="4"/>
      <w:r w:rsidRPr="002E4A46">
        <w:t>Licensing/Regulatory Information</w:t>
      </w:r>
    </w:p>
    <w:p w:rsidR="00000000" w:rsidRPr="002E4A46" w:rsidP="002E4A46">
      <w:pPr>
        <w:pStyle w:val="BodyText"/>
      </w:pPr>
      <w:r w:rsidRPr="002E4A46">
        <w:t>Refer to Application of the Unit</w:t>
      </w:r>
    </w:p>
    <w:p w:rsidR="00000000" w:rsidRPr="002E4A46" w:rsidP="002E4A46">
      <w:pPr>
        <w:pStyle w:val="AllowPageBreak"/>
      </w:pPr>
    </w:p>
    <w:p w:rsidR="00000000" w:rsidRPr="002E4A46" w:rsidP="002E4A46">
      <w:pPr>
        <w:pStyle w:val="Heading1"/>
      </w:pPr>
      <w:bookmarkStart w:id="5" w:name="O_202457"/>
      <w:bookmarkEnd w:id="5"/>
      <w:r w:rsidRPr="002E4A46">
        <w:t>Pre-Requisites</w:t>
      </w:r>
    </w:p>
    <w:tbl>
      <w:tblPr>
        <w:tblW w:w="0" w:type="auto"/>
        <w:tblLayout w:type="fixed"/>
        <w:tblCellMar>
          <w:left w:w="62" w:type="dxa"/>
          <w:right w:w="62" w:type="dxa"/>
        </w:tblCellMar>
        <w:tblLook w:val="0000"/>
      </w:tblPr>
      <w:tblGrid>
        <w:gridCol w:w="2846"/>
        <w:gridCol w:w="5645"/>
      </w:tblGrid>
      <w:tr w:rsidTr="008C40D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Nil</w:t>
            </w:r>
          </w:p>
        </w:tc>
      </w:tr>
    </w:tbl>
    <w:p w:rsidR="008C40D2" w:rsidP="002E4A46">
      <w:pPr>
        <w:pStyle w:val="BodyText"/>
      </w:pPr>
    </w:p>
    <w:p w:rsidR="008C40D2" w:rsidP="002E4A46">
      <w:pPr>
        <w:pStyle w:val="BodyText"/>
      </w:pPr>
    </w:p>
    <w:p w:rsidR="00000000" w:rsidRPr="002E4A46" w:rsidP="002E4A46">
      <w:pPr>
        <w:pStyle w:val="Heading1"/>
      </w:pPr>
      <w:bookmarkStart w:id="6" w:name="O_202456"/>
      <w:bookmarkEnd w:id="6"/>
      <w:r w:rsidRPr="002E4A46">
        <w:t>Employability Skills Information</w:t>
      </w:r>
    </w:p>
    <w:tbl>
      <w:tblPr>
        <w:tblW w:w="0" w:type="auto"/>
        <w:tblLayout w:type="fixed"/>
        <w:tblCellMar>
          <w:left w:w="62" w:type="dxa"/>
          <w:right w:w="62" w:type="dxa"/>
        </w:tblCellMar>
        <w:tblLook w:val="0000"/>
      </w:tblPr>
      <w:tblGrid>
        <w:gridCol w:w="2846"/>
        <w:gridCol w:w="5645"/>
      </w:tblGrid>
      <w:tr w:rsidTr="008C40D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The required outcomes described in this unit of competency contain applicable facets of employability skills. The Employability Skills Summary of the qualification in which this unit of competency is pa</w:t>
            </w:r>
            <w:r w:rsidRPr="002E4A46">
              <w:t>ckaged, will assist in identifying employability skills requirements.</w:t>
            </w:r>
          </w:p>
        </w:tc>
      </w:tr>
    </w:tbl>
    <w:p w:rsidR="008C40D2" w:rsidP="002E4A46">
      <w:pPr>
        <w:pStyle w:val="BodyText"/>
      </w:pPr>
    </w:p>
    <w:p w:rsidR="008C40D2" w:rsidP="002E4A46">
      <w:pPr>
        <w:pStyle w:val="BodyText"/>
      </w:pPr>
    </w:p>
    <w:p w:rsidR="00000000" w:rsidRPr="002E4A46" w:rsidP="002E4A46">
      <w:pPr>
        <w:pStyle w:val="Heading1"/>
      </w:pPr>
      <w:bookmarkStart w:id="7" w:name="O_288378"/>
      <w:bookmarkEnd w:id="7"/>
      <w:r w:rsidRPr="002E4A46">
        <w:t>Elements and Performance Criteria Pre-Content</w:t>
      </w:r>
    </w:p>
    <w:tbl>
      <w:tblPr>
        <w:tblW w:w="0" w:type="auto"/>
        <w:tblLayout w:type="fixed"/>
        <w:tblCellMar>
          <w:left w:w="62" w:type="dxa"/>
          <w:right w:w="62" w:type="dxa"/>
        </w:tblCellMar>
        <w:tblLook w:val="0000"/>
      </w:tblPr>
      <w:tblGrid>
        <w:gridCol w:w="2905"/>
        <w:gridCol w:w="5775"/>
      </w:tblGrid>
      <w:tr w:rsidTr="008C40D2">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Performance criteria describe the required performance</w:t>
            </w:r>
            <w:r w:rsidRPr="002E4A46">
              <w:t xml:space="preserve"> needed to demonstrate achievement of the element. Where </w:t>
            </w:r>
            <w:r w:rsidRPr="002E4A46">
              <w:rPr>
                <w:rStyle w:val="BoldandItalics"/>
              </w:rPr>
              <w:t>bold italicised</w:t>
            </w:r>
            <w:r w:rsidRPr="002E4A46">
              <w:t xml:space="preserve"> text is used, further information is detailed in the required skills and knowledge and/or the range statement. Assessment of performance is to be consistent with the evidence guide.</w:t>
            </w:r>
          </w:p>
        </w:tc>
      </w:tr>
    </w:tbl>
    <w:p w:rsidR="00000000" w:rsidRPr="002E4A46" w:rsidP="002E4A46">
      <w:pPr>
        <w:pStyle w:val="BodyText"/>
      </w:pPr>
    </w:p>
    <w:p w:rsidR="00000000" w:rsidRPr="002E4A46" w:rsidP="002E4A46">
      <w:pPr>
        <w:pStyle w:val="AllowPageBreak"/>
      </w:pPr>
    </w:p>
    <w:p w:rsidR="00000000" w:rsidRPr="002E4A46" w:rsidP="002E4A46">
      <w:pPr>
        <w:pStyle w:val="Heading1"/>
      </w:pPr>
      <w:bookmarkStart w:id="8" w:name="O_235045"/>
      <w:bookmarkEnd w:id="8"/>
      <w:r w:rsidRPr="002E4A46">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8C40D2">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2E4A46" w:rsidP="002E4A46">
            <w:pPr>
              <w:pStyle w:val="List"/>
            </w:pPr>
            <w:r w:rsidRPr="002E4A46">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2E4A46">
            <w:pPr>
              <w:pStyle w:val="List"/>
              <w:rPr>
                <w:lang w:val="en-NZ"/>
              </w:rPr>
            </w:pPr>
            <w:r w:rsidRPr="002E4A46">
              <w:rPr>
                <w:rStyle w:val="SpecialBold"/>
              </w:rPr>
              <w:t>PERFORMANCE CRITERIA</w:t>
            </w:r>
          </w:p>
        </w:tc>
      </w:tr>
      <w:tr w:rsidTr="008C40D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E4A46">
            <w:pPr>
              <w:pStyle w:val="List"/>
              <w:rPr>
                <w:lang w:val="en-NZ"/>
              </w:rPr>
            </w:pPr>
            <w:r w:rsidRPr="002E4A46">
              <w:rPr>
                <w:rStyle w:val="SpecialBold"/>
              </w:rPr>
              <w:t>1</w:t>
            </w:r>
            <w:r w:rsidRPr="002E4A46">
              <w:tab/>
            </w:r>
            <w:r w:rsidRPr="002E4A46">
              <w:rPr>
                <w:rStyle w:val="SpecialBold"/>
              </w:rPr>
              <w:t>Plan a survey expedition</w:t>
            </w:r>
            <w:r w:rsidRPr="002E4A46">
              <w:t>.</w:t>
            </w:r>
          </w:p>
        </w:tc>
        <w:tc>
          <w:tcPr>
            <w:tcW w:w="5775" w:type="dxa"/>
            <w:gridSpan w:val="2"/>
            <w:tcBorders>
              <w:top w:val="nil"/>
              <w:left w:val="nil"/>
              <w:bottom w:val="nil"/>
              <w:right w:val="nil"/>
            </w:tcBorders>
            <w:tcMar>
              <w:top w:w="0" w:type="dxa"/>
              <w:left w:w="62" w:type="dxa"/>
              <w:bottom w:w="0" w:type="dxa"/>
              <w:right w:w="62" w:type="dxa"/>
            </w:tcMar>
          </w:tcPr>
          <w:p w:rsidR="00000000" w:rsidRPr="002E4A46" w:rsidP="002E4A46">
            <w:pPr>
              <w:pStyle w:val="List"/>
            </w:pPr>
            <w:r w:rsidRPr="002E4A46">
              <w:t>1.1</w:t>
            </w:r>
            <w:r w:rsidRPr="002E4A46">
              <w:tab/>
              <w:t>Maps, photos and other available data are used to plan survey expeditions.</w:t>
            </w:r>
          </w:p>
          <w:p w:rsidR="00000000" w:rsidRPr="002E4A46" w:rsidP="002E4A46">
            <w:pPr>
              <w:pStyle w:val="List"/>
            </w:pPr>
            <w:r w:rsidRPr="002E4A46">
              <w:t>1.2</w:t>
            </w:r>
            <w:r w:rsidRPr="002E4A46">
              <w:tab/>
            </w:r>
            <w:r w:rsidRPr="002E4A46">
              <w:rPr>
                <w:rStyle w:val="BoldandItalics"/>
              </w:rPr>
              <w:t>Objectives</w:t>
            </w:r>
            <w:r w:rsidRPr="002E4A46">
              <w:t xml:space="preserve"> and </w:t>
            </w:r>
            <w:r w:rsidRPr="002E4A46">
              <w:rPr>
                <w:rStyle w:val="BoldandItalics"/>
              </w:rPr>
              <w:t>principal work activities</w:t>
            </w:r>
            <w:r w:rsidRPr="002E4A46">
              <w:t xml:space="preserve"> are defined.</w:t>
            </w:r>
          </w:p>
          <w:p w:rsidR="00000000" w:rsidP="002E4A46">
            <w:pPr>
              <w:pStyle w:val="List"/>
              <w:rPr>
                <w:lang w:val="en-NZ"/>
              </w:rPr>
            </w:pPr>
            <w:r w:rsidRPr="002E4A46">
              <w:t>1.3</w:t>
            </w:r>
            <w:r w:rsidRPr="002E4A46">
              <w:tab/>
            </w:r>
            <w:r w:rsidRPr="002E4A46">
              <w:rPr>
                <w:rStyle w:val="BoldandItalics"/>
              </w:rPr>
              <w:t>Equipment</w:t>
            </w:r>
            <w:r w:rsidRPr="002E4A46">
              <w:t xml:space="preserve"> preparation is designated to </w:t>
            </w:r>
            <w:r w:rsidRPr="002E4A46">
              <w:rPr>
                <w:rStyle w:val="BoldandItalics"/>
              </w:rPr>
              <w:t>relevant personnel</w:t>
            </w:r>
            <w:r w:rsidRPr="002E4A46">
              <w:t xml:space="preserve"> according to </w:t>
            </w:r>
            <w:r w:rsidRPr="002E4A46">
              <w:rPr>
                <w:rStyle w:val="BoldandItalics"/>
              </w:rPr>
              <w:t>organisational policy</w:t>
            </w:r>
            <w:r w:rsidRPr="002E4A46">
              <w:t>.</w:t>
            </w:r>
          </w:p>
        </w:tc>
      </w:tr>
      <w:tr w:rsidTr="008C40D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2E4A46" w:rsidP="002E4A46">
            <w:pPr>
              <w:pStyle w:val="List"/>
            </w:pPr>
            <w:r w:rsidRPr="002E4A46">
              <w:t>1.4</w:t>
            </w:r>
            <w:r w:rsidRPr="002E4A46">
              <w:tab/>
              <w:t>Logistical considerations are incorporated into the expedition planning to ensure that supplies support the location, duration and size of the survey expedi</w:t>
            </w:r>
            <w:r w:rsidRPr="002E4A46">
              <w:t>tion and anticipate the material needs of the team.</w:t>
            </w:r>
          </w:p>
          <w:p w:rsidR="00000000" w:rsidRPr="002E4A46" w:rsidP="002E4A46">
            <w:pPr>
              <w:pStyle w:val="List"/>
            </w:pPr>
            <w:r w:rsidRPr="002E4A46">
              <w:t>1.5</w:t>
            </w:r>
            <w:r w:rsidRPr="002E4A46">
              <w:tab/>
              <w:t xml:space="preserve">Information is included in the plan relating to identified risks and </w:t>
            </w:r>
            <w:r w:rsidRPr="002E4A46">
              <w:rPr>
                <w:rStyle w:val="BoldandItalics"/>
              </w:rPr>
              <w:t>contingencies</w:t>
            </w:r>
            <w:r w:rsidRPr="002E4A46">
              <w:t>, resources, technology details and techniques to be used to collect data in the specified format.</w:t>
            </w:r>
          </w:p>
          <w:p w:rsidR="00000000" w:rsidRPr="002E4A46" w:rsidP="002E4A46">
            <w:pPr>
              <w:pStyle w:val="List"/>
            </w:pPr>
            <w:r w:rsidRPr="002E4A46">
              <w:t>1.6</w:t>
            </w:r>
            <w:r w:rsidRPr="002E4A46">
              <w:tab/>
              <w:t>Supplies are ob</w:t>
            </w:r>
            <w:r w:rsidRPr="002E4A46">
              <w:t>tained according to inventory and securely stowed for a survey expedition.</w:t>
            </w:r>
          </w:p>
          <w:p w:rsidR="00000000" w:rsidRPr="002E4A46" w:rsidP="002E4A46">
            <w:pPr>
              <w:pStyle w:val="List"/>
            </w:pPr>
            <w:r w:rsidRPr="002E4A46">
              <w:t>1.7</w:t>
            </w:r>
            <w:r w:rsidRPr="002E4A46">
              <w:tab/>
              <w:t>Emergency supplies and equipment are prepared.</w:t>
            </w:r>
          </w:p>
          <w:p w:rsidR="00000000" w:rsidRPr="002E4A46" w:rsidP="002E4A46">
            <w:pPr>
              <w:pStyle w:val="List"/>
            </w:pPr>
            <w:r w:rsidRPr="002E4A46">
              <w:t>1.8</w:t>
            </w:r>
            <w:r w:rsidRPr="002E4A46">
              <w:tab/>
            </w:r>
            <w:r w:rsidRPr="002E4A46">
              <w:rPr>
                <w:rStyle w:val="BoldandItalics"/>
              </w:rPr>
              <w:t>OHS</w:t>
            </w:r>
            <w:r w:rsidRPr="002E4A46">
              <w:t xml:space="preserve"> requirements are planned and adhered to.</w:t>
            </w:r>
          </w:p>
          <w:p w:rsidR="00000000" w:rsidP="002E4A46">
            <w:pPr>
              <w:pStyle w:val="List"/>
              <w:rPr>
                <w:lang w:val="en-NZ"/>
              </w:rPr>
            </w:pPr>
            <w:r w:rsidRPr="002E4A46">
              <w:t>1.9</w:t>
            </w:r>
            <w:r w:rsidRPr="002E4A46">
              <w:tab/>
              <w:t>Skills and knowledge are updated to accommodate changes in expedition and equ</w:t>
            </w:r>
            <w:r w:rsidRPr="002E4A46">
              <w:t>ipment.</w:t>
            </w:r>
          </w:p>
        </w:tc>
      </w:tr>
      <w:tr w:rsidTr="008C40D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E4A46">
            <w:pPr>
              <w:pStyle w:val="List"/>
              <w:rPr>
                <w:lang w:val="en-NZ"/>
              </w:rPr>
            </w:pPr>
            <w:r w:rsidRPr="002E4A46">
              <w:rPr>
                <w:rStyle w:val="SpecialBold"/>
              </w:rPr>
              <w:t>2</w:t>
            </w:r>
            <w:r w:rsidRPr="002E4A46">
              <w:tab/>
            </w:r>
            <w:r w:rsidRPr="002E4A46">
              <w:rPr>
                <w:rStyle w:val="SpecialBold"/>
              </w:rPr>
              <w:t>Organise the survey expedition</w:t>
            </w:r>
            <w:r w:rsidRPr="002E4A46">
              <w:t>.</w:t>
            </w:r>
          </w:p>
        </w:tc>
        <w:tc>
          <w:tcPr>
            <w:tcW w:w="5775" w:type="dxa"/>
            <w:gridSpan w:val="2"/>
            <w:tcBorders>
              <w:top w:val="nil"/>
              <w:left w:val="nil"/>
              <w:bottom w:val="nil"/>
              <w:right w:val="nil"/>
            </w:tcBorders>
            <w:tcMar>
              <w:top w:w="0" w:type="dxa"/>
              <w:left w:w="62" w:type="dxa"/>
              <w:bottom w:w="0" w:type="dxa"/>
              <w:right w:w="62" w:type="dxa"/>
            </w:tcMar>
          </w:tcPr>
          <w:p w:rsidR="00000000" w:rsidRPr="002E4A46" w:rsidP="002E4A46">
            <w:pPr>
              <w:pStyle w:val="List"/>
            </w:pPr>
            <w:r w:rsidRPr="002E4A46">
              <w:t>2.1</w:t>
            </w:r>
            <w:r w:rsidRPr="002E4A46">
              <w:tab/>
              <w:t>Survey camp site is prepared and maintained in line with OHS requirements.</w:t>
            </w:r>
          </w:p>
          <w:p w:rsidR="00000000" w:rsidRPr="002E4A46" w:rsidP="002E4A46">
            <w:pPr>
              <w:pStyle w:val="List"/>
            </w:pPr>
            <w:r w:rsidRPr="002E4A46">
              <w:t>2.2</w:t>
            </w:r>
            <w:r w:rsidRPr="002E4A46">
              <w:tab/>
              <w:t>Processes are put in place to ensure all personnel observe OHS practices.</w:t>
            </w:r>
          </w:p>
          <w:p w:rsidR="00000000" w:rsidRPr="002E4A46" w:rsidP="002E4A46">
            <w:pPr>
              <w:pStyle w:val="List"/>
            </w:pPr>
            <w:r w:rsidRPr="002E4A46">
              <w:t>2.3</w:t>
            </w:r>
            <w:r w:rsidRPr="002E4A46">
              <w:tab/>
              <w:t>Environmental impact from camp activities is minimis</w:t>
            </w:r>
            <w:r w:rsidRPr="002E4A46">
              <w:t>ed.</w:t>
            </w:r>
          </w:p>
          <w:p w:rsidR="00000000" w:rsidP="002E4A46">
            <w:pPr>
              <w:pStyle w:val="List"/>
              <w:rPr>
                <w:lang w:val="en-NZ"/>
              </w:rPr>
            </w:pPr>
            <w:r w:rsidRPr="002E4A46">
              <w:t>2.4</w:t>
            </w:r>
            <w:r w:rsidRPr="002E4A46">
              <w:tab/>
              <w:t xml:space="preserve">Tasks are allocated to appropriate personnel and </w:t>
            </w:r>
            <w:r w:rsidRPr="002E4A46">
              <w:rPr>
                <w:rStyle w:val="BoldandItalics"/>
              </w:rPr>
              <w:t>supervisory processes</w:t>
            </w:r>
            <w:r w:rsidRPr="002E4A46">
              <w:t>, checks and measures are implemented.</w:t>
            </w:r>
          </w:p>
        </w:tc>
      </w:tr>
      <w:tr w:rsidTr="008C40D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E4A46">
            <w:pPr>
              <w:pStyle w:val="List"/>
              <w:rPr>
                <w:lang w:val="en-NZ"/>
              </w:rPr>
            </w:pPr>
            <w:r w:rsidRPr="002E4A46">
              <w:rPr>
                <w:rStyle w:val="SpecialBold"/>
              </w:rPr>
              <w:t>3</w:t>
            </w:r>
            <w:r w:rsidRPr="002E4A46">
              <w:tab/>
            </w:r>
            <w:r w:rsidRPr="002E4A46">
              <w:rPr>
                <w:rStyle w:val="SpecialBold"/>
              </w:rPr>
              <w:t>Apply remote safety and survival skills</w:t>
            </w:r>
            <w:r w:rsidRPr="002E4A46">
              <w:t>.</w:t>
            </w:r>
          </w:p>
        </w:tc>
        <w:tc>
          <w:tcPr>
            <w:tcW w:w="5775" w:type="dxa"/>
            <w:gridSpan w:val="2"/>
            <w:tcBorders>
              <w:top w:val="nil"/>
              <w:left w:val="nil"/>
              <w:bottom w:val="nil"/>
              <w:right w:val="nil"/>
            </w:tcBorders>
            <w:tcMar>
              <w:top w:w="0" w:type="dxa"/>
              <w:left w:w="62" w:type="dxa"/>
              <w:bottom w:w="0" w:type="dxa"/>
              <w:right w:w="62" w:type="dxa"/>
            </w:tcMar>
          </w:tcPr>
          <w:p w:rsidR="00000000" w:rsidRPr="002E4A46" w:rsidP="002E4A46">
            <w:pPr>
              <w:pStyle w:val="List"/>
            </w:pPr>
            <w:r w:rsidRPr="002E4A46">
              <w:t>3.1</w:t>
            </w:r>
            <w:r w:rsidRPr="002E4A46">
              <w:tab/>
            </w:r>
            <w:r w:rsidRPr="002E4A46">
              <w:rPr>
                <w:rStyle w:val="BoldandItalics"/>
              </w:rPr>
              <w:t>Emergency requirements</w:t>
            </w:r>
            <w:r w:rsidRPr="002E4A46">
              <w:t xml:space="preserve"> for survival are discussed to ensure that they are available when re</w:t>
            </w:r>
            <w:r w:rsidRPr="002E4A46">
              <w:t>quired.</w:t>
            </w:r>
          </w:p>
          <w:p w:rsidR="00000000" w:rsidRPr="002E4A46" w:rsidP="002E4A46">
            <w:pPr>
              <w:pStyle w:val="List"/>
            </w:pPr>
            <w:r w:rsidRPr="002E4A46">
              <w:t>3.2</w:t>
            </w:r>
            <w:r w:rsidRPr="002E4A46">
              <w:tab/>
            </w:r>
            <w:r w:rsidRPr="002E4A46">
              <w:rPr>
                <w:rStyle w:val="BoldandItalics"/>
              </w:rPr>
              <w:t>Emergency survival and search and rescue techniques</w:t>
            </w:r>
            <w:r w:rsidRPr="002E4A46">
              <w:t xml:space="preserve"> are applied.</w:t>
            </w:r>
          </w:p>
          <w:p w:rsidR="00000000" w:rsidRPr="002E4A46" w:rsidP="002E4A46">
            <w:pPr>
              <w:pStyle w:val="List"/>
            </w:pPr>
            <w:r w:rsidRPr="002E4A46">
              <w:t>3.3</w:t>
            </w:r>
            <w:r w:rsidRPr="002E4A46">
              <w:tab/>
              <w:t>Safety procedures are followed whenever helicopters are in the vicinity.</w:t>
            </w:r>
          </w:p>
          <w:p w:rsidR="00000000" w:rsidRPr="002E4A46" w:rsidP="002E4A46">
            <w:pPr>
              <w:pStyle w:val="List"/>
            </w:pPr>
            <w:r w:rsidRPr="002E4A46">
              <w:t>3.4</w:t>
            </w:r>
            <w:r w:rsidRPr="002E4A46">
              <w:tab/>
              <w:t>OHS requirements for emergency situations are applied, if required.</w:t>
            </w:r>
          </w:p>
          <w:p w:rsidR="00000000" w:rsidRPr="002E4A46" w:rsidP="002E4A46">
            <w:pPr>
              <w:pStyle w:val="List"/>
            </w:pPr>
            <w:r w:rsidRPr="002E4A46">
              <w:t>3.5</w:t>
            </w:r>
            <w:r w:rsidRPr="002E4A46">
              <w:tab/>
              <w:t xml:space="preserve">Management mechanisms are </w:t>
            </w:r>
            <w:r w:rsidRPr="002E4A46">
              <w:t>implemented to measure, record and report progress of activities in relation to the agreed schedule and plans.</w:t>
            </w:r>
          </w:p>
          <w:p w:rsidR="00000000" w:rsidRPr="002E4A46" w:rsidP="002E4A46">
            <w:pPr>
              <w:pStyle w:val="List"/>
            </w:pPr>
            <w:r w:rsidRPr="002E4A46">
              <w:t>3.6</w:t>
            </w:r>
            <w:r w:rsidRPr="002E4A46">
              <w:tab/>
              <w:t>Contingencies and constraints are managed to ensure expedition meets specifications.</w:t>
            </w:r>
          </w:p>
          <w:p w:rsidR="00000000" w:rsidP="002E4A46">
            <w:pPr>
              <w:pStyle w:val="List"/>
              <w:rPr>
                <w:lang w:val="en-NZ"/>
              </w:rPr>
            </w:pPr>
            <w:r w:rsidRPr="002E4A46">
              <w:t>3.7</w:t>
            </w:r>
            <w:r w:rsidRPr="002E4A46">
              <w:tab/>
            </w:r>
            <w:r w:rsidRPr="002E4A46">
              <w:rPr>
                <w:rStyle w:val="BoldandItalics"/>
              </w:rPr>
              <w:t>Quality assurance</w:t>
            </w:r>
            <w:r w:rsidRPr="002E4A46">
              <w:t xml:space="preserve"> processes are implemented based on</w:t>
            </w:r>
            <w:r w:rsidRPr="002E4A46">
              <w:t xml:space="preserve"> the project plan.</w:t>
            </w:r>
          </w:p>
        </w:tc>
      </w:tr>
      <w:tr w:rsidTr="008C40D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E4A46">
            <w:pPr>
              <w:pStyle w:val="List"/>
              <w:rPr>
                <w:lang w:val="en-NZ"/>
              </w:rPr>
            </w:pPr>
            <w:r w:rsidRPr="002E4A46">
              <w:rPr>
                <w:rStyle w:val="SpecialBold"/>
              </w:rPr>
              <w:t>4</w:t>
            </w:r>
            <w:r w:rsidRPr="002E4A46">
              <w:tab/>
            </w:r>
            <w:r w:rsidRPr="002E4A46">
              <w:rPr>
                <w:rStyle w:val="SpecialBold"/>
              </w:rPr>
              <w:t>Conduct follow-up activity</w:t>
            </w:r>
            <w:r w:rsidRPr="002E4A46">
              <w:t>.</w:t>
            </w:r>
          </w:p>
        </w:tc>
        <w:tc>
          <w:tcPr>
            <w:tcW w:w="5775" w:type="dxa"/>
            <w:gridSpan w:val="2"/>
            <w:tcBorders>
              <w:top w:val="nil"/>
              <w:left w:val="nil"/>
              <w:bottom w:val="nil"/>
              <w:right w:val="nil"/>
            </w:tcBorders>
            <w:tcMar>
              <w:top w:w="0" w:type="dxa"/>
              <w:left w:w="62" w:type="dxa"/>
              <w:bottom w:w="0" w:type="dxa"/>
              <w:right w:w="62" w:type="dxa"/>
            </w:tcMar>
          </w:tcPr>
          <w:p w:rsidR="00000000" w:rsidRPr="002E4A46" w:rsidP="002E4A46">
            <w:pPr>
              <w:pStyle w:val="List"/>
            </w:pPr>
            <w:r w:rsidRPr="002E4A46">
              <w:t>4.1</w:t>
            </w:r>
            <w:r w:rsidRPr="002E4A46">
              <w:tab/>
              <w:t>On return, equipment is unloaded and stored in prescribed storage area according to organisational guidelines.</w:t>
            </w:r>
          </w:p>
          <w:p w:rsidR="00000000" w:rsidRPr="002E4A46" w:rsidP="002E4A46">
            <w:pPr>
              <w:pStyle w:val="List"/>
            </w:pPr>
            <w:r w:rsidRPr="002E4A46">
              <w:t>4.2</w:t>
            </w:r>
            <w:r w:rsidRPr="002E4A46">
              <w:tab/>
            </w:r>
            <w:r w:rsidRPr="002E4A46">
              <w:rPr>
                <w:rStyle w:val="BoldandItalics"/>
              </w:rPr>
              <w:t>Required documentation</w:t>
            </w:r>
            <w:r w:rsidRPr="002E4A46">
              <w:t xml:space="preserve"> is completed.</w:t>
            </w:r>
          </w:p>
        </w:tc>
      </w:tr>
    </w:tbl>
    <w:p w:rsidR="008C40D2" w:rsidP="002E4A46">
      <w:pPr>
        <w:pStyle w:val="BodyText"/>
      </w:pPr>
    </w:p>
    <w:p w:rsidR="008C40D2" w:rsidP="002E4A46">
      <w:pPr>
        <w:pStyle w:val="BodyText"/>
      </w:pPr>
    </w:p>
    <w:p w:rsidR="00000000" w:rsidRPr="002E4A46" w:rsidP="002E4A46">
      <w:pPr>
        <w:pStyle w:val="Heading1"/>
      </w:pPr>
      <w:bookmarkStart w:id="9" w:name="O_258995"/>
      <w:bookmarkEnd w:id="9"/>
      <w:r w:rsidRPr="002E4A46">
        <w:t>Required Skills and Knowledge</w:t>
      </w:r>
    </w:p>
    <w:tbl>
      <w:tblPr>
        <w:tblW w:w="0" w:type="auto"/>
        <w:tblLayout w:type="fixed"/>
        <w:tblCellMar>
          <w:left w:w="62" w:type="dxa"/>
          <w:right w:w="62" w:type="dxa"/>
        </w:tblCellMar>
        <w:tblLook w:val="0000"/>
      </w:tblPr>
      <w:tblGrid>
        <w:gridCol w:w="8483"/>
        <w:gridCol w:w="8"/>
      </w:tblGrid>
      <w:tr w:rsidTr="008C40D2">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REQUIRED SKILLS AND KNOWLEDGE</w:t>
            </w:r>
          </w:p>
        </w:tc>
      </w:tr>
      <w:tr w:rsidTr="008C40D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t>This section describes the essential skills and knowledge and their level, required for this unit.</w:t>
            </w:r>
          </w:p>
        </w:tc>
      </w:tr>
      <w:tr w:rsidTr="008C40D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rPr>
                <w:rStyle w:val="SpecialBold"/>
              </w:rPr>
              <w:t>Required skills</w:t>
            </w:r>
            <w:r w:rsidRPr="002E4A46">
              <w:t>:</w:t>
            </w:r>
          </w:p>
          <w:p w:rsidR="00000000" w:rsidRPr="002E4A46" w:rsidP="002E4A46">
            <w:pPr>
              <w:pStyle w:val="ListBullet"/>
            </w:pPr>
            <w:r w:rsidRPr="002E4A46">
              <w:t xml:space="preserve">ability to relate to people from a range of social, cultural and ethnic backgrounds </w:t>
            </w:r>
            <w:r w:rsidRPr="002E4A46">
              <w:t>and with a range of physical and mental abilities</w:t>
            </w:r>
          </w:p>
          <w:p w:rsidR="00000000" w:rsidRPr="002E4A46" w:rsidP="002E4A46">
            <w:pPr>
              <w:pStyle w:val="ListBullet"/>
            </w:pPr>
            <w:r w:rsidRPr="002E4A46">
              <w:t>analytical skills</w:t>
            </w:r>
          </w:p>
          <w:p w:rsidR="00000000" w:rsidRPr="002E4A46" w:rsidP="002E4A46">
            <w:pPr>
              <w:pStyle w:val="ListBullet"/>
            </w:pPr>
            <w:r w:rsidRPr="002E4A46">
              <w:t>communication skills to:</w:t>
            </w:r>
          </w:p>
          <w:p w:rsidR="00000000" w:rsidRPr="002E4A46" w:rsidP="002E4A46">
            <w:pPr>
              <w:pStyle w:val="ListBullet2"/>
            </w:pPr>
            <w:r w:rsidRPr="002E4A46">
              <w:t>consult effectively with clients and colleagues</w:t>
            </w:r>
          </w:p>
          <w:p w:rsidR="00000000" w:rsidRPr="002E4A46" w:rsidP="002E4A46">
            <w:pPr>
              <w:pStyle w:val="ListBullet2"/>
            </w:pPr>
            <w:r w:rsidRPr="002E4A46">
              <w:t>impart knowledge and ideas through oral, written and visual means</w:t>
            </w:r>
          </w:p>
          <w:p w:rsidR="00000000" w:rsidRPr="002E4A46" w:rsidP="002E4A46">
            <w:pPr>
              <w:pStyle w:val="ListBullet"/>
            </w:pPr>
            <w:r w:rsidRPr="002E4A46">
              <w:t xml:space="preserve">computer skills (high technical user level) to </w:t>
            </w:r>
            <w:r w:rsidRPr="002E4A46">
              <w:t>complete business documentation</w:t>
            </w:r>
          </w:p>
          <w:p w:rsidR="00000000" w:rsidRPr="002E4A46" w:rsidP="002E4A46">
            <w:pPr>
              <w:pStyle w:val="ListBullet"/>
            </w:pPr>
            <w:r w:rsidRPr="002E4A46">
              <w:t>conducting navigation operations (high level)</w:t>
            </w:r>
          </w:p>
          <w:p w:rsidR="00000000" w:rsidRPr="002E4A46" w:rsidP="002E4A46">
            <w:pPr>
              <w:pStyle w:val="ListBullet"/>
            </w:pPr>
            <w:r w:rsidRPr="002E4A46">
              <w:t>expedition planning (high level)</w:t>
            </w:r>
          </w:p>
          <w:p w:rsidR="00000000" w:rsidRPr="002E4A46" w:rsidP="002E4A46">
            <w:pPr>
              <w:pStyle w:val="ListBullet"/>
            </w:pPr>
            <w:r w:rsidRPr="002E4A46">
              <w:t>literacy skills to:</w:t>
            </w:r>
          </w:p>
          <w:p w:rsidR="00000000" w:rsidRPr="002E4A46" w:rsidP="002E4A46">
            <w:pPr>
              <w:pStyle w:val="ListBullet2"/>
            </w:pPr>
            <w:r w:rsidRPr="002E4A46">
              <w:t>assess and use workplace information</w:t>
            </w:r>
          </w:p>
          <w:p w:rsidR="00000000" w:rsidRPr="002E4A46" w:rsidP="002E4A46">
            <w:pPr>
              <w:pStyle w:val="ListBullet2"/>
            </w:pPr>
            <w:r w:rsidRPr="002E4A46">
              <w:t>locate and interpret legislation and other written documentation</w:t>
            </w:r>
          </w:p>
          <w:p w:rsidR="00000000" w:rsidRPr="002E4A46" w:rsidP="002E4A46">
            <w:pPr>
              <w:pStyle w:val="ListBullet2"/>
            </w:pPr>
            <w:r w:rsidRPr="002E4A46">
              <w:t>prepare and manage documentation</w:t>
            </w:r>
          </w:p>
          <w:p w:rsidR="00000000" w:rsidRPr="002E4A46" w:rsidP="002E4A46">
            <w:pPr>
              <w:pStyle w:val="ListBullet2"/>
            </w:pPr>
            <w:r w:rsidRPr="002E4A46">
              <w:t>read and write technical reports</w:t>
            </w:r>
          </w:p>
          <w:p w:rsidR="00000000" w:rsidRPr="002E4A46" w:rsidP="002E4A46">
            <w:pPr>
              <w:pStyle w:val="ListBullet2"/>
            </w:pPr>
            <w:r w:rsidRPr="002E4A46">
              <w:t>research and evaluate</w:t>
            </w:r>
          </w:p>
          <w:p w:rsidR="00000000" w:rsidRPr="002E4A46" w:rsidP="002E4A46">
            <w:pPr>
              <w:pStyle w:val="ListBullet"/>
            </w:pPr>
            <w:r w:rsidRPr="002E4A46">
              <w:t>numeracy skills to:</w:t>
            </w:r>
          </w:p>
          <w:p w:rsidR="00000000" w:rsidRPr="002E4A46" w:rsidP="002E4A46">
            <w:pPr>
              <w:pStyle w:val="ListBullet2"/>
            </w:pPr>
            <w:r w:rsidRPr="002E4A46">
              <w:t>conduct image analysis</w:t>
            </w:r>
          </w:p>
          <w:p w:rsidR="00000000" w:rsidRPr="002E4A46" w:rsidP="002E4A46">
            <w:pPr>
              <w:pStyle w:val="ListBullet2"/>
            </w:pPr>
            <w:r w:rsidRPr="002E4A46">
              <w:t>interpret and analyse statistics</w:t>
            </w:r>
          </w:p>
          <w:p w:rsidR="00000000" w:rsidRPr="002E4A46" w:rsidP="002E4A46">
            <w:pPr>
              <w:pStyle w:val="ListBullet2"/>
            </w:pPr>
            <w:r w:rsidRPr="002E4A46">
              <w:t>perform mental calculations</w:t>
            </w:r>
          </w:p>
          <w:p w:rsidR="00000000" w:rsidRPr="002E4A46" w:rsidP="002E4A46">
            <w:pPr>
              <w:pStyle w:val="ListBullet2"/>
            </w:pPr>
            <w:r w:rsidRPr="002E4A46">
              <w:t>record with accuracy and precision</w:t>
            </w:r>
          </w:p>
          <w:p w:rsidR="00000000" w:rsidRPr="002E4A46" w:rsidP="002E4A46">
            <w:pPr>
              <w:pStyle w:val="ListBullet2"/>
            </w:pPr>
            <w:r w:rsidRPr="002E4A46">
              <w:t>undertake high level</w:t>
            </w:r>
            <w:r w:rsidRPr="002E4A46">
              <w:t xml:space="preserve"> computations</w:t>
            </w:r>
          </w:p>
          <w:p w:rsidR="00000000" w:rsidRPr="002E4A46" w:rsidP="002E4A46">
            <w:pPr>
              <w:pStyle w:val="ListBullet"/>
            </w:pPr>
            <w:r w:rsidRPr="002E4A46">
              <w:t>operate four-wheel drives</w:t>
            </w:r>
          </w:p>
          <w:p w:rsidR="00000000" w:rsidRPr="002E4A46" w:rsidP="002E4A46">
            <w:pPr>
              <w:pStyle w:val="ListBullet"/>
            </w:pPr>
            <w:r w:rsidRPr="002E4A46">
              <w:t>organisational skills to:</w:t>
            </w:r>
          </w:p>
          <w:p w:rsidR="00000000" w:rsidRPr="002E4A46" w:rsidP="002E4A46">
            <w:pPr>
              <w:pStyle w:val="ListBullet2"/>
            </w:pPr>
            <w:r w:rsidRPr="002E4A46">
              <w:t>coordinate technical and human resource inputs to research activities</w:t>
            </w:r>
          </w:p>
          <w:p w:rsidR="00000000" w:rsidRPr="002E4A46" w:rsidP="002E4A46">
            <w:pPr>
              <w:pStyle w:val="ListBullet2"/>
            </w:pPr>
            <w:r w:rsidRPr="002E4A46">
              <w:t>prioritise activities to meet contractual requirements</w:t>
            </w:r>
          </w:p>
          <w:p w:rsidR="00000000" w:rsidP="002E4A46">
            <w:pPr>
              <w:pStyle w:val="ListBullet"/>
              <w:rPr>
                <w:lang w:val="en-NZ"/>
              </w:rPr>
            </w:pPr>
            <w:r w:rsidRPr="002E4A46">
              <w:t>managerial skills</w:t>
            </w:r>
          </w:p>
        </w:tc>
      </w:tr>
      <w:tr w:rsidTr="008C40D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spatial skills to:</w:t>
            </w:r>
          </w:p>
          <w:p w:rsidR="00000000" w:rsidRPr="002E4A46" w:rsidP="002E4A46">
            <w:pPr>
              <w:pStyle w:val="ListBullet2"/>
            </w:pPr>
            <w:r w:rsidRPr="002E4A46">
              <w:t>display proficiency in the operation of spatial data capture equipment</w:t>
            </w:r>
          </w:p>
          <w:p w:rsidR="00000000" w:rsidRPr="002E4A46" w:rsidP="002E4A46">
            <w:pPr>
              <w:pStyle w:val="ListBullet2"/>
            </w:pPr>
            <w:r w:rsidRPr="002E4A46">
              <w:t>exercise precision and accuracy in relation to spatial and aspatial data acquisition using electronic equipment</w:t>
            </w:r>
          </w:p>
          <w:p w:rsidR="00000000" w:rsidRPr="002E4A46" w:rsidP="002E4A46">
            <w:pPr>
              <w:pStyle w:val="ListBullet2"/>
            </w:pPr>
            <w:r w:rsidRPr="002E4A46">
              <w:t>solve problems relating to height, depth, breadth, dimension, direction a</w:t>
            </w:r>
            <w:r w:rsidRPr="002E4A46">
              <w:t>nd position in actual operational activity and virtual representation</w:t>
            </w:r>
          </w:p>
          <w:p w:rsidR="00000000" w:rsidRPr="002E4A46" w:rsidP="002E4A46">
            <w:pPr>
              <w:pStyle w:val="ListBullet2"/>
            </w:pPr>
            <w:r w:rsidRPr="002E4A46">
              <w:t>understand implications of height, depth, breadth, dimension and position to actual operational activity and virtual representation</w:t>
            </w:r>
          </w:p>
          <w:p w:rsidR="00000000" w:rsidP="002E4A46">
            <w:pPr>
              <w:pStyle w:val="ListBullet"/>
              <w:rPr>
                <w:lang w:val="en-NZ"/>
              </w:rPr>
            </w:pPr>
            <w:r w:rsidRPr="002E4A46">
              <w:t>team leadership.</w:t>
            </w:r>
          </w:p>
        </w:tc>
      </w:tr>
      <w:tr w:rsidTr="008C40D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rPr>
                <w:rStyle w:val="SpecialBold"/>
              </w:rPr>
              <w:t>Required knowledge and understandin</w:t>
            </w:r>
            <w:r w:rsidRPr="002E4A46">
              <w:rPr>
                <w:rStyle w:val="SpecialBold"/>
              </w:rPr>
              <w:t>g</w:t>
            </w:r>
            <w:r w:rsidRPr="002E4A46">
              <w:t>:</w:t>
            </w:r>
          </w:p>
          <w:p w:rsidR="00000000" w:rsidRPr="002E4A46" w:rsidP="002E4A46">
            <w:pPr>
              <w:pStyle w:val="ListBullet"/>
            </w:pPr>
            <w:r w:rsidRPr="002E4A46">
              <w:t>emergency survival techniques</w:t>
            </w:r>
          </w:p>
          <w:p w:rsidR="00000000" w:rsidRPr="002E4A46" w:rsidP="002E4A46">
            <w:pPr>
              <w:pStyle w:val="ListBullet"/>
            </w:pPr>
            <w:r w:rsidRPr="002E4A46">
              <w:t>expedition planning processes</w:t>
            </w:r>
          </w:p>
          <w:p w:rsidR="00000000" w:rsidRPr="002E4A46" w:rsidP="002E4A46">
            <w:pPr>
              <w:pStyle w:val="ListBullet"/>
            </w:pPr>
            <w:r w:rsidRPr="002E4A46">
              <w:t>industry requirements and standards</w:t>
            </w:r>
          </w:p>
          <w:p w:rsidR="00000000" w:rsidRPr="002E4A46" w:rsidP="002E4A46">
            <w:pPr>
              <w:pStyle w:val="ListBullet"/>
            </w:pPr>
            <w:r w:rsidRPr="002E4A46">
              <w:t>operations of camping equipment</w:t>
            </w:r>
          </w:p>
          <w:p w:rsidR="00000000" w:rsidRPr="002E4A46" w:rsidP="002E4A46">
            <w:pPr>
              <w:pStyle w:val="ListBullet"/>
            </w:pPr>
            <w:r w:rsidRPr="002E4A46">
              <w:t>organisational policies and guidelines</w:t>
            </w:r>
          </w:p>
          <w:p w:rsidR="00000000" w:rsidRPr="002E4A46" w:rsidP="002E4A46">
            <w:pPr>
              <w:pStyle w:val="ListBullet"/>
            </w:pPr>
            <w:r w:rsidRPr="002E4A46">
              <w:t>principles of leadership</w:t>
            </w:r>
          </w:p>
          <w:p w:rsidR="00000000" w:rsidRPr="002E4A46" w:rsidP="002E4A46">
            <w:pPr>
              <w:pStyle w:val="ListBullet"/>
            </w:pPr>
            <w:r w:rsidRPr="002E4A46">
              <w:t>safe work practices</w:t>
            </w:r>
          </w:p>
          <w:p w:rsidR="00000000" w:rsidRPr="002E4A46" w:rsidP="002E4A46">
            <w:pPr>
              <w:pStyle w:val="ListBullet"/>
            </w:pPr>
            <w:r w:rsidRPr="002E4A46">
              <w:t>statutory requirements for the operation of vehicles</w:t>
            </w:r>
          </w:p>
          <w:p w:rsidR="00000000" w:rsidRPr="002E4A46" w:rsidP="002E4A46">
            <w:pPr>
              <w:pStyle w:val="ListBullet"/>
            </w:pPr>
            <w:r w:rsidRPr="002E4A46">
              <w:t>survey technical skills.</w:t>
            </w:r>
          </w:p>
        </w:tc>
      </w:tr>
    </w:tbl>
    <w:p w:rsidR="008C40D2" w:rsidP="002E4A46">
      <w:pPr>
        <w:pStyle w:val="BodyText"/>
      </w:pPr>
    </w:p>
    <w:p w:rsidR="008C40D2" w:rsidP="002E4A46">
      <w:pPr>
        <w:pStyle w:val="BodyText"/>
      </w:pPr>
    </w:p>
    <w:p w:rsidR="00000000" w:rsidRPr="002E4A46" w:rsidP="002E4A46">
      <w:pPr>
        <w:pStyle w:val="Heading1"/>
      </w:pPr>
      <w:bookmarkStart w:id="10" w:name="O_243029"/>
      <w:bookmarkEnd w:id="10"/>
      <w:r w:rsidRPr="002E4A46">
        <w:t>Evidence Guide</w:t>
      </w:r>
    </w:p>
    <w:p w:rsidR="00000000" w:rsidRPr="002E4A46" w:rsidP="002E4A46">
      <w:pPr>
        <w:pStyle w:val="BodyText"/>
      </w:pPr>
      <w:r w:rsidRPr="002E4A46">
        <w:rPr>
          <w:rStyle w:val="SpecialBold"/>
        </w:rPr>
        <w:t>EVIDENCE GUIDE</w:t>
      </w:r>
    </w:p>
    <w:p w:rsidR="00000000" w:rsidRPr="002E4A46" w:rsidP="002E4A46">
      <w:pPr>
        <w:pStyle w:val="BodyText"/>
      </w:pPr>
      <w:r w:rsidRPr="002E4A4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8C40D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t xml:space="preserve">This unit of </w:t>
            </w:r>
            <w:r w:rsidRPr="002E4A46">
              <w:t>competency could be assessed on its own or in combination with other units relevant to the job function, for example unit CPPSIS5024A Perform geodetic surveying computations.</w:t>
            </w:r>
          </w:p>
        </w:tc>
      </w:tr>
      <w:tr w:rsidTr="008C40D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 xml:space="preserve">Critical aspects for assessment and evidence required to demonstrate competency </w:t>
            </w:r>
            <w:r w:rsidRPr="002E4A46">
              <w:rPr>
                <w:rStyle w:val="SpecialBold"/>
              </w:rPr>
              <w:t>in this unit</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A person who demonstrates competency in this unit must be able to provide evidence of matching objectives with resources to ensure expeditions proceed in a safe, organised and timely manner, particularly in:</w:t>
            </w:r>
          </w:p>
          <w:p w:rsidR="00000000" w:rsidRPr="002E4A46" w:rsidP="002E4A46">
            <w:pPr>
              <w:pStyle w:val="ListBullet"/>
            </w:pPr>
            <w:r w:rsidRPr="002E4A46">
              <w:t>applying known solutions to a rang</w:t>
            </w:r>
            <w:r w:rsidRPr="002E4A46">
              <w:t>e of immediate site problems</w:t>
            </w:r>
          </w:p>
          <w:p w:rsidR="00000000" w:rsidRPr="002E4A46" w:rsidP="002E4A46">
            <w:pPr>
              <w:pStyle w:val="ListBullet"/>
            </w:pPr>
            <w:r w:rsidRPr="002E4A46">
              <w:t>accessing and interpreting design information to identify the components to be measured and monitored</w:t>
            </w:r>
          </w:p>
          <w:p w:rsidR="00000000" w:rsidRPr="002E4A46" w:rsidP="002E4A46">
            <w:pPr>
              <w:pStyle w:val="ListBullet"/>
            </w:pPr>
            <w:r w:rsidRPr="002E4A46">
              <w:t>displaying ability to function effectively and take care of others in emergency situations</w:t>
            </w:r>
          </w:p>
          <w:p w:rsidR="00000000" w:rsidRPr="002E4A46" w:rsidP="002E4A46">
            <w:pPr>
              <w:pStyle w:val="ListBullet"/>
            </w:pPr>
            <w:r w:rsidRPr="002E4A46">
              <w:t>displaying survival skills</w:t>
            </w:r>
          </w:p>
          <w:p w:rsidR="00000000" w:rsidRPr="002E4A46" w:rsidP="002E4A46">
            <w:pPr>
              <w:pStyle w:val="ListBullet"/>
            </w:pPr>
            <w:r w:rsidRPr="002E4A46">
              <w:t>plannin</w:t>
            </w:r>
            <w:r w:rsidRPr="002E4A46">
              <w:t>g resources</w:t>
            </w:r>
          </w:p>
          <w:p w:rsidR="00000000" w:rsidP="002E4A46">
            <w:pPr>
              <w:pStyle w:val="ListBullet"/>
              <w:rPr>
                <w:lang w:val="en-NZ"/>
              </w:rPr>
            </w:pPr>
            <w:r w:rsidRPr="002E4A46">
              <w:t>leading a team.</w:t>
            </w:r>
          </w:p>
        </w:tc>
      </w:tr>
      <w:tr w:rsidTr="008C40D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Resource implications for assessment include access to:</w:t>
            </w:r>
          </w:p>
          <w:p w:rsidR="00000000" w:rsidRPr="002E4A46" w:rsidP="002E4A46">
            <w:pPr>
              <w:pStyle w:val="ListBullet"/>
            </w:pPr>
            <w:r w:rsidRPr="002E4A46">
              <w:t>assessment instruments, including personal planner and assessment record book</w:t>
            </w:r>
          </w:p>
          <w:p w:rsidR="00000000" w:rsidRPr="002E4A46" w:rsidP="002E4A46">
            <w:pPr>
              <w:pStyle w:val="ListBullet"/>
            </w:pPr>
            <w:r w:rsidRPr="002E4A46">
              <w:t>assignment instructions, work plans and schedules, policy documents and duty statements</w:t>
            </w:r>
          </w:p>
          <w:p w:rsidR="00000000" w:rsidRPr="002E4A46" w:rsidP="002E4A46">
            <w:pPr>
              <w:pStyle w:val="ListBullet"/>
            </w:pPr>
            <w:r w:rsidRPr="002E4A46">
              <w:t>registered training provider of assessment services</w:t>
            </w:r>
          </w:p>
          <w:p w:rsidR="00000000" w:rsidRPr="002E4A46" w:rsidP="002E4A46">
            <w:pPr>
              <w:pStyle w:val="ListBullet"/>
            </w:pPr>
            <w:r w:rsidRPr="002E4A46">
              <w:t>relevant guidelines, regulations and codes of practice</w:t>
            </w:r>
          </w:p>
          <w:p w:rsidR="00000000" w:rsidRPr="002E4A46" w:rsidP="002E4A46">
            <w:pPr>
              <w:pStyle w:val="ListBullet"/>
            </w:pPr>
            <w:r w:rsidRPr="002E4A46">
              <w:t>suitable venue and equipment.</w:t>
            </w:r>
          </w:p>
          <w:p w:rsidR="00000000" w:rsidRPr="002E4A46" w:rsidP="002E4A46">
            <w:pPr>
              <w:pStyle w:val="BodyText"/>
            </w:pPr>
            <w:r w:rsidRPr="002E4A46">
              <w:t>Access must be provided to appr</w:t>
            </w:r>
            <w:r w:rsidRPr="002E4A46">
              <w:t>opriate learning and assessment support when required.</w:t>
            </w:r>
          </w:p>
          <w:p w:rsidR="00000000" w:rsidP="002E4A46">
            <w:pPr>
              <w:pStyle w:val="BodyText"/>
              <w:rPr>
                <w:lang w:val="en-NZ"/>
              </w:rPr>
            </w:pPr>
            <w:r w:rsidRPr="002E4A46">
              <w:t>Where applicable, physical resources should include equipment modified for people with disabilities.</w:t>
            </w:r>
          </w:p>
        </w:tc>
      </w:tr>
      <w:tr w:rsidTr="008C40D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t>Holistic: based on the performance criteria, evidence guide, range statement,</w:t>
            </w:r>
            <w:r w:rsidRPr="002E4A46">
              <w:t xml:space="preserve"> and required skills and knowledge.</w:t>
            </w:r>
          </w:p>
        </w:tc>
      </w:tr>
      <w:tr w:rsidTr="008C40D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Demonstrated over a period of time and observed by the assessor (or assessment team working together to conduct the assessment).</w:t>
            </w:r>
          </w:p>
          <w:p w:rsidR="00000000" w:rsidRPr="002E4A46" w:rsidP="002E4A46">
            <w:pPr>
              <w:pStyle w:val="BodyText"/>
            </w:pPr>
            <w:r w:rsidRPr="002E4A46">
              <w:t>Demonstrated competency in a range of sit</w:t>
            </w:r>
            <w:r w:rsidRPr="002E4A46">
              <w:t>uations, that may include customer/workplace interruptions and involvement in related activities normally experienced in the workplace.</w:t>
            </w:r>
          </w:p>
          <w:p w:rsidR="00000000" w:rsidP="002E4A46">
            <w:pPr>
              <w:pStyle w:val="BodyText"/>
              <w:rPr>
                <w:lang w:val="en-NZ"/>
              </w:rPr>
            </w:pPr>
            <w:r w:rsidRPr="002E4A46">
              <w:t>Obtained by observing activities in the field and reviewing induction information. If this is not practicable, observati</w:t>
            </w:r>
            <w:r w:rsidRPr="002E4A46">
              <w:t>on in realistic simulated environments may be substituted.</w:t>
            </w:r>
          </w:p>
        </w:tc>
      </w:tr>
      <w:tr w:rsidTr="008C40D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Assessment requires that the clients' objectives and industry expectations are met. If the clients' objectives are narrowly defined or not representative of ind</w:t>
            </w:r>
            <w:r w:rsidRPr="002E4A46">
              <w:t>ustry needs, it may be necessary to refer to portfolio case studies of a variety of spatial information services requirements to assess competency.</w:t>
            </w:r>
          </w:p>
          <w:p w:rsidR="00000000" w:rsidRPr="002E4A46" w:rsidP="002E4A46">
            <w:pPr>
              <w:pStyle w:val="BodyText"/>
            </w:pPr>
            <w:r w:rsidRPr="002E4A46">
              <w:t>Oral questioning or written assessment and hypothetical situations (scenarios) may be used to assess underpi</w:t>
            </w:r>
            <w:r w:rsidRPr="002E4A46">
              <w:t>nning knowledge (in assessment situations where the candidate is offered a preference between oral questioning or written assessment, questions are to be identical).</w:t>
            </w:r>
          </w:p>
          <w:p w:rsidR="00000000" w:rsidRPr="002E4A46" w:rsidP="002E4A46">
            <w:pPr>
              <w:pStyle w:val="BodyText"/>
            </w:pPr>
            <w:r w:rsidRPr="002E4A46">
              <w:t>Supplementary evidence may be obtained from relevant authenticated correspondence from exi</w:t>
            </w:r>
            <w:r w:rsidRPr="002E4A46">
              <w:t>sting supervisors, team leaders or specialist training staff.</w:t>
            </w:r>
          </w:p>
          <w:p w:rsidR="00000000" w:rsidP="002E4A46">
            <w:pPr>
              <w:pStyle w:val="BodyText"/>
              <w:rPr>
                <w:lang w:val="en-NZ"/>
              </w:rPr>
            </w:pPr>
            <w:r w:rsidRPr="002E4A46">
              <w:t>All practical demonstration must adhere to the safety and environmental regulations relevant to each State or Territory.</w:t>
            </w:r>
          </w:p>
        </w:tc>
      </w:tr>
      <w:tr w:rsidTr="008C40D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Where assessment is for the purpose of recognition (recognition of curr</w:t>
            </w:r>
            <w:r w:rsidRPr="002E4A46">
              <w:t>ent competencies [RCC] or recognition of prior learning [RPL]), the evidence provided will need to be authenticated and show that it represents competency demonstrated over a period of time.</w:t>
            </w:r>
          </w:p>
          <w:p w:rsidR="00000000" w:rsidRPr="002E4A46" w:rsidP="002E4A46">
            <w:pPr>
              <w:pStyle w:val="BodyText"/>
            </w:pPr>
            <w:r w:rsidRPr="002E4A46">
              <w:t>In all cases where practical assessment is used it will be combin</w:t>
            </w:r>
            <w:r w:rsidRPr="002E4A46">
              <w:t>ed with targeted questioning to assess the underpinning knowledge.</w:t>
            </w:r>
          </w:p>
          <w:p w:rsidR="00000000" w:rsidRPr="002E4A46" w:rsidP="002E4A46">
            <w:pPr>
              <w:pStyle w:val="BodyText"/>
            </w:pPr>
            <w:r w:rsidRPr="002E4A46">
              <w:t>Assessment processes will be appropriate to the language and literacy levels of the candidate and any cultural issues that may affect responses to the questions, and will reflect the requir</w:t>
            </w:r>
            <w:r w:rsidRPr="002E4A46">
              <w:t>ements of the competency and the work being performed.</w:t>
            </w:r>
          </w:p>
        </w:tc>
      </w:tr>
    </w:tbl>
    <w:p w:rsidR="008C40D2" w:rsidP="002E4A46">
      <w:pPr>
        <w:pStyle w:val="BodyText"/>
      </w:pPr>
    </w:p>
    <w:p w:rsidR="008C40D2" w:rsidP="002E4A46">
      <w:pPr>
        <w:pStyle w:val="BodyText"/>
      </w:pPr>
    </w:p>
    <w:p w:rsidR="00000000" w:rsidRPr="002E4A46" w:rsidP="002E4A46">
      <w:pPr>
        <w:pStyle w:val="Heading1"/>
      </w:pPr>
      <w:bookmarkStart w:id="11" w:name="O_251012"/>
      <w:bookmarkEnd w:id="11"/>
      <w:r w:rsidRPr="002E4A46">
        <w:t>Range Statement</w:t>
      </w:r>
    </w:p>
    <w:p w:rsidR="00000000" w:rsidRPr="002E4A46" w:rsidP="002E4A46">
      <w:pPr>
        <w:pStyle w:val="BodyText"/>
      </w:pPr>
      <w:r w:rsidRPr="002E4A46">
        <w:rPr>
          <w:rStyle w:val="SpecialBold"/>
        </w:rPr>
        <w:t>RANGE STATEMENT</w:t>
      </w:r>
    </w:p>
    <w:p w:rsidR="00000000" w:rsidRPr="002E4A46" w:rsidP="002E4A46">
      <w:pPr>
        <w:pStyle w:val="BodyText"/>
      </w:pPr>
      <w:r w:rsidRPr="002E4A46">
        <w:t xml:space="preserve">The range statement relates to the unit of competency as a whole. It allows for different work environments and situations that may affect performance. </w:t>
      </w:r>
      <w:r w:rsidRPr="002E4A46">
        <w:rPr>
          <w:rStyle w:val="BoldandItalics"/>
        </w:rPr>
        <w:t>Bold italicised</w:t>
      </w:r>
      <w:r w:rsidRPr="002E4A46">
        <w:t xml:space="preserve"> wording in the performance criteria is detailed below. Add any essential operating condi</w:t>
      </w:r>
      <w:r w:rsidRPr="002E4A46">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Objectives</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agreed client requirements</w:t>
            </w:r>
          </w:p>
          <w:p w:rsidR="00000000" w:rsidP="002E4A46">
            <w:pPr>
              <w:pStyle w:val="ListBullet"/>
              <w:rPr>
                <w:lang w:val="en-NZ"/>
              </w:rPr>
            </w:pPr>
            <w:r w:rsidRPr="002E4A46">
              <w:t>written survey specific</w:t>
            </w:r>
            <w:r w:rsidRPr="002E4A46">
              <w:t>ations.</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Principal work activities</w:t>
            </w:r>
            <w:r w:rsidRPr="002E4A46">
              <w:t xml:space="preserve"> may:</w:t>
            </w:r>
          </w:p>
        </w:tc>
        <w:tc>
          <w:tcPr>
            <w:tcW w:w="5775" w:type="dxa"/>
            <w:tcBorders>
              <w:top w:val="nil"/>
              <w:left w:val="nil"/>
              <w:bottom w:val="nil"/>
              <w:right w:val="nil"/>
            </w:tcBorders>
            <w:tcMar>
              <w:top w:w="0" w:type="dxa"/>
              <w:left w:w="62" w:type="dxa"/>
              <w:bottom w:w="0" w:type="dxa"/>
              <w:right w:w="62" w:type="dxa"/>
            </w:tcMar>
          </w:tcPr>
          <w:p w:rsidR="00000000" w:rsidP="002E4A46">
            <w:pPr>
              <w:pStyle w:val="ListBullet"/>
              <w:rPr>
                <w:lang w:val="en-NZ"/>
              </w:rPr>
            </w:pPr>
            <w:r w:rsidRPr="002E4A46">
              <w:t>focus on the expedition's survey activities.</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Equipment</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camp equipment</w:t>
            </w:r>
          </w:p>
          <w:p w:rsidR="00000000" w:rsidRPr="002E4A46" w:rsidP="002E4A46">
            <w:pPr>
              <w:pStyle w:val="ListBullet"/>
            </w:pPr>
            <w:r w:rsidRPr="002E4A46">
              <w:t>surveying instruments</w:t>
            </w:r>
          </w:p>
          <w:p w:rsidR="00000000" w:rsidP="002E4A46">
            <w:pPr>
              <w:pStyle w:val="ListBullet"/>
              <w:rPr>
                <w:lang w:val="en-NZ"/>
              </w:rPr>
            </w:pPr>
            <w:r w:rsidRPr="002E4A46">
              <w:t>vehicles.</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Relevant personnel</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colleagues</w:t>
            </w:r>
          </w:p>
          <w:p w:rsidR="00000000" w:rsidRPr="002E4A46" w:rsidP="002E4A46">
            <w:pPr>
              <w:pStyle w:val="ListBullet"/>
            </w:pPr>
            <w:r w:rsidRPr="002E4A46">
              <w:t>staff or employee representatives</w:t>
            </w:r>
          </w:p>
          <w:p w:rsidR="00000000" w:rsidRPr="002E4A46" w:rsidP="002E4A46">
            <w:pPr>
              <w:pStyle w:val="ListBullet"/>
            </w:pPr>
            <w:r w:rsidRPr="002E4A46">
              <w:t>expedition team members</w:t>
            </w:r>
          </w:p>
          <w:p w:rsidR="00000000" w:rsidP="002E4A46">
            <w:pPr>
              <w:pStyle w:val="ListBullet"/>
              <w:rPr>
                <w:lang w:val="en-NZ"/>
              </w:rPr>
            </w:pPr>
            <w:r w:rsidRPr="002E4A46">
              <w:t>surveyors.</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Organisational policy</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code of ethics</w:t>
            </w:r>
          </w:p>
          <w:p w:rsidR="00000000" w:rsidRPr="002E4A46" w:rsidP="002E4A46">
            <w:pPr>
              <w:pStyle w:val="ListBullet"/>
            </w:pPr>
            <w:r w:rsidRPr="002E4A46">
              <w:t>company standards</w:t>
            </w:r>
          </w:p>
          <w:p w:rsidR="00000000" w:rsidRPr="002E4A46" w:rsidP="002E4A46">
            <w:pPr>
              <w:pStyle w:val="ListBullet"/>
            </w:pPr>
            <w:r w:rsidRPr="002E4A46">
              <w:t>legislation relevant to the work or service function, including equal employment opportunity (EEO)</w:t>
            </w:r>
          </w:p>
          <w:p w:rsidR="00000000" w:rsidRPr="002E4A46" w:rsidP="002E4A46">
            <w:pPr>
              <w:pStyle w:val="ListBullet"/>
            </w:pPr>
            <w:r w:rsidRPr="002E4A46">
              <w:t>manuals</w:t>
            </w:r>
          </w:p>
          <w:p w:rsidR="00000000" w:rsidRPr="002E4A46" w:rsidP="002E4A46">
            <w:pPr>
              <w:pStyle w:val="ListBullet"/>
            </w:pPr>
            <w:r w:rsidRPr="002E4A46">
              <w:t>OHS policies and procedures</w:t>
            </w:r>
          </w:p>
          <w:p w:rsidR="00000000" w:rsidRPr="002E4A46" w:rsidP="002E4A46">
            <w:pPr>
              <w:pStyle w:val="ListBullet"/>
            </w:pPr>
            <w:r w:rsidRPr="002E4A46">
              <w:t>personnel practices and guidelines outlining work roles, teamwork responsibilities and delegations</w:t>
            </w:r>
          </w:p>
          <w:p w:rsidR="00000000" w:rsidP="002E4A46">
            <w:pPr>
              <w:pStyle w:val="ListBullet"/>
              <w:rPr>
                <w:lang w:val="en-NZ"/>
              </w:rPr>
            </w:pPr>
            <w:r w:rsidRPr="002E4A46">
              <w:t>remote area operations, such as catering and camping requirements.</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Contingencies</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equipment failure</w:t>
            </w:r>
          </w:p>
          <w:p w:rsidR="00000000" w:rsidRPr="002E4A46" w:rsidP="002E4A46">
            <w:pPr>
              <w:pStyle w:val="ListBullet"/>
            </w:pPr>
            <w:r w:rsidRPr="002E4A46">
              <w:t>injury to personnel</w:t>
            </w:r>
          </w:p>
          <w:p w:rsidR="00000000" w:rsidRPr="002E4A46" w:rsidP="002E4A46">
            <w:pPr>
              <w:pStyle w:val="ListBullet"/>
            </w:pPr>
            <w:r w:rsidRPr="002E4A46">
              <w:t>personnel turnover</w:t>
            </w:r>
          </w:p>
          <w:p w:rsidR="00000000" w:rsidRPr="002E4A46" w:rsidP="002E4A46">
            <w:pPr>
              <w:pStyle w:val="ListBullet"/>
            </w:pPr>
            <w:r w:rsidRPr="002E4A46">
              <w:t>obse</w:t>
            </w:r>
            <w:r w:rsidRPr="002E4A46">
              <w:t>rvation errors</w:t>
            </w:r>
          </w:p>
          <w:p w:rsidR="00000000" w:rsidRPr="002E4A46" w:rsidP="002E4A46">
            <w:pPr>
              <w:pStyle w:val="ListBullet"/>
            </w:pPr>
            <w:r w:rsidRPr="002E4A46">
              <w:t>obstructions to project plan</w:t>
            </w:r>
          </w:p>
          <w:p w:rsidR="00000000" w:rsidP="002E4A46">
            <w:pPr>
              <w:pStyle w:val="ListBullet"/>
              <w:rPr>
                <w:lang w:val="en-NZ"/>
              </w:rPr>
            </w:pPr>
            <w:r w:rsidRPr="002E4A46">
              <w:t>weather.</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OHS</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Australian standards</w:t>
            </w:r>
          </w:p>
          <w:p w:rsidR="00000000" w:rsidRPr="002E4A46" w:rsidP="002E4A46">
            <w:pPr>
              <w:pStyle w:val="ListBullet"/>
            </w:pPr>
            <w:r w:rsidRPr="002E4A46">
              <w:t>development of site safety plan</w:t>
            </w:r>
          </w:p>
          <w:p w:rsidR="00000000" w:rsidRPr="002E4A46" w:rsidP="002E4A46">
            <w:pPr>
              <w:pStyle w:val="ListBullet"/>
            </w:pPr>
            <w:r w:rsidRPr="002E4A46">
              <w:t>guidelines for survival in remote areas</w:t>
            </w:r>
          </w:p>
          <w:p w:rsidR="00000000" w:rsidRPr="002E4A46" w:rsidP="002E4A46">
            <w:pPr>
              <w:pStyle w:val="ListBullet"/>
            </w:pPr>
            <w:r w:rsidRPr="002E4A46">
              <w:t>guidelines for hygienic food preparation and storage</w:t>
            </w:r>
          </w:p>
          <w:p w:rsidR="00000000" w:rsidRPr="002E4A46" w:rsidP="002E4A46">
            <w:pPr>
              <w:pStyle w:val="ListBullet"/>
            </w:pPr>
            <w:r w:rsidRPr="002E4A46">
              <w:t>identification of potential hazards</w:t>
            </w:r>
          </w:p>
          <w:p w:rsidR="00000000" w:rsidRPr="002E4A46" w:rsidP="002E4A46">
            <w:pPr>
              <w:pStyle w:val="ListBullet"/>
            </w:pPr>
            <w:r w:rsidRPr="002E4A46">
              <w:t>inspection of equipment and supplies</w:t>
            </w:r>
          </w:p>
          <w:p w:rsidR="00000000" w:rsidRPr="002E4A46" w:rsidP="002E4A46">
            <w:pPr>
              <w:pStyle w:val="ListBullet"/>
            </w:pPr>
            <w:r w:rsidRPr="002E4A46">
              <w:t>safe operation of gas and electric appliances</w:t>
            </w:r>
          </w:p>
          <w:p w:rsidR="00000000" w:rsidRPr="002E4A46" w:rsidP="002E4A46">
            <w:pPr>
              <w:pStyle w:val="ListBullet"/>
            </w:pPr>
            <w:r w:rsidRPr="002E4A46">
              <w:t>training staff in OHS requirements</w:t>
            </w:r>
          </w:p>
          <w:p w:rsidR="00000000" w:rsidRPr="002E4A46" w:rsidP="002E4A46">
            <w:pPr>
              <w:pStyle w:val="ListBullet"/>
            </w:pPr>
            <w:r w:rsidRPr="002E4A46">
              <w:t>use of personal protective clothing</w:t>
            </w:r>
          </w:p>
          <w:p w:rsidR="00000000" w:rsidP="002E4A46">
            <w:pPr>
              <w:pStyle w:val="ListBullet"/>
              <w:rPr>
                <w:lang w:val="en-NZ"/>
              </w:rPr>
            </w:pPr>
            <w:r w:rsidRPr="002E4A46">
              <w:t>use of safety equipment and signage.</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Supervisory</w:t>
            </w:r>
            <w:r w:rsidRPr="002E4A46">
              <w:t xml:space="preserve"> processes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delegating</w:t>
            </w:r>
          </w:p>
          <w:p w:rsidR="00000000" w:rsidRPr="002E4A46" w:rsidP="002E4A46">
            <w:pPr>
              <w:pStyle w:val="ListBullet"/>
            </w:pPr>
            <w:r w:rsidRPr="002E4A46">
              <w:t>implementing acti</w:t>
            </w:r>
            <w:r w:rsidRPr="002E4A46">
              <w:t>vity</w:t>
            </w:r>
          </w:p>
          <w:p w:rsidR="00000000" w:rsidRPr="002E4A46" w:rsidP="002E4A46">
            <w:pPr>
              <w:pStyle w:val="ListBullet"/>
            </w:pPr>
            <w:r w:rsidRPr="002E4A46">
              <w:t>monitoring</w:t>
            </w:r>
          </w:p>
          <w:p w:rsidR="00000000" w:rsidRPr="002E4A46" w:rsidP="002E4A46">
            <w:pPr>
              <w:pStyle w:val="ListBullet"/>
            </w:pPr>
            <w:r w:rsidRPr="002E4A46">
              <w:t>overseeing practices</w:t>
            </w:r>
          </w:p>
          <w:p w:rsidR="00000000" w:rsidRPr="002E4A46" w:rsidP="002E4A46">
            <w:pPr>
              <w:pStyle w:val="ListBullet"/>
            </w:pPr>
            <w:r w:rsidRPr="002E4A46">
              <w:t>reviewing</w:t>
            </w:r>
          </w:p>
          <w:p w:rsidR="00000000" w:rsidRPr="002E4A46" w:rsidP="002E4A46">
            <w:pPr>
              <w:pStyle w:val="ListBullet"/>
            </w:pPr>
            <w:r w:rsidRPr="002E4A46">
              <w:t>setting objectives</w:t>
            </w:r>
          </w:p>
          <w:p w:rsidR="00000000" w:rsidP="002E4A46">
            <w:pPr>
              <w:pStyle w:val="ListBullet"/>
              <w:rPr>
                <w:lang w:val="en-NZ"/>
              </w:rPr>
            </w:pPr>
            <w:r w:rsidRPr="002E4A46">
              <w:t>targeting.</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Emergency requirements</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food</w:t>
            </w:r>
          </w:p>
          <w:p w:rsidR="00000000" w:rsidRPr="002E4A46" w:rsidP="002E4A46">
            <w:pPr>
              <w:pStyle w:val="ListBullet"/>
            </w:pPr>
            <w:r w:rsidRPr="002E4A46">
              <w:t>fire</w:t>
            </w:r>
          </w:p>
          <w:p w:rsidR="00000000" w:rsidRPr="002E4A46" w:rsidP="002E4A46">
            <w:pPr>
              <w:pStyle w:val="ListBullet"/>
            </w:pPr>
            <w:r w:rsidRPr="002E4A46">
              <w:t>shelter</w:t>
            </w:r>
          </w:p>
          <w:p w:rsidR="00000000" w:rsidP="002E4A46">
            <w:pPr>
              <w:pStyle w:val="ListBullet"/>
              <w:rPr>
                <w:lang w:val="en-NZ"/>
              </w:rPr>
            </w:pPr>
            <w:r w:rsidRPr="002E4A46">
              <w:t>water.</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Emergency survival and search and rescue techniques</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detection and use of emergency food and water supplies</w:t>
            </w:r>
          </w:p>
          <w:p w:rsidR="00000000" w:rsidRPr="002E4A46" w:rsidP="002E4A46">
            <w:pPr>
              <w:pStyle w:val="ListBullet"/>
            </w:pPr>
            <w:r w:rsidRPr="002E4A46">
              <w:t>maintenance of positive mental attitudes</w:t>
            </w:r>
          </w:p>
          <w:p w:rsidR="00000000" w:rsidRPr="002E4A46" w:rsidP="002E4A46">
            <w:pPr>
              <w:pStyle w:val="ListBullet"/>
            </w:pPr>
            <w:r w:rsidRPr="002E4A46">
              <w:t>map reading</w:t>
            </w:r>
          </w:p>
          <w:p w:rsidR="00000000" w:rsidRPr="002E4A46" w:rsidP="002E4A46">
            <w:pPr>
              <w:pStyle w:val="ListBullet"/>
            </w:pPr>
            <w:r w:rsidRPr="002E4A46">
              <w:t>navigation</w:t>
            </w:r>
          </w:p>
          <w:p w:rsidR="00000000" w:rsidRPr="002E4A46" w:rsidP="002E4A46">
            <w:pPr>
              <w:pStyle w:val="ListBullet"/>
            </w:pPr>
            <w:r w:rsidRPr="002E4A46">
              <w:t>principles of emergency search and rescue operations</w:t>
            </w:r>
          </w:p>
          <w:p w:rsidR="00000000" w:rsidP="002E4A46">
            <w:pPr>
              <w:pStyle w:val="ListBullet"/>
              <w:rPr>
                <w:lang w:val="en-NZ"/>
              </w:rPr>
            </w:pPr>
            <w:r w:rsidRPr="002E4A46">
              <w:t>special vehicle operation.</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Quality assurance</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internal and external</w:t>
            </w:r>
          </w:p>
          <w:p w:rsidR="00000000" w:rsidRPr="002E4A46" w:rsidP="002E4A46">
            <w:pPr>
              <w:pStyle w:val="ListBullet"/>
            </w:pPr>
            <w:r w:rsidRPr="002E4A46">
              <w:t>product or service measurement against set criteria</w:t>
            </w:r>
          </w:p>
          <w:p w:rsidR="00000000" w:rsidRPr="002E4A46" w:rsidP="002E4A46">
            <w:pPr>
              <w:pStyle w:val="ListBullet"/>
            </w:pPr>
            <w:r w:rsidRPr="002E4A46">
              <w:t>standard verification</w:t>
            </w:r>
          </w:p>
          <w:p w:rsidR="00000000" w:rsidP="002E4A46">
            <w:pPr>
              <w:pStyle w:val="ListBullet"/>
              <w:rPr>
                <w:lang w:val="en-NZ"/>
              </w:rPr>
            </w:pPr>
            <w:r w:rsidRPr="002E4A46">
              <w:t>target monitoring.</w:t>
            </w:r>
          </w:p>
        </w:tc>
      </w:tr>
      <w:tr w:rsidTr="008C40D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BoldandItalics"/>
              </w:rPr>
              <w:t>Required documentation</w:t>
            </w:r>
            <w:r w:rsidRPr="002E4A4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E4A46" w:rsidP="002E4A46">
            <w:pPr>
              <w:pStyle w:val="ListBullet"/>
            </w:pPr>
            <w:r w:rsidRPr="002E4A46">
              <w:t>expedition report</w:t>
            </w:r>
          </w:p>
          <w:p w:rsidR="00000000" w:rsidRPr="002E4A46" w:rsidP="002E4A46">
            <w:pPr>
              <w:pStyle w:val="ListBullet"/>
            </w:pPr>
            <w:r w:rsidRPr="002E4A46">
              <w:t>field records</w:t>
            </w:r>
          </w:p>
          <w:p w:rsidR="00000000" w:rsidRPr="002E4A46" w:rsidP="002E4A46">
            <w:pPr>
              <w:pStyle w:val="ListBullet"/>
            </w:pPr>
            <w:r w:rsidRPr="002E4A46">
              <w:t>survey plots.</w:t>
            </w:r>
          </w:p>
        </w:tc>
      </w:tr>
    </w:tbl>
    <w:p w:rsidR="008C40D2" w:rsidP="002E4A46">
      <w:pPr>
        <w:pStyle w:val="BodyText"/>
      </w:pPr>
    </w:p>
    <w:p w:rsidR="008C40D2" w:rsidP="002E4A46">
      <w:pPr>
        <w:pStyle w:val="BodyText"/>
      </w:pPr>
    </w:p>
    <w:p w:rsidR="00000000" w:rsidRPr="002E4A46" w:rsidP="002E4A46">
      <w:pPr>
        <w:pStyle w:val="Heading1"/>
      </w:pPr>
      <w:bookmarkStart w:id="12" w:name="O_202459"/>
      <w:bookmarkEnd w:id="12"/>
      <w:r w:rsidRPr="002E4A46">
        <w:t>Unit Sector(s)</w:t>
      </w:r>
    </w:p>
    <w:tbl>
      <w:tblPr>
        <w:tblW w:w="0" w:type="auto"/>
        <w:tblLayout w:type="fixed"/>
        <w:tblCellMar>
          <w:left w:w="62" w:type="dxa"/>
          <w:right w:w="62" w:type="dxa"/>
        </w:tblCellMar>
        <w:tblLook w:val="0000"/>
      </w:tblPr>
      <w:tblGrid>
        <w:gridCol w:w="2846"/>
        <w:gridCol w:w="5645"/>
      </w:tblGrid>
      <w:tr w:rsidTr="008C40D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E4A46">
            <w:pPr>
              <w:pStyle w:val="BodyText"/>
              <w:rPr>
                <w:lang w:val="en-NZ"/>
              </w:rPr>
            </w:pPr>
            <w:r w:rsidRPr="002E4A46">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2E4A46" w:rsidP="002E4A46">
            <w:pPr>
              <w:pStyle w:val="BodyText"/>
            </w:pPr>
            <w:r w:rsidRPr="002E4A46">
              <w:t>Spatial information services</w:t>
            </w:r>
          </w:p>
        </w:tc>
      </w:tr>
    </w:tbl>
    <w:p w:rsidR="008C40D2" w:rsidP="002E4A46">
      <w:pPr>
        <w:pStyle w:val="BodyText"/>
      </w:pPr>
    </w:p>
    <w:p w:rsidR="008C40D2" w:rsidP="002E4A46">
      <w:pPr>
        <w:pStyle w:val="BodyText"/>
      </w:pPr>
    </w:p>
    <w:p w:rsidR="00000000" w:rsidRPr="002E4A46" w:rsidP="002E4A46"/>
    <w:sectPr w:rsidSect="002E4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0D2" w:rsidP="008C4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D2" w:rsidP="002E4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40D2" w:rsidP="002E4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C40D2" w:rsidP="002E4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0D2" w:rsidP="008C40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D2" w:rsidP="002E4A46">
    <w:pPr>
      <w:pStyle w:val="Header"/>
      <w:framePr w:wrap="around"/>
    </w:pPr>
    <w:r>
      <w:fldChar w:fldCharType="begin"/>
    </w:r>
    <w:r>
      <w:instrText xml:space="preserve"> TITLE   \* MERGEFORMAT </w:instrText>
    </w:r>
    <w:r>
      <w:fldChar w:fldCharType="separate"/>
    </w:r>
    <w:r>
      <w:t>CPPSIS5025A Plan and conduct major survey expeditions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40D2" w:rsidP="002E4A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2A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C9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866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A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4A46"/>
    <w:pPr>
      <w:spacing w:before="360" w:after="60"/>
      <w:outlineLvl w:val="0"/>
    </w:pPr>
    <w:rPr>
      <w:sz w:val="32"/>
    </w:rPr>
  </w:style>
  <w:style w:type="paragraph" w:styleId="Heading2">
    <w:name w:val="heading 2"/>
    <w:basedOn w:val="HeadingBase"/>
    <w:next w:val="BodyText"/>
    <w:link w:val="Heading2Char"/>
    <w:qFormat/>
    <w:rsid w:val="002E4A46"/>
    <w:pPr>
      <w:keepLines/>
      <w:spacing w:before="240" w:after="120"/>
      <w:outlineLvl w:val="1"/>
    </w:pPr>
    <w:rPr>
      <w:sz w:val="28"/>
      <w:szCs w:val="40"/>
    </w:rPr>
  </w:style>
  <w:style w:type="paragraph" w:styleId="Heading3">
    <w:name w:val="heading 3"/>
    <w:basedOn w:val="HeadingBase"/>
    <w:next w:val="BodyText"/>
    <w:link w:val="Heading3Char"/>
    <w:qFormat/>
    <w:rsid w:val="002E4A46"/>
    <w:pPr>
      <w:spacing w:before="180" w:after="120"/>
      <w:outlineLvl w:val="2"/>
    </w:pPr>
    <w:rPr>
      <w:spacing w:val="-10"/>
      <w:kern w:val="32"/>
    </w:rPr>
  </w:style>
  <w:style w:type="paragraph" w:styleId="Heading4">
    <w:name w:val="heading 4"/>
    <w:basedOn w:val="HeadingBase"/>
    <w:next w:val="BodyText"/>
    <w:link w:val="Heading4Char"/>
    <w:qFormat/>
    <w:rsid w:val="002E4A46"/>
    <w:pPr>
      <w:spacing w:before="160" w:after="120"/>
      <w:outlineLvl w:val="3"/>
    </w:pPr>
    <w:rPr>
      <w:sz w:val="22"/>
    </w:rPr>
  </w:style>
  <w:style w:type="paragraph" w:styleId="Heading5">
    <w:name w:val="heading 5"/>
    <w:basedOn w:val="HeadingBase"/>
    <w:next w:val="Normal"/>
    <w:link w:val="Heading5Char"/>
    <w:qFormat/>
    <w:rsid w:val="002E4A46"/>
    <w:pPr>
      <w:spacing w:before="80"/>
      <w:outlineLvl w:val="4"/>
    </w:pPr>
    <w:rPr>
      <w:color w:val="918585"/>
      <w:sz w:val="20"/>
    </w:rPr>
  </w:style>
  <w:style w:type="paragraph" w:styleId="Heading6">
    <w:name w:val="heading 6"/>
    <w:basedOn w:val="HeadingBase"/>
    <w:next w:val="Normal"/>
    <w:link w:val="Heading6Char"/>
    <w:qFormat/>
    <w:rsid w:val="002E4A46"/>
    <w:pPr>
      <w:spacing w:before="60"/>
      <w:outlineLvl w:val="5"/>
    </w:pPr>
    <w:rPr>
      <w:color w:val="918585"/>
      <w:sz w:val="20"/>
    </w:rPr>
  </w:style>
  <w:style w:type="paragraph" w:styleId="Heading7">
    <w:name w:val="heading 7"/>
    <w:basedOn w:val="Normal"/>
    <w:next w:val="Normal"/>
    <w:link w:val="Heading7Char"/>
    <w:qFormat/>
    <w:rsid w:val="002E4A46"/>
    <w:pPr>
      <w:ind w:left="720"/>
      <w:outlineLvl w:val="6"/>
    </w:pPr>
    <w:rPr>
      <w:i/>
    </w:rPr>
  </w:style>
  <w:style w:type="paragraph" w:styleId="Heading8">
    <w:name w:val="heading 8"/>
    <w:basedOn w:val="Normal"/>
    <w:next w:val="Normal"/>
    <w:link w:val="Heading8Char"/>
    <w:qFormat/>
    <w:rsid w:val="002E4A46"/>
    <w:pPr>
      <w:ind w:left="720"/>
      <w:outlineLvl w:val="7"/>
    </w:pPr>
    <w:rPr>
      <w:i/>
    </w:rPr>
  </w:style>
  <w:style w:type="paragraph" w:styleId="Heading9">
    <w:name w:val="heading 9"/>
    <w:basedOn w:val="Normal"/>
    <w:next w:val="Normal"/>
    <w:link w:val="Heading9Char"/>
    <w:qFormat/>
    <w:rsid w:val="002E4A46"/>
    <w:pPr>
      <w:ind w:left="720"/>
      <w:outlineLvl w:val="8"/>
    </w:pPr>
    <w:rPr>
      <w:i/>
    </w:rPr>
  </w:style>
  <w:style w:type="character" w:default="1" w:styleId="DefaultParagraphFont">
    <w:name w:val="Default Paragraph Font"/>
    <w:uiPriority w:val="1"/>
    <w:unhideWhenUsed/>
    <w:rsid w:val="002E4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A46"/>
  </w:style>
  <w:style w:type="character" w:customStyle="1" w:styleId="Heading1Char">
    <w:name w:val="Heading 1 Char"/>
    <w:link w:val="Heading1"/>
    <w:rsid w:val="002E4A46"/>
    <w:rPr>
      <w:rFonts w:ascii="Times New Roman" w:eastAsia="Times New Roman" w:hAnsi="Times New Roman" w:cs="Times New Roman"/>
      <w:b/>
      <w:sz w:val="32"/>
      <w:szCs w:val="20"/>
      <w:lang w:eastAsia="en-US"/>
    </w:rPr>
  </w:style>
  <w:style w:type="paragraph" w:styleId="BodyText">
    <w:name w:val="Body Text"/>
    <w:basedOn w:val="Normal"/>
    <w:link w:val="BodyTextChar"/>
    <w:rsid w:val="002E4A46"/>
    <w:pPr>
      <w:spacing w:before="120" w:after="120"/>
      <w:contextualSpacing/>
    </w:pPr>
    <w:rPr>
      <w:rFonts w:ascii="Times New Roman" w:hAnsi="Times New Roman"/>
      <w:sz w:val="24"/>
      <w:szCs w:val="22"/>
    </w:rPr>
  </w:style>
  <w:style w:type="character" w:customStyle="1" w:styleId="BodyTextChar">
    <w:name w:val="Body Text Char"/>
    <w:link w:val="BodyText"/>
    <w:rsid w:val="002E4A46"/>
    <w:rPr>
      <w:rFonts w:ascii="Times New Roman" w:eastAsia="Times New Roman" w:hAnsi="Times New Roman" w:cs="Times New Roman"/>
      <w:sz w:val="24"/>
      <w:lang w:val="en-US" w:eastAsia="en-US"/>
    </w:rPr>
  </w:style>
  <w:style w:type="paragraph" w:styleId="Footer">
    <w:name w:val="footer"/>
    <w:basedOn w:val="Normal"/>
    <w:link w:val="FooterChar"/>
    <w:rsid w:val="002E4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E4A46"/>
    <w:rPr>
      <w:rFonts w:ascii="Times New Roman" w:eastAsia="Times New Roman" w:hAnsi="Times New Roman" w:cs="Times New Roman"/>
      <w:sz w:val="16"/>
      <w:lang w:val="en-US" w:eastAsia="en-US"/>
    </w:rPr>
  </w:style>
  <w:style w:type="paragraph" w:styleId="List">
    <w:name w:val="List"/>
    <w:basedOn w:val="BodyText"/>
    <w:next w:val="BodyText"/>
    <w:rsid w:val="002E4A46"/>
    <w:pPr>
      <w:tabs>
        <w:tab w:val="left" w:pos="340"/>
      </w:tabs>
      <w:spacing w:before="60" w:after="60"/>
      <w:ind w:left="340" w:hanging="340"/>
    </w:pPr>
  </w:style>
  <w:style w:type="paragraph" w:styleId="ListBullet">
    <w:name w:val="List Bullet"/>
    <w:basedOn w:val="List"/>
    <w:rsid w:val="002E4A46"/>
    <w:pPr>
      <w:numPr>
        <w:numId w:val="13"/>
      </w:numPr>
      <w:tabs>
        <w:tab w:val="clear" w:pos="340"/>
      </w:tabs>
      <w:spacing w:before="40" w:after="40"/>
    </w:pPr>
  </w:style>
  <w:style w:type="character" w:customStyle="1" w:styleId="SpecialBold">
    <w:name w:val="Special Bold"/>
    <w:rsid w:val="002E4A46"/>
    <w:rPr>
      <w:b/>
      <w:spacing w:val="0"/>
    </w:rPr>
  </w:style>
  <w:style w:type="paragraph" w:styleId="ListBullet2">
    <w:name w:val="List Bullet 2"/>
    <w:basedOn w:val="List2"/>
    <w:rsid w:val="002E4A46"/>
    <w:pPr>
      <w:numPr>
        <w:numId w:val="14"/>
      </w:numPr>
      <w:tabs>
        <w:tab w:val="clear" w:pos="680"/>
      </w:tabs>
    </w:pPr>
  </w:style>
  <w:style w:type="paragraph" w:styleId="Header">
    <w:name w:val="header"/>
    <w:basedOn w:val="Normal"/>
    <w:link w:val="HeaderChar"/>
    <w:rsid w:val="002E4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E4A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4A46"/>
    <w:pPr>
      <w:spacing w:before="240" w:after="120"/>
      <w:outlineLvl w:val="0"/>
    </w:pPr>
    <w:rPr>
      <w:rFonts w:ascii="Times New Roman" w:hAnsi="Times New Roman"/>
      <w:b/>
      <w:sz w:val="28"/>
    </w:rPr>
  </w:style>
  <w:style w:type="paragraph" w:customStyle="1" w:styleId="AllowPageBreak">
    <w:name w:val="AllowPageBreak"/>
    <w:rsid w:val="002E4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4A46"/>
    <w:rPr>
      <w:b/>
      <w:i/>
      <w:u w:val="none"/>
    </w:rPr>
  </w:style>
  <w:style w:type="character" w:customStyle="1" w:styleId="Heading2Char">
    <w:name w:val="Heading 2 Char"/>
    <w:link w:val="Heading2"/>
    <w:rsid w:val="002E4A46"/>
    <w:rPr>
      <w:rFonts w:ascii="Times New Roman" w:eastAsia="Times New Roman" w:hAnsi="Times New Roman" w:cs="Times New Roman"/>
      <w:b/>
      <w:sz w:val="28"/>
      <w:szCs w:val="40"/>
      <w:lang w:eastAsia="en-US"/>
    </w:rPr>
  </w:style>
  <w:style w:type="character" w:customStyle="1" w:styleId="Heading3Char">
    <w:name w:val="Heading 3 Char"/>
    <w:link w:val="Heading3"/>
    <w:rsid w:val="002E4A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E4A46"/>
    <w:rPr>
      <w:rFonts w:ascii="Times New Roman" w:eastAsia="Times New Roman" w:hAnsi="Times New Roman" w:cs="Times New Roman"/>
      <w:b/>
      <w:szCs w:val="20"/>
      <w:lang w:eastAsia="en-US"/>
    </w:rPr>
  </w:style>
  <w:style w:type="character" w:customStyle="1" w:styleId="Heading5Char">
    <w:name w:val="Heading 5 Char"/>
    <w:link w:val="Heading5"/>
    <w:rsid w:val="002E4A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E4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A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4A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4A46"/>
    <w:rPr>
      <w:rFonts w:ascii="Courier New" w:eastAsia="Times New Roman" w:hAnsi="Courier New" w:cs="Times New Roman"/>
      <w:i/>
      <w:szCs w:val="20"/>
      <w:lang w:val="en-US" w:eastAsia="en-US"/>
    </w:rPr>
  </w:style>
  <w:style w:type="paragraph" w:customStyle="1" w:styleId="HeadingBase">
    <w:name w:val="Heading Base"/>
    <w:rsid w:val="002E4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A46"/>
    <w:pPr>
      <w:tabs>
        <w:tab w:val="right" w:leader="dot" w:pos="9072"/>
      </w:tabs>
      <w:ind w:left="567"/>
    </w:pPr>
    <w:rPr>
      <w:szCs w:val="22"/>
    </w:rPr>
  </w:style>
  <w:style w:type="paragraph" w:customStyle="1" w:styleId="TOCBase">
    <w:name w:val="TOC Base"/>
    <w:rsid w:val="002E4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A46"/>
    <w:pPr>
      <w:tabs>
        <w:tab w:val="right" w:leader="dot" w:pos="9072"/>
      </w:tabs>
      <w:spacing w:before="40" w:after="40"/>
      <w:ind w:left="284"/>
    </w:pPr>
    <w:rPr>
      <w:rFonts w:ascii="Times New Roman" w:hAnsi="Times New Roman"/>
    </w:rPr>
  </w:style>
  <w:style w:type="paragraph" w:styleId="TOC1">
    <w:name w:val="toc 1"/>
    <w:basedOn w:val="TOCBase"/>
    <w:next w:val="Normal"/>
    <w:rsid w:val="002E4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A46"/>
    <w:pPr>
      <w:spacing w:before="5040"/>
      <w:jc w:val="center"/>
    </w:pPr>
    <w:rPr>
      <w:sz w:val="48"/>
      <w:szCs w:val="72"/>
      <w:lang w:val="en-US"/>
    </w:rPr>
  </w:style>
  <w:style w:type="character" w:customStyle="1" w:styleId="TitleChar">
    <w:name w:val="Title Char"/>
    <w:link w:val="Title"/>
    <w:rsid w:val="002E4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A46"/>
    <w:pPr>
      <w:tabs>
        <w:tab w:val="left" w:pos="3600"/>
        <w:tab w:val="left" w:pos="3958"/>
      </w:tabs>
    </w:pPr>
  </w:style>
  <w:style w:type="paragraph" w:customStyle="1" w:styleId="Note">
    <w:name w:val="Note"/>
    <w:basedOn w:val="BodyText"/>
    <w:rsid w:val="002E4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A46"/>
    <w:pPr>
      <w:framePr w:wrap="auto" w:hAnchor="text" w:y="6049"/>
    </w:pPr>
    <w:rPr>
      <w:color w:val="000000"/>
      <w:sz w:val="40"/>
    </w:rPr>
  </w:style>
  <w:style w:type="paragraph" w:customStyle="1" w:styleId="TOCTitle">
    <w:name w:val="TOCTitle"/>
    <w:basedOn w:val="Heading1"/>
    <w:rsid w:val="002E4A46"/>
    <w:pPr>
      <w:spacing w:after="240"/>
      <w:jc w:val="center"/>
      <w:outlineLvl w:val="9"/>
    </w:pPr>
    <w:rPr>
      <w:caps/>
    </w:rPr>
  </w:style>
  <w:style w:type="paragraph" w:customStyle="1" w:styleId="Version">
    <w:name w:val="Version"/>
    <w:rsid w:val="002E4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A46"/>
    <w:pPr>
      <w:keepNext w:val="0"/>
      <w:tabs>
        <w:tab w:val="right" w:pos="4176"/>
      </w:tabs>
      <w:ind w:left="198" w:hanging="198"/>
    </w:pPr>
    <w:rPr>
      <w:rFonts w:ascii="Garamond" w:hAnsi="Garamond"/>
    </w:rPr>
  </w:style>
  <w:style w:type="paragraph" w:styleId="IndexHeading">
    <w:name w:val="index heading"/>
    <w:basedOn w:val="Normal"/>
    <w:next w:val="Index1"/>
    <w:semiHidden/>
    <w:rsid w:val="002E4A46"/>
    <w:pPr>
      <w:spacing w:before="120" w:after="120"/>
    </w:pPr>
    <w:rPr>
      <w:rFonts w:ascii="Arial" w:hAnsi="Arial"/>
      <w:b/>
      <w:color w:val="918585"/>
      <w:sz w:val="24"/>
    </w:rPr>
  </w:style>
  <w:style w:type="paragraph" w:customStyle="1" w:styleId="Chapter">
    <w:name w:val="Chapter"/>
    <w:basedOn w:val="Normal"/>
    <w:rsid w:val="002E4A46"/>
    <w:pPr>
      <w:spacing w:before="240"/>
    </w:pPr>
    <w:rPr>
      <w:rFonts w:ascii="Times New Roman" w:hAnsi="Times New Roman"/>
      <w:smallCaps/>
      <w:spacing w:val="80"/>
      <w:sz w:val="28"/>
    </w:rPr>
  </w:style>
  <w:style w:type="paragraph" w:customStyle="1" w:styleId="InChapter">
    <w:name w:val="InChapter"/>
    <w:basedOn w:val="Heading3"/>
    <w:rsid w:val="002E4A46"/>
    <w:pPr>
      <w:spacing w:after="240"/>
      <w:outlineLvl w:val="9"/>
    </w:pPr>
    <w:rPr>
      <w:noProof/>
    </w:rPr>
  </w:style>
  <w:style w:type="paragraph" w:styleId="Index2">
    <w:name w:val="index 2"/>
    <w:basedOn w:val="Normal"/>
    <w:next w:val="Normal"/>
    <w:semiHidden/>
    <w:rsid w:val="002E4A46"/>
    <w:pPr>
      <w:tabs>
        <w:tab w:val="right" w:pos="4176"/>
      </w:tabs>
      <w:ind w:left="568" w:hanging="284"/>
    </w:pPr>
    <w:rPr>
      <w:rFonts w:ascii="Garamond" w:hAnsi="Garamond"/>
    </w:rPr>
  </w:style>
  <w:style w:type="paragraph" w:customStyle="1" w:styleId="Byline">
    <w:name w:val="Byline"/>
    <w:rsid w:val="002E4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A46"/>
    <w:pPr>
      <w:tabs>
        <w:tab w:val="clear" w:pos="3600"/>
        <w:tab w:val="clear" w:pos="3958"/>
      </w:tabs>
      <w:jc w:val="right"/>
    </w:pPr>
  </w:style>
  <w:style w:type="character" w:styleId="Emphasis">
    <w:name w:val="Emphasis"/>
    <w:qFormat/>
    <w:rsid w:val="002E4A46"/>
    <w:rPr>
      <w:i/>
    </w:rPr>
  </w:style>
  <w:style w:type="paragraph" w:styleId="Caption">
    <w:name w:val="caption"/>
    <w:basedOn w:val="BodyText"/>
    <w:next w:val="Normal"/>
    <w:qFormat/>
    <w:rsid w:val="002E4A46"/>
    <w:pPr>
      <w:framePr w:w="2268" w:hSpace="181" w:vSpace="181" w:wrap="around" w:vAnchor="text" w:hAnchor="page" w:x="1135" w:y="285" w:anchorLock="1"/>
    </w:pPr>
    <w:rPr>
      <w:i/>
    </w:rPr>
  </w:style>
  <w:style w:type="paragraph" w:customStyle="1" w:styleId="MiniTOCTitle">
    <w:name w:val="MiniTOCTitle"/>
    <w:basedOn w:val="Heading4"/>
    <w:rsid w:val="002E4A46"/>
    <w:pPr>
      <w:spacing w:before="240"/>
      <w:outlineLvl w:val="9"/>
    </w:pPr>
    <w:rPr>
      <w:noProof/>
      <w:sz w:val="24"/>
    </w:rPr>
  </w:style>
  <w:style w:type="paragraph" w:customStyle="1" w:styleId="MiniTOCItem">
    <w:name w:val="MiniTOCItem"/>
    <w:basedOn w:val="ListBullet"/>
    <w:rsid w:val="002E4A46"/>
    <w:pPr>
      <w:numPr>
        <w:numId w:val="0"/>
      </w:numPr>
      <w:tabs>
        <w:tab w:val="right" w:leader="dot" w:pos="6521"/>
      </w:tabs>
      <w:spacing w:before="0" w:after="0"/>
    </w:pPr>
  </w:style>
  <w:style w:type="paragraph" w:customStyle="1" w:styleId="TOFTitle">
    <w:name w:val="TOFTitle"/>
    <w:basedOn w:val="TOCTitle"/>
    <w:rsid w:val="002E4A46"/>
  </w:style>
  <w:style w:type="paragraph" w:styleId="TableofFigures">
    <w:name w:val="table of figures"/>
    <w:basedOn w:val="Normal"/>
    <w:next w:val="Normal"/>
    <w:semiHidden/>
    <w:rsid w:val="002E4A46"/>
    <w:pPr>
      <w:tabs>
        <w:tab w:val="right" w:leader="dot" w:pos="9072"/>
      </w:tabs>
      <w:ind w:left="970" w:hanging="403"/>
    </w:pPr>
    <w:rPr>
      <w:rFonts w:ascii="Times New Roman" w:hAnsi="Times New Roman"/>
      <w:b/>
    </w:rPr>
  </w:style>
  <w:style w:type="paragraph" w:styleId="ListNumber">
    <w:name w:val="List Number"/>
    <w:basedOn w:val="List"/>
    <w:rsid w:val="002E4A46"/>
    <w:pPr>
      <w:numPr>
        <w:numId w:val="11"/>
      </w:numPr>
    </w:pPr>
  </w:style>
  <w:style w:type="character" w:customStyle="1" w:styleId="WingdingSymbols">
    <w:name w:val="Wingding Symbols"/>
    <w:rsid w:val="002E4A46"/>
    <w:rPr>
      <w:rFonts w:ascii="Wingdings" w:hAnsi="Wingdings"/>
    </w:rPr>
  </w:style>
  <w:style w:type="paragraph" w:customStyle="1" w:styleId="TableHeading">
    <w:name w:val="Table Heading"/>
    <w:basedOn w:val="HeadingBase"/>
    <w:rsid w:val="002E4A46"/>
    <w:pPr>
      <w:keepLines/>
      <w:pBdr>
        <w:bottom w:val="single" w:sz="6" w:space="1" w:color="918585"/>
      </w:pBdr>
      <w:spacing w:before="240"/>
    </w:pPr>
  </w:style>
  <w:style w:type="character" w:customStyle="1" w:styleId="HotSpot">
    <w:name w:val="HotSpot"/>
    <w:rsid w:val="002E4A46"/>
    <w:rPr>
      <w:color w:val="0033CC"/>
      <w:u w:val="none"/>
    </w:rPr>
  </w:style>
  <w:style w:type="paragraph" w:customStyle="1" w:styleId="BodyTextRight">
    <w:name w:val="Body Text Right"/>
    <w:basedOn w:val="BodyText"/>
    <w:rsid w:val="002E4A46"/>
    <w:pPr>
      <w:spacing w:before="0" w:after="0"/>
      <w:jc w:val="right"/>
    </w:pPr>
  </w:style>
  <w:style w:type="paragraph" w:styleId="Index3">
    <w:name w:val="index 3"/>
    <w:basedOn w:val="ListNumber2"/>
    <w:next w:val="Normal"/>
    <w:semiHidden/>
    <w:rsid w:val="002E4A46"/>
    <w:pPr>
      <w:numPr>
        <w:numId w:val="0"/>
      </w:numPr>
      <w:tabs>
        <w:tab w:val="right" w:leader="dot" w:pos="4176"/>
      </w:tabs>
    </w:pPr>
  </w:style>
  <w:style w:type="paragraph" w:styleId="ListNumber2">
    <w:name w:val="List Number 2"/>
    <w:basedOn w:val="List2"/>
    <w:rsid w:val="002E4A46"/>
    <w:pPr>
      <w:numPr>
        <w:numId w:val="10"/>
      </w:numPr>
      <w:tabs>
        <w:tab w:val="clear" w:pos="1060"/>
      </w:tabs>
    </w:pPr>
  </w:style>
  <w:style w:type="paragraph" w:customStyle="1" w:styleId="MarginNote">
    <w:name w:val="Margin Note"/>
    <w:basedOn w:val="BodyText"/>
    <w:rsid w:val="002E4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E4A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4A46"/>
    <w:rPr>
      <w:sz w:val="32"/>
    </w:rPr>
  </w:style>
  <w:style w:type="paragraph" w:customStyle="1" w:styleId="HeadingProcedure">
    <w:name w:val="Heading Procedure"/>
    <w:basedOn w:val="HeadingBase"/>
    <w:next w:val="Normal"/>
    <w:rsid w:val="002E4A46"/>
    <w:pPr>
      <w:tabs>
        <w:tab w:val="left" w:pos="0"/>
      </w:tabs>
      <w:spacing w:before="120" w:after="60"/>
    </w:pPr>
    <w:rPr>
      <w:i/>
      <w:color w:val="918585"/>
      <w:sz w:val="22"/>
    </w:rPr>
  </w:style>
  <w:style w:type="paragraph" w:customStyle="1" w:styleId="TableBodyText">
    <w:name w:val="Table Body Text"/>
    <w:basedOn w:val="BodyText"/>
    <w:rsid w:val="002E4A46"/>
    <w:pPr>
      <w:spacing w:before="60" w:after="60"/>
    </w:pPr>
  </w:style>
  <w:style w:type="paragraph" w:styleId="ListContinue">
    <w:name w:val="List Continue"/>
    <w:basedOn w:val="List"/>
    <w:rsid w:val="002E4A46"/>
    <w:pPr>
      <w:ind w:firstLine="0"/>
    </w:pPr>
  </w:style>
  <w:style w:type="paragraph" w:customStyle="1" w:styleId="ListNote">
    <w:name w:val="List Note"/>
    <w:basedOn w:val="List"/>
    <w:rsid w:val="002E4A46"/>
    <w:pPr>
      <w:pBdr>
        <w:top w:val="single" w:sz="6" w:space="2" w:color="918585"/>
        <w:bottom w:val="single" w:sz="6" w:space="2" w:color="918585"/>
      </w:pBdr>
      <w:tabs>
        <w:tab w:val="left" w:pos="1021"/>
      </w:tabs>
      <w:ind w:firstLine="0"/>
    </w:pPr>
  </w:style>
  <w:style w:type="paragraph" w:customStyle="1" w:styleId="Warning">
    <w:name w:val="Warning"/>
    <w:basedOn w:val="BodyText"/>
    <w:rsid w:val="002E4A46"/>
    <w:pPr>
      <w:shd w:val="clear" w:color="auto" w:fill="D9D9D9"/>
      <w:tabs>
        <w:tab w:val="left" w:pos="992"/>
      </w:tabs>
      <w:ind w:left="119" w:right="119"/>
    </w:pPr>
    <w:rPr>
      <w:sz w:val="20"/>
    </w:rPr>
  </w:style>
  <w:style w:type="paragraph" w:customStyle="1" w:styleId="MarginIcons">
    <w:name w:val="Margin Icons"/>
    <w:basedOn w:val="BodyText"/>
    <w:rsid w:val="002E4A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E4A46"/>
    <w:rPr>
      <w:rFonts w:ascii="Courier New" w:hAnsi="Courier New"/>
    </w:rPr>
  </w:style>
  <w:style w:type="paragraph" w:customStyle="1" w:styleId="NoteBullet">
    <w:name w:val="Note Bullet"/>
    <w:basedOn w:val="Note"/>
    <w:rsid w:val="002E4A46"/>
    <w:pPr>
      <w:tabs>
        <w:tab w:val="clear" w:pos="680"/>
      </w:tabs>
      <w:spacing w:before="60" w:after="60"/>
    </w:pPr>
  </w:style>
  <w:style w:type="paragraph" w:customStyle="1" w:styleId="SubHeading2">
    <w:name w:val="SubHeading2"/>
    <w:basedOn w:val="HeadingBase"/>
    <w:rsid w:val="002E4A46"/>
    <w:pPr>
      <w:spacing w:before="240" w:after="60"/>
    </w:pPr>
    <w:rPr>
      <w:sz w:val="20"/>
    </w:rPr>
  </w:style>
  <w:style w:type="paragraph" w:customStyle="1" w:styleId="SubHeading1">
    <w:name w:val="SubHeading1"/>
    <w:basedOn w:val="HeadingBase"/>
    <w:rsid w:val="002E4A46"/>
    <w:pPr>
      <w:spacing w:before="240" w:after="60"/>
    </w:pPr>
    <w:rPr>
      <w:color w:val="918585"/>
      <w:sz w:val="22"/>
    </w:rPr>
  </w:style>
  <w:style w:type="paragraph" w:customStyle="1" w:styleId="SideHeading">
    <w:name w:val="Side Heading"/>
    <w:basedOn w:val="HeadingBase"/>
    <w:rsid w:val="002E4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A46"/>
    <w:pPr>
      <w:numPr>
        <w:numId w:val="12"/>
      </w:numPr>
    </w:pPr>
  </w:style>
  <w:style w:type="paragraph" w:styleId="PlainText">
    <w:name w:val="Plain Text"/>
    <w:basedOn w:val="Normal"/>
    <w:link w:val="PlainTextChar"/>
    <w:rsid w:val="002E4A46"/>
    <w:rPr>
      <w:sz w:val="20"/>
    </w:rPr>
  </w:style>
  <w:style w:type="character" w:customStyle="1" w:styleId="PlainTextChar">
    <w:name w:val="Plain Text Char"/>
    <w:basedOn w:val="DefaultParagraphFont"/>
    <w:link w:val="PlainText"/>
    <w:rsid w:val="002E4A46"/>
    <w:rPr>
      <w:rFonts w:ascii="Courier New" w:eastAsia="Times New Roman" w:hAnsi="Courier New" w:cs="Times New Roman"/>
      <w:sz w:val="20"/>
      <w:szCs w:val="20"/>
      <w:lang w:val="en-US" w:eastAsia="en-US"/>
    </w:rPr>
  </w:style>
  <w:style w:type="character" w:customStyle="1" w:styleId="MenuOption">
    <w:name w:val="Menu Option"/>
    <w:rsid w:val="002E4A46"/>
    <w:rPr>
      <w:b/>
      <w:smallCaps/>
    </w:rPr>
  </w:style>
  <w:style w:type="paragraph" w:customStyle="1" w:styleId="TableListNumber">
    <w:name w:val="Table List Number"/>
    <w:basedOn w:val="ListNumber"/>
    <w:rsid w:val="002E4A46"/>
    <w:pPr>
      <w:numPr>
        <w:numId w:val="0"/>
      </w:numPr>
    </w:pPr>
  </w:style>
  <w:style w:type="paragraph" w:styleId="TOC4">
    <w:name w:val="toc 4"/>
    <w:basedOn w:val="TOCBase"/>
    <w:next w:val="Normal"/>
    <w:semiHidden/>
    <w:rsid w:val="002E4A46"/>
    <w:pPr>
      <w:tabs>
        <w:tab w:val="right" w:leader="dot" w:pos="9071"/>
      </w:tabs>
      <w:ind w:left="1701"/>
    </w:pPr>
  </w:style>
  <w:style w:type="paragraph" w:customStyle="1" w:styleId="ListAlpha">
    <w:name w:val="List Alpha"/>
    <w:basedOn w:val="List"/>
    <w:rsid w:val="002E4A46"/>
    <w:pPr>
      <w:numPr>
        <w:numId w:val="9"/>
      </w:numPr>
    </w:pPr>
  </w:style>
  <w:style w:type="paragraph" w:customStyle="1" w:styleId="ListAlpha2">
    <w:name w:val="List Alpha 2"/>
    <w:basedOn w:val="List2"/>
    <w:rsid w:val="002E4A46"/>
    <w:pPr>
      <w:numPr>
        <w:numId w:val="8"/>
      </w:numPr>
    </w:pPr>
  </w:style>
  <w:style w:type="paragraph" w:styleId="List2">
    <w:name w:val="List 2"/>
    <w:basedOn w:val="BodyText"/>
    <w:rsid w:val="002E4A46"/>
    <w:pPr>
      <w:tabs>
        <w:tab w:val="left" w:pos="680"/>
      </w:tabs>
      <w:spacing w:before="60" w:after="60"/>
      <w:ind w:left="680" w:hanging="340"/>
    </w:pPr>
  </w:style>
  <w:style w:type="paragraph" w:styleId="List3">
    <w:name w:val="List 3"/>
    <w:basedOn w:val="BodyText"/>
    <w:rsid w:val="002E4A46"/>
    <w:pPr>
      <w:tabs>
        <w:tab w:val="left" w:pos="1021"/>
      </w:tabs>
      <w:spacing w:before="60" w:after="60"/>
      <w:ind w:left="1020" w:hanging="340"/>
    </w:pPr>
  </w:style>
  <w:style w:type="paragraph" w:styleId="List4">
    <w:name w:val="List 4"/>
    <w:basedOn w:val="BodyText"/>
    <w:rsid w:val="002E4A46"/>
    <w:pPr>
      <w:tabs>
        <w:tab w:val="left" w:pos="1361"/>
      </w:tabs>
      <w:spacing w:before="60" w:after="60"/>
      <w:ind w:left="1361" w:hanging="340"/>
    </w:pPr>
  </w:style>
  <w:style w:type="paragraph" w:styleId="List5">
    <w:name w:val="List 5"/>
    <w:basedOn w:val="BodyText"/>
    <w:rsid w:val="002E4A46"/>
    <w:pPr>
      <w:tabs>
        <w:tab w:val="left" w:pos="1701"/>
      </w:tabs>
      <w:spacing w:before="60" w:after="60"/>
      <w:ind w:left="1701" w:hanging="340"/>
    </w:pPr>
  </w:style>
  <w:style w:type="paragraph" w:styleId="ListBullet3">
    <w:name w:val="List Bullet 3"/>
    <w:basedOn w:val="List3"/>
    <w:rsid w:val="002E4A46"/>
    <w:pPr>
      <w:numPr>
        <w:numId w:val="15"/>
      </w:numPr>
      <w:tabs>
        <w:tab w:val="clear" w:pos="1021"/>
      </w:tabs>
      <w:ind w:left="1037" w:hanging="357"/>
    </w:pPr>
  </w:style>
  <w:style w:type="paragraph" w:styleId="ListBullet4">
    <w:name w:val="List Bullet 4"/>
    <w:basedOn w:val="List4"/>
    <w:rsid w:val="002E4A46"/>
    <w:pPr>
      <w:numPr>
        <w:numId w:val="3"/>
      </w:numPr>
    </w:pPr>
  </w:style>
  <w:style w:type="paragraph" w:styleId="ListBullet5">
    <w:name w:val="List Bullet 5"/>
    <w:basedOn w:val="List5"/>
    <w:rsid w:val="002E4A46"/>
    <w:pPr>
      <w:numPr>
        <w:numId w:val="4"/>
      </w:numPr>
    </w:pPr>
  </w:style>
  <w:style w:type="paragraph" w:styleId="ListContinue2">
    <w:name w:val="List Continue 2"/>
    <w:basedOn w:val="List2"/>
    <w:rsid w:val="002E4A46"/>
    <w:pPr>
      <w:ind w:firstLine="0"/>
    </w:pPr>
  </w:style>
  <w:style w:type="paragraph" w:styleId="ListContinue3">
    <w:name w:val="List Continue 3"/>
    <w:basedOn w:val="List3"/>
    <w:rsid w:val="002E4A46"/>
    <w:pPr>
      <w:ind w:left="1021" w:firstLine="0"/>
    </w:pPr>
  </w:style>
  <w:style w:type="paragraph" w:styleId="ListContinue4">
    <w:name w:val="List Continue 4"/>
    <w:basedOn w:val="List4"/>
    <w:rsid w:val="002E4A46"/>
    <w:pPr>
      <w:ind w:firstLine="0"/>
    </w:pPr>
  </w:style>
  <w:style w:type="paragraph" w:styleId="ListContinue5">
    <w:name w:val="List Continue 5"/>
    <w:basedOn w:val="List5"/>
    <w:rsid w:val="002E4A46"/>
    <w:pPr>
      <w:ind w:firstLine="0"/>
    </w:pPr>
  </w:style>
  <w:style w:type="paragraph" w:styleId="ListNumber3">
    <w:name w:val="List Number 3"/>
    <w:basedOn w:val="List3"/>
    <w:rsid w:val="002E4A46"/>
    <w:pPr>
      <w:numPr>
        <w:numId w:val="5"/>
      </w:numPr>
    </w:pPr>
  </w:style>
  <w:style w:type="paragraph" w:styleId="ListNumber4">
    <w:name w:val="List Number 4"/>
    <w:basedOn w:val="List4"/>
    <w:rsid w:val="002E4A46"/>
    <w:pPr>
      <w:numPr>
        <w:numId w:val="6"/>
      </w:numPr>
    </w:pPr>
  </w:style>
  <w:style w:type="paragraph" w:styleId="ListNumber5">
    <w:name w:val="List Number 5"/>
    <w:basedOn w:val="List5"/>
    <w:rsid w:val="002E4A46"/>
    <w:pPr>
      <w:numPr>
        <w:numId w:val="7"/>
      </w:numPr>
    </w:pPr>
  </w:style>
  <w:style w:type="paragraph" w:styleId="BlockText">
    <w:name w:val="Block Text"/>
    <w:basedOn w:val="Normal"/>
    <w:rsid w:val="002E4A46"/>
    <w:pPr>
      <w:spacing w:after="120"/>
      <w:ind w:left="1440" w:right="1440"/>
    </w:pPr>
  </w:style>
  <w:style w:type="character" w:customStyle="1" w:styleId="Subscript">
    <w:name w:val="Subscript"/>
    <w:rsid w:val="002E4A46"/>
    <w:rPr>
      <w:sz w:val="16"/>
      <w:vertAlign w:val="subscript"/>
    </w:rPr>
  </w:style>
  <w:style w:type="character" w:customStyle="1" w:styleId="Superscript">
    <w:name w:val="Superscript"/>
    <w:rsid w:val="002E4A46"/>
    <w:rPr>
      <w:sz w:val="16"/>
      <w:vertAlign w:val="superscript"/>
    </w:rPr>
  </w:style>
  <w:style w:type="character" w:customStyle="1" w:styleId="Symbols">
    <w:name w:val="Symbols"/>
    <w:rsid w:val="002E4A46"/>
    <w:rPr>
      <w:rFonts w:ascii="Symbol" w:hAnsi="Symbol"/>
    </w:rPr>
  </w:style>
  <w:style w:type="character" w:customStyle="1" w:styleId="MenuOptions">
    <w:name w:val="Menu Options"/>
    <w:rsid w:val="002E4A46"/>
    <w:rPr>
      <w:rFonts w:ascii="Arial Narrow" w:hAnsi="Arial Narrow"/>
      <w:smallCaps/>
    </w:rPr>
  </w:style>
  <w:style w:type="character" w:customStyle="1" w:styleId="Buttons">
    <w:name w:val="Buttons"/>
    <w:rsid w:val="002E4A46"/>
    <w:rPr>
      <w:b/>
    </w:rPr>
  </w:style>
  <w:style w:type="character" w:customStyle="1" w:styleId="Underlined">
    <w:name w:val="Underlined"/>
    <w:rsid w:val="002E4A46"/>
    <w:rPr>
      <w:u w:val="single"/>
    </w:rPr>
  </w:style>
  <w:style w:type="paragraph" w:customStyle="1" w:styleId="TableBodyTextRight">
    <w:name w:val="Table Body Text Right"/>
    <w:basedOn w:val="TableBodyText"/>
    <w:rsid w:val="002E4A46"/>
    <w:pPr>
      <w:widowControl w:val="0"/>
      <w:autoSpaceDE w:val="0"/>
      <w:autoSpaceDN w:val="0"/>
      <w:adjustRightInd w:val="0"/>
      <w:jc w:val="right"/>
    </w:pPr>
    <w:rPr>
      <w:rFonts w:cs="Arial"/>
      <w:szCs w:val="18"/>
    </w:rPr>
  </w:style>
  <w:style w:type="paragraph" w:customStyle="1" w:styleId="CopyrightText">
    <w:name w:val="Copyright Text"/>
    <w:basedOn w:val="BodyText"/>
    <w:rsid w:val="002E4A46"/>
    <w:rPr>
      <w:sz w:val="18"/>
    </w:rPr>
  </w:style>
  <w:style w:type="paragraph" w:customStyle="1" w:styleId="BodySmallRight">
    <w:name w:val="Body Small Right"/>
    <w:basedOn w:val="BodyTextRight"/>
    <w:rsid w:val="002E4A46"/>
    <w:rPr>
      <w:sz w:val="18"/>
      <w:szCs w:val="18"/>
    </w:rPr>
  </w:style>
  <w:style w:type="paragraph" w:customStyle="1" w:styleId="MarginEdition">
    <w:name w:val="Margin Edition"/>
    <w:basedOn w:val="MarginNote"/>
    <w:rsid w:val="002E4A46"/>
    <w:pPr>
      <w:spacing w:before="0" w:after="0"/>
    </w:pPr>
    <w:rPr>
      <w:rFonts w:ascii="Times New Roman" w:hAnsi="Times New Roman"/>
      <w:color w:val="999999"/>
    </w:rPr>
  </w:style>
  <w:style w:type="paragraph" w:customStyle="1" w:styleId="Spacer">
    <w:name w:val="Spacer"/>
    <w:basedOn w:val="Normal"/>
    <w:rsid w:val="002E4A46"/>
    <w:rPr>
      <w:sz w:val="2"/>
      <w:szCs w:val="2"/>
    </w:rPr>
  </w:style>
  <w:style w:type="character" w:customStyle="1" w:styleId="Small">
    <w:name w:val="Small"/>
    <w:rsid w:val="002E4A46"/>
    <w:rPr>
      <w:sz w:val="16"/>
    </w:rPr>
  </w:style>
  <w:style w:type="paragraph" w:customStyle="1" w:styleId="WideTable">
    <w:name w:val="Wide Table"/>
    <w:basedOn w:val="Normal"/>
    <w:rsid w:val="002E4A46"/>
    <w:pPr>
      <w:ind w:left="-1418"/>
    </w:pPr>
    <w:rPr>
      <w:sz w:val="2"/>
      <w:szCs w:val="2"/>
    </w:rPr>
  </w:style>
  <w:style w:type="character" w:styleId="PageNumber">
    <w:name w:val="page number"/>
    <w:rsid w:val="002E4A46"/>
  </w:style>
  <w:style w:type="paragraph" w:styleId="Quote">
    <w:name w:val="Quote"/>
    <w:basedOn w:val="Heading1"/>
    <w:link w:val="QuoteChar"/>
    <w:qFormat/>
    <w:rsid w:val="002E4A46"/>
    <w:rPr>
      <w:b w:val="0"/>
      <w:sz w:val="72"/>
      <w:szCs w:val="72"/>
      <w:lang w:val="en-NZ"/>
    </w:rPr>
  </w:style>
  <w:style w:type="character" w:customStyle="1" w:styleId="QuoteChar">
    <w:name w:val="Quote Char"/>
    <w:link w:val="Quote"/>
    <w:rsid w:val="002E4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A46"/>
    <w:pPr>
      <w:pageBreakBefore/>
    </w:pPr>
  </w:style>
  <w:style w:type="paragraph" w:customStyle="1" w:styleId="Border">
    <w:name w:val="Border"/>
    <w:basedOn w:val="Normal"/>
    <w:qFormat/>
    <w:rsid w:val="002E4A46"/>
    <w:pPr>
      <w:pBdr>
        <w:top w:val="single" w:sz="18" w:space="1" w:color="auto"/>
      </w:pBdr>
    </w:pPr>
    <w:rPr>
      <w:rFonts w:ascii="Times New Roman" w:hAnsi="Times New Roman"/>
      <w:color w:val="FFFFFF"/>
      <w:sz w:val="2"/>
    </w:rPr>
  </w:style>
  <w:style w:type="character" w:styleId="IntenseEmphasis">
    <w:name w:val="Intense Emphasis"/>
    <w:uiPriority w:val="21"/>
    <w:qFormat/>
    <w:rsid w:val="002E4A46"/>
    <w:rPr>
      <w:b/>
      <w:bCs/>
      <w:i/>
      <w:iCs/>
      <w:color w:val="auto"/>
    </w:rPr>
  </w:style>
  <w:style w:type="paragraph" w:styleId="IntenseQuote">
    <w:name w:val="Intense Quote"/>
    <w:basedOn w:val="Normal"/>
    <w:next w:val="Normal"/>
    <w:link w:val="IntenseQuoteChar"/>
    <w:uiPriority w:val="30"/>
    <w:qFormat/>
    <w:rsid w:val="002E4A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E4A46"/>
    <w:rPr>
      <w:rFonts w:ascii="Courier New" w:eastAsia="Times New Roman" w:hAnsi="Courier New" w:cs="Times New Roman"/>
      <w:b/>
      <w:bCs/>
      <w:i/>
      <w:iCs/>
      <w:szCs w:val="20"/>
      <w:lang w:val="en-US" w:eastAsia="en-US"/>
    </w:rPr>
  </w:style>
  <w:style w:type="character" w:styleId="SubtleReference">
    <w:name w:val="Subtle Reference"/>
    <w:uiPriority w:val="31"/>
    <w:qFormat/>
    <w:rsid w:val="002E4A46"/>
    <w:rPr>
      <w:smallCaps/>
      <w:color w:val="auto"/>
      <w:u w:val="single"/>
    </w:rPr>
  </w:style>
  <w:style w:type="character" w:styleId="IntenseReference">
    <w:name w:val="Intense Reference"/>
    <w:uiPriority w:val="32"/>
    <w:qFormat/>
    <w:rsid w:val="002E4A46"/>
    <w:rPr>
      <w:b/>
      <w:bCs/>
      <w:smallCaps/>
      <w:color w:val="auto"/>
      <w:spacing w:val="5"/>
      <w:u w:val="single"/>
    </w:rPr>
  </w:style>
  <w:style w:type="paragraph" w:customStyle="1" w:styleId="2ColumnHeading">
    <w:name w:val="2Column Heading"/>
    <w:basedOn w:val="BodyText"/>
    <w:qFormat/>
    <w:rsid w:val="002E4A46"/>
    <w:pPr>
      <w:spacing w:after="60"/>
      <w:ind w:left="-2268"/>
    </w:pPr>
    <w:rPr>
      <w:b/>
    </w:rPr>
  </w:style>
  <w:style w:type="paragraph" w:customStyle="1" w:styleId="Heading1TOC">
    <w:name w:val="Heading1 TOC"/>
    <w:basedOn w:val="Normal"/>
    <w:qFormat/>
    <w:rsid w:val="002E4A46"/>
    <w:pPr>
      <w:spacing w:before="240" w:after="120"/>
    </w:pPr>
    <w:rPr>
      <w:rFonts w:ascii="Times New Roman" w:hAnsi="Times New Roman"/>
      <w:b/>
      <w:sz w:val="32"/>
    </w:rPr>
  </w:style>
  <w:style w:type="paragraph" w:customStyle="1" w:styleId="Heading2TOC">
    <w:name w:val="Heading2 TOC"/>
    <w:basedOn w:val="Normal"/>
    <w:qFormat/>
    <w:rsid w:val="002E4A46"/>
    <w:pPr>
      <w:spacing w:before="240" w:after="60"/>
    </w:pPr>
    <w:rPr>
      <w:rFonts w:ascii="Times New Roman" w:hAnsi="Times New Roman"/>
      <w:b/>
      <w:sz w:val="28"/>
    </w:rPr>
  </w:style>
  <w:style w:type="character" w:customStyle="1" w:styleId="Underline">
    <w:name w:val="Underline"/>
    <w:qFormat/>
    <w:rsid w:val="002E4A46"/>
    <w:rPr>
      <w:u w:val="single"/>
    </w:rPr>
  </w:style>
  <w:style w:type="paragraph" w:styleId="BalloonText">
    <w:name w:val="Balloon Text"/>
    <w:basedOn w:val="Normal"/>
    <w:link w:val="BalloonTextChar"/>
    <w:rsid w:val="002E4A46"/>
    <w:rPr>
      <w:rFonts w:ascii="Tahoma" w:hAnsi="Tahoma" w:cs="Tahoma"/>
      <w:sz w:val="16"/>
      <w:szCs w:val="16"/>
    </w:rPr>
  </w:style>
  <w:style w:type="character" w:customStyle="1" w:styleId="BalloonTextChar">
    <w:name w:val="Balloon Text Char"/>
    <w:link w:val="BalloonText"/>
    <w:rsid w:val="002E4A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4A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E4A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1723</Words>
  <Characters>11050</Characters>
  <Application>Microsoft Office Word</Application>
  <DocSecurity>0</DocSecurity>
  <Lines>381</Lines>
  <Paragraphs>236</Paragraphs>
  <ScaleCrop>false</ScaleCrop>
  <Company>Author-it Software Corporation Ltd.</Company>
  <LinksUpToDate>false</LinksUpToDate>
  <CharactersWithSpaces>12537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CPPSIS5025A Plan and conduct major survey expeditions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2012-05-26T06:30:00Z</dcterms:created>
  <dcterms:modified xsi:type="dcterms:W3CDTF">2012-05-26T06:30:00Z</dcterms:modified>
</cp:coreProperties>
</file>