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416" w:rsidP="005C7416">
      <w:pPr>
        <w:pStyle w:val="Title"/>
      </w:pPr>
      <w:r>
        <w:fldChar w:fldCharType="begin"/>
      </w:r>
      <w:r>
        <w:instrText xml:space="preserve"> TITLE   \* MERGEFORMAT </w:instrText>
      </w:r>
      <w:r>
        <w:fldChar w:fldCharType="separate"/>
      </w:r>
      <w:r>
        <w:t>CPPSIS5024A Perform geodetic surveying computations</w:t>
      </w:r>
      <w:r>
        <w:fldChar w:fldCharType="end"/>
      </w:r>
    </w:p>
    <w:p w:rsidR="005C7416" w:rsidP="005C7416">
      <w:pPr>
        <w:pStyle w:val="Version"/>
        <w:sectPr w:rsidSect="002127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7AB" w:rsidP="002127AB">
      <w:pPr>
        <w:pStyle w:val="SuperHeading"/>
      </w:pPr>
      <w:r w:rsidRPr="002127AB">
        <w:t>CPPSIS5024A Perform geodetic surveying computations</w:t>
      </w:r>
    </w:p>
    <w:p w:rsidR="00000000" w:rsidRPr="002127AB" w:rsidP="002127AB">
      <w:pPr>
        <w:pStyle w:val="Heading1"/>
      </w:pPr>
      <w:bookmarkStart w:id="1" w:name="O_270331"/>
      <w:bookmarkEnd w:id="1"/>
      <w:r w:rsidRPr="002127AB">
        <w:t>Modification History</w:t>
      </w:r>
    </w:p>
    <w:p w:rsidR="00000000" w:rsidRPr="002127AB" w:rsidP="002127AB">
      <w:pPr>
        <w:pStyle w:val="BodyText"/>
      </w:pPr>
      <w:r w:rsidRPr="002127AB">
        <w:t>Not Applicable</w:t>
      </w:r>
    </w:p>
    <w:p w:rsidR="00000000" w:rsidRPr="002127AB" w:rsidP="002127AB">
      <w:pPr>
        <w:pStyle w:val="AllowPageBreak"/>
      </w:pPr>
    </w:p>
    <w:p w:rsidR="00000000" w:rsidRPr="002127AB" w:rsidP="002127AB">
      <w:pPr>
        <w:pStyle w:val="Heading1"/>
      </w:pPr>
      <w:bookmarkStart w:id="2" w:name="O_202450"/>
      <w:bookmarkEnd w:id="2"/>
      <w:r w:rsidRPr="002127AB">
        <w:t>Unit Descriptor</w:t>
      </w:r>
    </w:p>
    <w:tbl>
      <w:tblPr>
        <w:tblW w:w="0" w:type="auto"/>
        <w:tblLayout w:type="fixed"/>
        <w:tblCellMar>
          <w:left w:w="62" w:type="dxa"/>
          <w:right w:w="62" w:type="dxa"/>
        </w:tblCellMar>
        <w:tblLook w:val="0000"/>
      </w:tblPr>
      <w:tblGrid>
        <w:gridCol w:w="2846"/>
        <w:gridCol w:w="5676"/>
      </w:tblGrid>
      <w:tr w:rsidTr="005C7416">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SpecialBold"/>
              </w:rPr>
              <w:t>Unit descriptor</w:t>
            </w:r>
          </w:p>
        </w:tc>
        <w:tc>
          <w:tcPr>
            <w:tcW w:w="5676" w:type="dxa"/>
            <w:tcBorders>
              <w:top w:val="nil"/>
              <w:left w:val="nil"/>
              <w:bottom w:val="nil"/>
              <w:right w:val="nil"/>
            </w:tcBorders>
            <w:tcMar>
              <w:top w:w="0" w:type="dxa"/>
              <w:left w:w="62" w:type="dxa"/>
              <w:bottom w:w="0" w:type="dxa"/>
              <w:right w:w="62" w:type="dxa"/>
            </w:tcMar>
          </w:tcPr>
          <w:p w:rsidR="00000000" w:rsidRPr="002127AB" w:rsidP="002127AB">
            <w:pPr>
              <w:pStyle w:val="BodyText"/>
            </w:pPr>
            <w:r w:rsidRPr="002127AB">
              <w:t>This unit of competency specifies the outcomes required to perform basic relevant geod</w:t>
            </w:r>
            <w:r w:rsidRPr="002127AB">
              <w:t>etic surveying calculations. It requires the ability to analyse data and plan approaches to technical problems. Functions would be carried out within organisational guidelines.</w:t>
            </w:r>
          </w:p>
        </w:tc>
      </w:tr>
    </w:tbl>
    <w:p w:rsidR="005C7416" w:rsidP="002127AB">
      <w:pPr>
        <w:pStyle w:val="BodyText"/>
      </w:pPr>
    </w:p>
    <w:p w:rsidR="005C7416" w:rsidP="002127AB">
      <w:pPr>
        <w:pStyle w:val="BodyText"/>
      </w:pPr>
    </w:p>
    <w:p w:rsidR="00000000" w:rsidRPr="002127AB" w:rsidP="002127AB">
      <w:pPr>
        <w:pStyle w:val="Heading1"/>
      </w:pPr>
      <w:bookmarkStart w:id="3" w:name="O_202453"/>
      <w:bookmarkEnd w:id="3"/>
      <w:r w:rsidRPr="002127AB">
        <w:t>Application of the Unit</w:t>
      </w:r>
    </w:p>
    <w:tbl>
      <w:tblPr>
        <w:tblW w:w="0" w:type="auto"/>
        <w:tblLayout w:type="fixed"/>
        <w:tblCellMar>
          <w:left w:w="62" w:type="dxa"/>
          <w:right w:w="62" w:type="dxa"/>
        </w:tblCellMar>
        <w:tblLook w:val="0000"/>
      </w:tblPr>
      <w:tblGrid>
        <w:gridCol w:w="2846"/>
        <w:gridCol w:w="5676"/>
      </w:tblGrid>
      <w:tr w:rsidTr="005C7416">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SpecialBold"/>
              </w:rPr>
              <w:t>Application of the unit</w:t>
            </w:r>
          </w:p>
        </w:tc>
        <w:tc>
          <w:tcPr>
            <w:tcW w:w="5676" w:type="dxa"/>
            <w:tcBorders>
              <w:top w:val="nil"/>
              <w:left w:val="nil"/>
              <w:bottom w:val="nil"/>
              <w:right w:val="nil"/>
            </w:tcBorders>
            <w:tcMar>
              <w:top w:w="0" w:type="dxa"/>
              <w:left w:w="62" w:type="dxa"/>
              <w:bottom w:w="0" w:type="dxa"/>
              <w:right w:w="62" w:type="dxa"/>
            </w:tcMar>
          </w:tcPr>
          <w:p w:rsidR="00000000" w:rsidRPr="002127AB" w:rsidP="002127AB">
            <w:pPr>
              <w:pStyle w:val="BodyText"/>
            </w:pPr>
            <w:r w:rsidRPr="002127AB">
              <w:t>This unit of competency supports the application of communication, organisational, problem-solving and time management skills; interpreting technical documentation; and a very sound understanding of technology. The skills and knowledge acquired upon comple</w:t>
            </w:r>
            <w:r w:rsidRPr="002127AB">
              <w:t>tion of this unit would support the needs of employees in surveying.</w:t>
            </w:r>
          </w:p>
          <w:p w:rsidR="00000000" w:rsidRPr="002127AB" w:rsidP="002127AB">
            <w:pPr>
              <w:pStyle w:val="BodyText"/>
            </w:pPr>
            <w:r w:rsidRPr="002127AB">
              <w:t>Licensing, legislative, regulatory and certification requirements may impact on this unit. Incorporate these requirements according to state, territory and federal legislation.</w:t>
            </w:r>
          </w:p>
        </w:tc>
      </w:tr>
    </w:tbl>
    <w:p w:rsidR="005C7416" w:rsidP="002127AB">
      <w:pPr>
        <w:pStyle w:val="BodyText"/>
      </w:pPr>
    </w:p>
    <w:p w:rsidR="005C7416" w:rsidP="002127AB">
      <w:pPr>
        <w:pStyle w:val="BodyText"/>
      </w:pPr>
    </w:p>
    <w:p w:rsidR="00000000" w:rsidRPr="002127AB" w:rsidP="002127AB">
      <w:pPr>
        <w:pStyle w:val="Heading1"/>
      </w:pPr>
      <w:bookmarkStart w:id="4" w:name="O_278591"/>
      <w:bookmarkEnd w:id="4"/>
      <w:r w:rsidRPr="002127AB">
        <w:t>Licensing/Regulatory Information</w:t>
      </w:r>
    </w:p>
    <w:p w:rsidR="00000000" w:rsidRPr="002127AB" w:rsidP="002127AB">
      <w:pPr>
        <w:pStyle w:val="BodyText"/>
      </w:pPr>
      <w:r w:rsidRPr="002127AB">
        <w:t>Refer to Application of the Unit</w:t>
      </w:r>
    </w:p>
    <w:p w:rsidR="00000000" w:rsidRPr="002127AB" w:rsidP="002127AB">
      <w:pPr>
        <w:pStyle w:val="AllowPageBreak"/>
      </w:pPr>
    </w:p>
    <w:p w:rsidR="00000000" w:rsidRPr="002127AB" w:rsidP="002127AB">
      <w:pPr>
        <w:pStyle w:val="Heading1"/>
      </w:pPr>
      <w:bookmarkStart w:id="5" w:name="O_202452"/>
      <w:bookmarkEnd w:id="5"/>
      <w:r w:rsidRPr="002127AB">
        <w:t>Pre-Requisites</w:t>
      </w:r>
    </w:p>
    <w:tbl>
      <w:tblPr>
        <w:tblW w:w="0" w:type="auto"/>
        <w:tblLayout w:type="fixed"/>
        <w:tblCellMar>
          <w:left w:w="62" w:type="dxa"/>
          <w:right w:w="62" w:type="dxa"/>
        </w:tblCellMar>
        <w:tblLook w:val="0000"/>
      </w:tblPr>
      <w:tblGrid>
        <w:gridCol w:w="2846"/>
        <w:gridCol w:w="5676"/>
      </w:tblGrid>
      <w:tr w:rsidTr="005C7416">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SpecialBold"/>
              </w:rPr>
              <w:t>Prerequisite units</w:t>
            </w:r>
          </w:p>
        </w:tc>
        <w:tc>
          <w:tcPr>
            <w:tcW w:w="5676" w:type="dxa"/>
            <w:tcBorders>
              <w:top w:val="nil"/>
              <w:left w:val="nil"/>
              <w:bottom w:val="nil"/>
              <w:right w:val="nil"/>
            </w:tcBorders>
            <w:tcMar>
              <w:top w:w="0" w:type="dxa"/>
              <w:left w:w="62" w:type="dxa"/>
              <w:bottom w:w="0" w:type="dxa"/>
              <w:right w:w="62" w:type="dxa"/>
            </w:tcMar>
          </w:tcPr>
          <w:p w:rsidR="00000000" w:rsidRPr="002127AB" w:rsidP="002127AB">
            <w:pPr>
              <w:pStyle w:val="BodyText"/>
            </w:pPr>
            <w:r w:rsidRPr="002127AB">
              <w:t>Nil</w:t>
            </w:r>
          </w:p>
        </w:tc>
      </w:tr>
    </w:tbl>
    <w:p w:rsidR="005C7416" w:rsidP="002127AB">
      <w:pPr>
        <w:pStyle w:val="BodyText"/>
      </w:pPr>
    </w:p>
    <w:p w:rsidR="005C7416" w:rsidP="002127AB">
      <w:pPr>
        <w:pStyle w:val="BodyText"/>
      </w:pPr>
    </w:p>
    <w:p w:rsidR="00000000" w:rsidRPr="002127AB" w:rsidP="002127AB">
      <w:pPr>
        <w:pStyle w:val="Heading1"/>
      </w:pPr>
      <w:bookmarkStart w:id="6" w:name="O_202451"/>
      <w:bookmarkEnd w:id="6"/>
      <w:r w:rsidRPr="002127AB">
        <w:t>Employability Skills Information</w:t>
      </w:r>
    </w:p>
    <w:tbl>
      <w:tblPr>
        <w:tblW w:w="0" w:type="auto"/>
        <w:tblLayout w:type="fixed"/>
        <w:tblCellMar>
          <w:left w:w="62" w:type="dxa"/>
          <w:right w:w="62" w:type="dxa"/>
        </w:tblCellMar>
        <w:tblLook w:val="0000"/>
      </w:tblPr>
      <w:tblGrid>
        <w:gridCol w:w="2846"/>
        <w:gridCol w:w="5676"/>
      </w:tblGrid>
      <w:tr w:rsidTr="005C7416">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SpecialBold"/>
              </w:rPr>
              <w:t>Employability skills</w:t>
            </w:r>
          </w:p>
        </w:tc>
        <w:tc>
          <w:tcPr>
            <w:tcW w:w="5676" w:type="dxa"/>
            <w:tcBorders>
              <w:top w:val="nil"/>
              <w:left w:val="nil"/>
              <w:bottom w:val="nil"/>
              <w:right w:val="nil"/>
            </w:tcBorders>
            <w:tcMar>
              <w:top w:w="0" w:type="dxa"/>
              <w:left w:w="62" w:type="dxa"/>
              <w:bottom w:w="0" w:type="dxa"/>
              <w:right w:w="62" w:type="dxa"/>
            </w:tcMar>
          </w:tcPr>
          <w:p w:rsidR="00000000" w:rsidRPr="002127AB" w:rsidP="002127AB">
            <w:pPr>
              <w:pStyle w:val="BodyText"/>
            </w:pPr>
            <w:r w:rsidRPr="002127AB">
              <w:t>The required outcomes described in this unit of competency contain applicable facets of employability skills. The Employability Skills Summary of the qualification in which this unit of competency is packaged, will assist in identifying employability skill</w:t>
            </w:r>
            <w:r w:rsidRPr="002127AB">
              <w:t>s requirements.</w:t>
            </w:r>
          </w:p>
        </w:tc>
      </w:tr>
    </w:tbl>
    <w:p w:rsidR="005C7416" w:rsidP="002127AB">
      <w:pPr>
        <w:pStyle w:val="BodyText"/>
      </w:pPr>
    </w:p>
    <w:p w:rsidR="005C7416" w:rsidP="002127AB">
      <w:pPr>
        <w:pStyle w:val="BodyText"/>
      </w:pPr>
    </w:p>
    <w:p w:rsidR="00000000" w:rsidRPr="002127AB" w:rsidP="002127AB">
      <w:pPr>
        <w:pStyle w:val="Heading1"/>
      </w:pPr>
      <w:bookmarkStart w:id="7" w:name="O_288377"/>
      <w:bookmarkEnd w:id="7"/>
      <w:r w:rsidRPr="002127AB">
        <w:t>Elements and Performance Criteria Pre-Content</w:t>
      </w:r>
    </w:p>
    <w:tbl>
      <w:tblPr>
        <w:tblW w:w="0" w:type="auto"/>
        <w:tblLayout w:type="fixed"/>
        <w:tblCellMar>
          <w:left w:w="62" w:type="dxa"/>
          <w:right w:w="62" w:type="dxa"/>
        </w:tblCellMar>
        <w:tblLook w:val="0000"/>
      </w:tblPr>
      <w:tblGrid>
        <w:gridCol w:w="2905"/>
        <w:gridCol w:w="5775"/>
      </w:tblGrid>
      <w:tr w:rsidTr="005C7416">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2127AB" w:rsidP="002127AB">
            <w:pPr>
              <w:pStyle w:val="BodyText"/>
            </w:pPr>
            <w:r w:rsidRPr="002127AB">
              <w:t>Performance criteria describe the required performance needed to demonstrate achievement of the element. Whe</w:t>
            </w:r>
            <w:r w:rsidRPr="002127AB">
              <w:t xml:space="preserve">re </w:t>
            </w:r>
            <w:r w:rsidRPr="002127AB">
              <w:rPr>
                <w:rStyle w:val="BoldandItalics"/>
              </w:rPr>
              <w:t>bold italicised</w:t>
            </w:r>
            <w:r w:rsidRPr="002127AB">
              <w:t xml:space="preserve"> text is used, further information is detailed in the required skills and knowledge and/or the range statement. Assessment of performance is to be consistent with the evidence guide.</w:t>
            </w:r>
          </w:p>
        </w:tc>
      </w:tr>
    </w:tbl>
    <w:p w:rsidR="00000000" w:rsidRPr="002127AB" w:rsidP="002127AB">
      <w:pPr>
        <w:pStyle w:val="BodyText"/>
      </w:pPr>
    </w:p>
    <w:p w:rsidR="00000000" w:rsidRPr="002127AB" w:rsidP="002127AB">
      <w:pPr>
        <w:pStyle w:val="AllowPageBreak"/>
      </w:pPr>
    </w:p>
    <w:p w:rsidR="00000000" w:rsidRPr="002127AB" w:rsidP="002127AB">
      <w:pPr>
        <w:pStyle w:val="Heading1"/>
      </w:pPr>
      <w:bookmarkStart w:id="8" w:name="O_235044"/>
      <w:bookmarkEnd w:id="8"/>
      <w:r w:rsidRPr="002127AB">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5C7416">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2127AB" w:rsidP="002127AB">
            <w:pPr>
              <w:pStyle w:val="List"/>
            </w:pPr>
            <w:r w:rsidRPr="002127AB">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2127AB">
            <w:pPr>
              <w:pStyle w:val="List"/>
              <w:rPr>
                <w:lang w:val="en-NZ"/>
              </w:rPr>
            </w:pPr>
            <w:r w:rsidRPr="002127AB">
              <w:rPr>
                <w:rStyle w:val="SpecialBold"/>
              </w:rPr>
              <w:t>PERFORMANCE CRITERIA</w:t>
            </w:r>
          </w:p>
        </w:tc>
      </w:tr>
      <w:tr w:rsidTr="005C7416">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2127AB">
            <w:pPr>
              <w:pStyle w:val="List"/>
              <w:rPr>
                <w:lang w:val="en-NZ"/>
              </w:rPr>
            </w:pPr>
            <w:r w:rsidRPr="002127AB">
              <w:rPr>
                <w:rStyle w:val="SpecialBold"/>
              </w:rPr>
              <w:t>1</w:t>
            </w:r>
            <w:r w:rsidRPr="002127AB">
              <w:tab/>
            </w:r>
            <w:r w:rsidRPr="002127AB">
              <w:rPr>
                <w:rStyle w:val="SpecialBold"/>
              </w:rPr>
              <w:t>Prepare to perform geodetic surveying</w:t>
            </w:r>
            <w:r w:rsidRPr="002127AB">
              <w:t>.</w:t>
            </w:r>
          </w:p>
        </w:tc>
        <w:tc>
          <w:tcPr>
            <w:tcW w:w="5775" w:type="dxa"/>
            <w:gridSpan w:val="2"/>
            <w:tcBorders>
              <w:top w:val="nil"/>
              <w:left w:val="nil"/>
              <w:bottom w:val="nil"/>
              <w:right w:val="nil"/>
            </w:tcBorders>
            <w:tcMar>
              <w:top w:w="0" w:type="dxa"/>
              <w:left w:w="62" w:type="dxa"/>
              <w:bottom w:w="0" w:type="dxa"/>
              <w:right w:w="62" w:type="dxa"/>
            </w:tcMar>
          </w:tcPr>
          <w:p w:rsidR="00000000" w:rsidRPr="002127AB" w:rsidP="002127AB">
            <w:pPr>
              <w:pStyle w:val="List"/>
            </w:pPr>
            <w:r w:rsidRPr="002127AB">
              <w:t>1.1</w:t>
            </w:r>
            <w:r w:rsidRPr="002127AB">
              <w:tab/>
            </w:r>
            <w:r w:rsidRPr="002127AB">
              <w:rPr>
                <w:rStyle w:val="BoldandItalics"/>
              </w:rPr>
              <w:t>Geodetic surveying</w:t>
            </w:r>
            <w:r w:rsidRPr="002127AB">
              <w:t xml:space="preserve"> task </w:t>
            </w:r>
            <w:r w:rsidRPr="002127AB">
              <w:rPr>
                <w:rStyle w:val="BoldandItalics"/>
              </w:rPr>
              <w:t>objectives</w:t>
            </w:r>
            <w:r w:rsidRPr="002127AB">
              <w:t xml:space="preserve"> are defined.</w:t>
            </w:r>
          </w:p>
          <w:p w:rsidR="00000000" w:rsidRPr="002127AB" w:rsidP="002127AB">
            <w:pPr>
              <w:pStyle w:val="List"/>
            </w:pPr>
            <w:r w:rsidRPr="002127AB">
              <w:t>1.2</w:t>
            </w:r>
            <w:r w:rsidRPr="002127AB">
              <w:tab/>
            </w:r>
            <w:r w:rsidRPr="002127AB">
              <w:rPr>
                <w:rStyle w:val="BoldandItalics"/>
              </w:rPr>
              <w:t>Pertinent standards</w:t>
            </w:r>
            <w:r w:rsidRPr="002127AB">
              <w:t xml:space="preserve"> are identified, considered and adhered to according to </w:t>
            </w:r>
            <w:r w:rsidRPr="002127AB">
              <w:rPr>
                <w:rStyle w:val="BoldandItalics"/>
              </w:rPr>
              <w:t>project specifications</w:t>
            </w:r>
            <w:r w:rsidRPr="002127AB">
              <w:t>.</w:t>
            </w:r>
          </w:p>
          <w:p w:rsidR="00000000" w:rsidRPr="002127AB" w:rsidP="002127AB">
            <w:pPr>
              <w:pStyle w:val="List"/>
            </w:pPr>
            <w:r w:rsidRPr="002127AB">
              <w:t>1.3</w:t>
            </w:r>
            <w:r w:rsidRPr="002127AB">
              <w:tab/>
              <w:t xml:space="preserve">Special </w:t>
            </w:r>
            <w:r w:rsidRPr="002127AB">
              <w:rPr>
                <w:rStyle w:val="BoldandItalics"/>
              </w:rPr>
              <w:t>resource requireme</w:t>
            </w:r>
            <w:r w:rsidRPr="002127AB">
              <w:rPr>
                <w:rStyle w:val="BoldandItalics"/>
              </w:rPr>
              <w:t>nts</w:t>
            </w:r>
            <w:r w:rsidRPr="002127AB">
              <w:t xml:space="preserve"> are identified.</w:t>
            </w:r>
          </w:p>
          <w:p w:rsidR="00000000" w:rsidP="002127AB">
            <w:pPr>
              <w:pStyle w:val="List"/>
              <w:rPr>
                <w:lang w:val="en-NZ"/>
              </w:rPr>
            </w:pPr>
            <w:r w:rsidRPr="002127AB">
              <w:t>1.4</w:t>
            </w:r>
            <w:r w:rsidRPr="002127AB">
              <w:tab/>
            </w:r>
            <w:r w:rsidRPr="002127AB">
              <w:rPr>
                <w:rStyle w:val="BoldandItalics"/>
              </w:rPr>
              <w:t>OHS</w:t>
            </w:r>
            <w:r w:rsidRPr="002127AB">
              <w:t xml:space="preserve"> requirements are planned for and adhered to.</w:t>
            </w:r>
          </w:p>
        </w:tc>
      </w:tr>
      <w:tr w:rsidTr="005C7416">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2127AB">
            <w:pPr>
              <w:pStyle w:val="List"/>
              <w:rPr>
                <w:lang w:val="en-NZ"/>
              </w:rPr>
            </w:pPr>
            <w:r w:rsidRPr="002127AB">
              <w:rPr>
                <w:rStyle w:val="SpecialBold"/>
              </w:rPr>
              <w:t>2</w:t>
            </w:r>
            <w:r w:rsidRPr="002127AB">
              <w:tab/>
            </w:r>
            <w:r w:rsidRPr="002127AB">
              <w:rPr>
                <w:rStyle w:val="SpecialBold"/>
              </w:rPr>
              <w:t>Perform computations on the reference surface</w:t>
            </w:r>
            <w:r w:rsidRPr="002127AB">
              <w:t>.</w:t>
            </w:r>
          </w:p>
        </w:tc>
        <w:tc>
          <w:tcPr>
            <w:tcW w:w="5775" w:type="dxa"/>
            <w:gridSpan w:val="2"/>
            <w:tcBorders>
              <w:top w:val="nil"/>
              <w:left w:val="nil"/>
              <w:bottom w:val="nil"/>
              <w:right w:val="nil"/>
            </w:tcBorders>
            <w:tcMar>
              <w:top w:w="0" w:type="dxa"/>
              <w:left w:w="62" w:type="dxa"/>
              <w:bottom w:w="0" w:type="dxa"/>
              <w:right w:w="62" w:type="dxa"/>
            </w:tcMar>
          </w:tcPr>
          <w:p w:rsidR="00000000" w:rsidRPr="002127AB" w:rsidP="002127AB">
            <w:pPr>
              <w:pStyle w:val="List"/>
            </w:pPr>
            <w:r w:rsidRPr="002127AB">
              <w:t>2.1</w:t>
            </w:r>
            <w:r w:rsidRPr="002127AB">
              <w:tab/>
              <w:t xml:space="preserve">A relevant </w:t>
            </w:r>
            <w:r w:rsidRPr="002127AB">
              <w:rPr>
                <w:rStyle w:val="BoldandItalics"/>
              </w:rPr>
              <w:t>reference surface</w:t>
            </w:r>
            <w:r w:rsidRPr="002127AB">
              <w:t xml:space="preserve"> is selected for the required geodetic computations.</w:t>
            </w:r>
          </w:p>
          <w:p w:rsidR="00000000" w:rsidRPr="002127AB" w:rsidP="002127AB">
            <w:pPr>
              <w:pStyle w:val="List"/>
            </w:pPr>
            <w:r w:rsidRPr="002127AB">
              <w:t>2.2</w:t>
            </w:r>
            <w:r w:rsidRPr="002127AB">
              <w:tab/>
            </w:r>
            <w:r w:rsidRPr="002127AB">
              <w:rPr>
                <w:rStyle w:val="BoldandItalics"/>
              </w:rPr>
              <w:t>Data</w:t>
            </w:r>
            <w:r w:rsidRPr="002127AB">
              <w:t xml:space="preserve"> is reduced to the required reference surface.</w:t>
            </w:r>
          </w:p>
          <w:p w:rsidR="00000000" w:rsidP="002127AB">
            <w:pPr>
              <w:pStyle w:val="List"/>
              <w:rPr>
                <w:lang w:val="en-NZ"/>
              </w:rPr>
            </w:pPr>
            <w:r w:rsidRPr="002127AB">
              <w:t>2.3</w:t>
            </w:r>
            <w:r w:rsidRPr="002127AB">
              <w:tab/>
            </w:r>
            <w:r w:rsidRPr="002127AB">
              <w:rPr>
                <w:rStyle w:val="BoldandItalics"/>
              </w:rPr>
              <w:t>Geodetic components</w:t>
            </w:r>
            <w:r w:rsidRPr="002127AB">
              <w:t xml:space="preserve"> for reference surface are identified and computed.</w:t>
            </w:r>
          </w:p>
        </w:tc>
      </w:tr>
      <w:tr w:rsidTr="005C7416">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2127AB" w:rsidP="002127AB">
            <w:pPr>
              <w:pStyle w:val="List"/>
            </w:pPr>
            <w:r w:rsidRPr="002127AB">
              <w:t>2.4</w:t>
            </w:r>
            <w:r w:rsidRPr="002127AB">
              <w:tab/>
              <w:t>Checks are completed according to requirements and problems are solved.</w:t>
            </w:r>
          </w:p>
          <w:p w:rsidR="00000000" w:rsidRPr="002127AB" w:rsidP="002127AB">
            <w:pPr>
              <w:pStyle w:val="List"/>
            </w:pPr>
            <w:r w:rsidRPr="002127AB">
              <w:t>2.5</w:t>
            </w:r>
            <w:r w:rsidRPr="002127AB">
              <w:tab/>
            </w:r>
            <w:r w:rsidRPr="002127AB">
              <w:rPr>
                <w:rStyle w:val="BoldandItalics"/>
              </w:rPr>
              <w:t>Organisational documented and undocumented practices</w:t>
            </w:r>
            <w:r w:rsidRPr="002127AB">
              <w:t xml:space="preserve"> are adhered to.</w:t>
            </w:r>
          </w:p>
          <w:p w:rsidR="00000000" w:rsidP="002127AB">
            <w:pPr>
              <w:pStyle w:val="List"/>
              <w:rPr>
                <w:lang w:val="en-NZ"/>
              </w:rPr>
            </w:pPr>
            <w:r w:rsidRPr="002127AB">
              <w:t>2.6</w:t>
            </w:r>
            <w:r w:rsidRPr="002127AB">
              <w:tab/>
              <w:t>Skills and knowledge are updated to accommodate changes in operating environment and equipment.</w:t>
            </w:r>
          </w:p>
        </w:tc>
      </w:tr>
      <w:tr w:rsidTr="005C7416">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2127AB">
            <w:pPr>
              <w:pStyle w:val="List"/>
              <w:rPr>
                <w:lang w:val="en-NZ"/>
              </w:rPr>
            </w:pPr>
            <w:r w:rsidRPr="002127AB">
              <w:rPr>
                <w:rStyle w:val="SpecialBold"/>
              </w:rPr>
              <w:t>3</w:t>
            </w:r>
            <w:r w:rsidRPr="002127AB">
              <w:tab/>
            </w:r>
            <w:r w:rsidRPr="002127AB">
              <w:rPr>
                <w:rStyle w:val="SpecialBold"/>
              </w:rPr>
              <w:t>Perform computations on the projection plane</w:t>
            </w:r>
            <w:r w:rsidRPr="002127AB">
              <w:t>.</w:t>
            </w:r>
          </w:p>
        </w:tc>
        <w:tc>
          <w:tcPr>
            <w:tcW w:w="5775" w:type="dxa"/>
            <w:gridSpan w:val="2"/>
            <w:tcBorders>
              <w:top w:val="nil"/>
              <w:left w:val="nil"/>
              <w:bottom w:val="nil"/>
              <w:right w:val="nil"/>
            </w:tcBorders>
            <w:tcMar>
              <w:top w:w="0" w:type="dxa"/>
              <w:left w:w="62" w:type="dxa"/>
              <w:bottom w:w="0" w:type="dxa"/>
              <w:right w:w="62" w:type="dxa"/>
            </w:tcMar>
          </w:tcPr>
          <w:p w:rsidR="00000000" w:rsidRPr="002127AB" w:rsidP="002127AB">
            <w:pPr>
              <w:pStyle w:val="List"/>
            </w:pPr>
            <w:r w:rsidRPr="002127AB">
              <w:t>3.1</w:t>
            </w:r>
            <w:r w:rsidRPr="002127AB">
              <w:tab/>
              <w:t xml:space="preserve">A relevant </w:t>
            </w:r>
            <w:r w:rsidRPr="002127AB">
              <w:rPr>
                <w:rStyle w:val="BoldandItalics"/>
              </w:rPr>
              <w:t>projection plane</w:t>
            </w:r>
            <w:r w:rsidRPr="002127AB">
              <w:t xml:space="preserve"> is selected for required geodetic computations.</w:t>
            </w:r>
          </w:p>
          <w:p w:rsidR="00000000" w:rsidRPr="002127AB" w:rsidP="002127AB">
            <w:pPr>
              <w:pStyle w:val="List"/>
            </w:pPr>
            <w:r w:rsidRPr="002127AB">
              <w:t>3.2</w:t>
            </w:r>
            <w:r w:rsidRPr="002127AB">
              <w:tab/>
              <w:t>Data i</w:t>
            </w:r>
            <w:r w:rsidRPr="002127AB">
              <w:t>s reduced to the required projection plane.</w:t>
            </w:r>
          </w:p>
          <w:p w:rsidR="00000000" w:rsidRPr="002127AB" w:rsidP="002127AB">
            <w:pPr>
              <w:pStyle w:val="List"/>
            </w:pPr>
            <w:r w:rsidRPr="002127AB">
              <w:t>3.3</w:t>
            </w:r>
            <w:r w:rsidRPr="002127AB">
              <w:tab/>
              <w:t>Geodetic components for projection plane are identified and computed.</w:t>
            </w:r>
          </w:p>
          <w:p w:rsidR="00000000" w:rsidP="002127AB">
            <w:pPr>
              <w:pStyle w:val="List"/>
              <w:rPr>
                <w:lang w:val="en-NZ"/>
              </w:rPr>
            </w:pPr>
            <w:r w:rsidRPr="002127AB">
              <w:t>3.4</w:t>
            </w:r>
            <w:r w:rsidRPr="002127AB">
              <w:tab/>
              <w:t>Checks are completed according to established requirements.</w:t>
            </w:r>
          </w:p>
        </w:tc>
      </w:tr>
      <w:tr w:rsidTr="005C7416">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2127AB">
            <w:pPr>
              <w:pStyle w:val="List"/>
              <w:rPr>
                <w:lang w:val="en-NZ"/>
              </w:rPr>
            </w:pPr>
            <w:r w:rsidRPr="002127AB">
              <w:rPr>
                <w:rStyle w:val="SpecialBold"/>
              </w:rPr>
              <w:t>4</w:t>
            </w:r>
            <w:r w:rsidRPr="002127AB">
              <w:tab/>
            </w:r>
            <w:r w:rsidRPr="002127AB">
              <w:rPr>
                <w:rStyle w:val="SpecialBold"/>
              </w:rPr>
              <w:t>Finalise the task</w:t>
            </w:r>
            <w:r w:rsidRPr="002127AB">
              <w:t>.</w:t>
            </w:r>
          </w:p>
        </w:tc>
        <w:tc>
          <w:tcPr>
            <w:tcW w:w="5775" w:type="dxa"/>
            <w:gridSpan w:val="2"/>
            <w:tcBorders>
              <w:top w:val="nil"/>
              <w:left w:val="nil"/>
              <w:bottom w:val="nil"/>
              <w:right w:val="nil"/>
            </w:tcBorders>
            <w:tcMar>
              <w:top w:w="0" w:type="dxa"/>
              <w:left w:w="62" w:type="dxa"/>
              <w:bottom w:w="0" w:type="dxa"/>
              <w:right w:w="62" w:type="dxa"/>
            </w:tcMar>
          </w:tcPr>
          <w:p w:rsidR="00000000" w:rsidRPr="002127AB" w:rsidP="002127AB">
            <w:pPr>
              <w:pStyle w:val="List"/>
            </w:pPr>
            <w:r w:rsidRPr="002127AB">
              <w:t>4.1</w:t>
            </w:r>
            <w:r w:rsidRPr="002127AB">
              <w:tab/>
              <w:t xml:space="preserve">All </w:t>
            </w:r>
            <w:r w:rsidRPr="002127AB">
              <w:rPr>
                <w:rStyle w:val="BoldandItalics"/>
              </w:rPr>
              <w:t>required documentation</w:t>
            </w:r>
            <w:r w:rsidRPr="002127AB">
              <w:t xml:space="preserve"> is completed promptly, accurately and according to </w:t>
            </w:r>
            <w:r w:rsidRPr="002127AB">
              <w:rPr>
                <w:rStyle w:val="BoldandItalics"/>
              </w:rPr>
              <w:t>organisational guidelines</w:t>
            </w:r>
            <w:r w:rsidRPr="002127AB">
              <w:t>.</w:t>
            </w:r>
          </w:p>
          <w:p w:rsidR="00000000" w:rsidRPr="002127AB" w:rsidP="002127AB">
            <w:pPr>
              <w:pStyle w:val="List"/>
            </w:pPr>
            <w:r w:rsidRPr="002127AB">
              <w:t>4.2</w:t>
            </w:r>
            <w:r w:rsidRPr="002127AB">
              <w:tab/>
            </w:r>
            <w:r w:rsidRPr="002127AB">
              <w:rPr>
                <w:rStyle w:val="BoldandItalics"/>
              </w:rPr>
              <w:t>Relevant personnel</w:t>
            </w:r>
            <w:r w:rsidRPr="002127AB">
              <w:t xml:space="preserve"> are informed of the results according to organisational guidelines.</w:t>
            </w:r>
          </w:p>
          <w:p w:rsidR="00000000" w:rsidRPr="002127AB" w:rsidP="002127AB">
            <w:pPr>
              <w:pStyle w:val="List"/>
            </w:pPr>
            <w:r w:rsidRPr="002127AB">
              <w:t>4.3</w:t>
            </w:r>
            <w:r w:rsidRPr="002127AB">
              <w:tab/>
              <w:t>Spatial data is archived according to project specifications.</w:t>
            </w:r>
          </w:p>
        </w:tc>
      </w:tr>
    </w:tbl>
    <w:p w:rsidR="005C7416" w:rsidP="002127AB">
      <w:pPr>
        <w:pStyle w:val="BodyText"/>
      </w:pPr>
    </w:p>
    <w:p w:rsidR="005C7416" w:rsidP="002127AB">
      <w:pPr>
        <w:pStyle w:val="BodyText"/>
      </w:pPr>
    </w:p>
    <w:p w:rsidR="00000000" w:rsidRPr="002127AB" w:rsidP="002127AB">
      <w:pPr>
        <w:pStyle w:val="Heading1"/>
      </w:pPr>
      <w:bookmarkStart w:id="9" w:name="O_258994"/>
      <w:bookmarkEnd w:id="9"/>
      <w:r w:rsidRPr="002127AB">
        <w:t>Required Skills and Knowledge</w:t>
      </w:r>
    </w:p>
    <w:tbl>
      <w:tblPr>
        <w:tblW w:w="0" w:type="auto"/>
        <w:tblLayout w:type="fixed"/>
        <w:tblCellMar>
          <w:left w:w="62" w:type="dxa"/>
          <w:right w:w="62" w:type="dxa"/>
        </w:tblCellMar>
        <w:tblLook w:val="0000"/>
      </w:tblPr>
      <w:tblGrid>
        <w:gridCol w:w="8483"/>
        <w:gridCol w:w="8"/>
      </w:tblGrid>
      <w:tr w:rsidTr="005C7416">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SpecialBold"/>
              </w:rPr>
              <w:t>REQUIRED SKILLS AND KNOWLEDGE</w:t>
            </w:r>
          </w:p>
        </w:tc>
      </w:tr>
      <w:tr w:rsidTr="005C7416">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t>This section describes the essential skills and knowledge and their level, required for this unit.</w:t>
            </w:r>
          </w:p>
        </w:tc>
      </w:tr>
      <w:tr w:rsidTr="005C7416">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2127AB" w:rsidP="002127AB">
            <w:pPr>
              <w:pStyle w:val="BodyText"/>
            </w:pPr>
            <w:r w:rsidRPr="002127AB">
              <w:rPr>
                <w:rStyle w:val="SpecialBold"/>
              </w:rPr>
              <w:t>Required skills</w:t>
            </w:r>
            <w:r w:rsidRPr="002127AB">
              <w:t>:</w:t>
            </w:r>
          </w:p>
          <w:p w:rsidR="00000000" w:rsidRPr="002127AB" w:rsidP="002127AB">
            <w:pPr>
              <w:pStyle w:val="ListBullet"/>
            </w:pPr>
            <w:r w:rsidRPr="002127AB">
              <w:t>ability to relate to people from a range of social, cultural and ethnic backgrounds and with a range of physical and mental abilities</w:t>
            </w:r>
          </w:p>
          <w:p w:rsidR="00000000" w:rsidRPr="002127AB" w:rsidP="002127AB">
            <w:pPr>
              <w:pStyle w:val="ListBullet"/>
            </w:pPr>
            <w:r w:rsidRPr="002127AB">
              <w:t>analytical skills</w:t>
            </w:r>
          </w:p>
          <w:p w:rsidR="00000000" w:rsidRPr="002127AB" w:rsidP="002127AB">
            <w:pPr>
              <w:pStyle w:val="ListBullet"/>
            </w:pPr>
            <w:r w:rsidRPr="002127AB">
              <w:t>communication skills to:</w:t>
            </w:r>
          </w:p>
          <w:p w:rsidR="00000000" w:rsidRPr="002127AB" w:rsidP="002127AB">
            <w:pPr>
              <w:pStyle w:val="ListBullet2"/>
            </w:pPr>
            <w:r w:rsidRPr="002127AB">
              <w:t>consult effectively with clients and colleagues</w:t>
            </w:r>
          </w:p>
          <w:p w:rsidR="00000000" w:rsidRPr="002127AB" w:rsidP="002127AB">
            <w:pPr>
              <w:pStyle w:val="ListBullet2"/>
            </w:pPr>
            <w:r w:rsidRPr="002127AB">
              <w:t>impart knowledge and ideas thr</w:t>
            </w:r>
            <w:r w:rsidRPr="002127AB">
              <w:t>ough oral, written and visual means</w:t>
            </w:r>
          </w:p>
          <w:p w:rsidR="00000000" w:rsidRPr="002127AB" w:rsidP="002127AB">
            <w:pPr>
              <w:pStyle w:val="ListBullet"/>
            </w:pPr>
            <w:r w:rsidRPr="002127AB">
              <w:t>computer skills (high technical user level) to complete business documentation and apply surveying software</w:t>
            </w:r>
          </w:p>
          <w:p w:rsidR="00000000" w:rsidRPr="002127AB" w:rsidP="002127AB">
            <w:pPr>
              <w:pStyle w:val="ListBullet"/>
            </w:pPr>
            <w:r w:rsidRPr="002127AB">
              <w:t>create, extract and output information from engineering plans</w:t>
            </w:r>
          </w:p>
          <w:p w:rsidR="00000000" w:rsidRPr="002127AB" w:rsidP="002127AB">
            <w:pPr>
              <w:pStyle w:val="ListBullet"/>
            </w:pPr>
            <w:r w:rsidRPr="002127AB">
              <w:t>literacy skills to:</w:t>
            </w:r>
          </w:p>
          <w:p w:rsidR="00000000" w:rsidRPr="002127AB" w:rsidP="002127AB">
            <w:pPr>
              <w:pStyle w:val="ListBullet2"/>
            </w:pPr>
            <w:r w:rsidRPr="002127AB">
              <w:t>assess and use workplace information</w:t>
            </w:r>
          </w:p>
          <w:p w:rsidR="00000000" w:rsidRPr="002127AB" w:rsidP="002127AB">
            <w:pPr>
              <w:pStyle w:val="ListBullet2"/>
            </w:pPr>
            <w:r w:rsidRPr="002127AB">
              <w:t>locate and interpret legislation and other written documentation</w:t>
            </w:r>
          </w:p>
          <w:p w:rsidR="00000000" w:rsidRPr="002127AB" w:rsidP="002127AB">
            <w:pPr>
              <w:pStyle w:val="ListBullet2"/>
            </w:pPr>
            <w:r w:rsidRPr="002127AB">
              <w:t>prepare and manage documentation</w:t>
            </w:r>
          </w:p>
          <w:p w:rsidR="00000000" w:rsidRPr="002127AB" w:rsidP="002127AB">
            <w:pPr>
              <w:pStyle w:val="ListBullet2"/>
            </w:pPr>
            <w:r w:rsidRPr="002127AB">
              <w:t>read and write technical reports</w:t>
            </w:r>
          </w:p>
          <w:p w:rsidR="00000000" w:rsidRPr="002127AB" w:rsidP="002127AB">
            <w:pPr>
              <w:pStyle w:val="ListBullet2"/>
            </w:pPr>
            <w:r w:rsidRPr="002127AB">
              <w:t>research and evaluate</w:t>
            </w:r>
          </w:p>
          <w:p w:rsidR="00000000" w:rsidRPr="002127AB" w:rsidP="002127AB">
            <w:pPr>
              <w:pStyle w:val="ListBullet"/>
            </w:pPr>
            <w:r w:rsidRPr="002127AB">
              <w:t>numeracy skills to:</w:t>
            </w:r>
          </w:p>
          <w:p w:rsidR="00000000" w:rsidRPr="002127AB" w:rsidP="002127AB">
            <w:pPr>
              <w:pStyle w:val="ListBullet2"/>
            </w:pPr>
            <w:r w:rsidRPr="002127AB">
              <w:t>analyse errors</w:t>
            </w:r>
          </w:p>
          <w:p w:rsidR="00000000" w:rsidRPr="002127AB" w:rsidP="002127AB">
            <w:pPr>
              <w:pStyle w:val="ListBullet2"/>
            </w:pPr>
            <w:r w:rsidRPr="002127AB">
              <w:t>conduct image analysis</w:t>
            </w:r>
          </w:p>
          <w:p w:rsidR="00000000" w:rsidRPr="002127AB" w:rsidP="002127AB">
            <w:pPr>
              <w:pStyle w:val="ListBullet2"/>
            </w:pPr>
            <w:r w:rsidRPr="002127AB">
              <w:t>interp</w:t>
            </w:r>
            <w:r w:rsidRPr="002127AB">
              <w:t>ret and analyse statistics</w:t>
            </w:r>
          </w:p>
          <w:p w:rsidR="00000000" w:rsidRPr="002127AB" w:rsidP="002127AB">
            <w:pPr>
              <w:pStyle w:val="ListBullet2"/>
            </w:pPr>
            <w:r w:rsidRPr="002127AB">
              <w:t>perform mental calculations</w:t>
            </w:r>
          </w:p>
          <w:p w:rsidR="00000000" w:rsidRPr="002127AB" w:rsidP="002127AB">
            <w:pPr>
              <w:pStyle w:val="ListBullet2"/>
            </w:pPr>
            <w:r w:rsidRPr="002127AB">
              <w:t>record with accuracy and precision</w:t>
            </w:r>
          </w:p>
          <w:p w:rsidR="00000000" w:rsidRPr="002127AB" w:rsidP="002127AB">
            <w:pPr>
              <w:pStyle w:val="ListBullet2"/>
            </w:pPr>
            <w:r w:rsidRPr="002127AB">
              <w:t>undertake high level computations</w:t>
            </w:r>
          </w:p>
          <w:p w:rsidR="00000000" w:rsidRPr="002127AB" w:rsidP="002127AB">
            <w:pPr>
              <w:pStyle w:val="ListBullet"/>
            </w:pPr>
            <w:r w:rsidRPr="002127AB">
              <w:t>organisational skills to:</w:t>
            </w:r>
          </w:p>
          <w:p w:rsidR="00000000" w:rsidRPr="002127AB" w:rsidP="002127AB">
            <w:pPr>
              <w:pStyle w:val="ListBullet2"/>
            </w:pPr>
            <w:r w:rsidRPr="002127AB">
              <w:t>coordinate technical and human resource inputs to research activities</w:t>
            </w:r>
          </w:p>
          <w:p w:rsidR="00000000" w:rsidRPr="002127AB" w:rsidP="002127AB">
            <w:pPr>
              <w:pStyle w:val="ListBullet2"/>
            </w:pPr>
            <w:r w:rsidRPr="002127AB">
              <w:t>prioritise activities to meet contractual requirements</w:t>
            </w:r>
          </w:p>
          <w:p w:rsidR="00000000" w:rsidRPr="002127AB" w:rsidP="002127AB">
            <w:pPr>
              <w:pStyle w:val="ListBullet"/>
            </w:pPr>
            <w:r w:rsidRPr="002127AB">
              <w:t>spatial skills to:</w:t>
            </w:r>
          </w:p>
          <w:p w:rsidR="00000000" w:rsidRPr="002127AB" w:rsidP="002127AB">
            <w:pPr>
              <w:pStyle w:val="ListBullet2"/>
            </w:pPr>
            <w:r w:rsidRPr="002127AB">
              <w:t>exercise precision and accuracy in geodetic computations</w:t>
            </w:r>
          </w:p>
          <w:p w:rsidR="00000000" w:rsidRPr="002127AB" w:rsidP="002127AB">
            <w:pPr>
              <w:pStyle w:val="ListBullet2"/>
            </w:pPr>
            <w:r w:rsidRPr="002127AB">
              <w:t>perform spatial data archival and retrieval and train others in this task</w:t>
            </w:r>
          </w:p>
          <w:p w:rsidR="00000000" w:rsidRPr="002127AB" w:rsidP="002127AB">
            <w:pPr>
              <w:pStyle w:val="ListBullet2"/>
            </w:pPr>
            <w:r w:rsidRPr="002127AB">
              <w:t xml:space="preserve">perform spatial data management and manipulation </w:t>
            </w:r>
            <w:r w:rsidRPr="002127AB">
              <w:t>and train others in this task</w:t>
            </w:r>
          </w:p>
          <w:p w:rsidR="00000000" w:rsidRPr="002127AB" w:rsidP="002127AB">
            <w:pPr>
              <w:pStyle w:val="ListBullet2"/>
            </w:pPr>
            <w:r w:rsidRPr="002127AB">
              <w:t>perform file management and train others in this task</w:t>
            </w:r>
          </w:p>
          <w:p w:rsidR="00000000" w:rsidRPr="002127AB" w:rsidP="002127AB">
            <w:pPr>
              <w:pStyle w:val="ListBullet2"/>
            </w:pPr>
            <w:r w:rsidRPr="002127AB">
              <w:t>solve problems relating to height, depth, breadth, dimension, direction and position in actual operational activity and virtual representation</w:t>
            </w:r>
          </w:p>
          <w:p w:rsidR="00000000" w:rsidP="002127AB">
            <w:pPr>
              <w:pStyle w:val="ListBullet2"/>
              <w:rPr>
                <w:lang w:val="en-NZ"/>
              </w:rPr>
            </w:pPr>
            <w:r w:rsidRPr="002127AB">
              <w:t>understand implications of he</w:t>
            </w:r>
            <w:r w:rsidRPr="002127AB">
              <w:t>ight, depth, breadth, dimension and position to actual operational activity and virtual representation.</w:t>
            </w:r>
          </w:p>
        </w:tc>
      </w:tr>
      <w:tr w:rsidTr="005C7416">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2127AB" w:rsidP="002127AB">
            <w:pPr>
              <w:pStyle w:val="BodyText"/>
            </w:pPr>
            <w:r w:rsidRPr="002127AB">
              <w:rPr>
                <w:rStyle w:val="SpecialBold"/>
              </w:rPr>
              <w:t>Required knowledge and understanding</w:t>
            </w:r>
            <w:r w:rsidRPr="002127AB">
              <w:t>:</w:t>
            </w:r>
          </w:p>
          <w:p w:rsidR="00000000" w:rsidRPr="002127AB" w:rsidP="002127AB">
            <w:pPr>
              <w:pStyle w:val="ListBullet"/>
            </w:pPr>
            <w:r w:rsidRPr="002127AB">
              <w:t>data formats</w:t>
            </w:r>
          </w:p>
          <w:p w:rsidR="00000000" w:rsidRPr="002127AB" w:rsidP="002127AB">
            <w:pPr>
              <w:pStyle w:val="ListBullet"/>
            </w:pPr>
            <w:r w:rsidRPr="002127AB">
              <w:t>data management</w:t>
            </w:r>
          </w:p>
          <w:p w:rsidR="00000000" w:rsidRPr="002127AB" w:rsidP="002127AB">
            <w:pPr>
              <w:pStyle w:val="ListBullet"/>
            </w:pPr>
            <w:r w:rsidRPr="002127AB">
              <w:t>data processing</w:t>
            </w:r>
          </w:p>
          <w:p w:rsidR="00000000" w:rsidRPr="002127AB" w:rsidP="002127AB">
            <w:pPr>
              <w:pStyle w:val="ListBullet"/>
            </w:pPr>
            <w:r w:rsidRPr="002127AB">
              <w:t>apply the basic principles of algebra, geometry and trigonometry</w:t>
            </w:r>
          </w:p>
          <w:p w:rsidR="00000000" w:rsidRPr="002127AB" w:rsidP="002127AB">
            <w:pPr>
              <w:pStyle w:val="ListBullet"/>
            </w:pPr>
            <w:r w:rsidRPr="002127AB">
              <w:t>geodetic computations using appropriate computing aids, including appropriate software</w:t>
            </w:r>
          </w:p>
          <w:p w:rsidR="00000000" w:rsidRPr="002127AB" w:rsidP="002127AB">
            <w:pPr>
              <w:pStyle w:val="ListBullet"/>
            </w:pPr>
            <w:r w:rsidRPr="002127AB">
              <w:t>industry requirements and standards</w:t>
            </w:r>
          </w:p>
          <w:p w:rsidR="00000000" w:rsidRPr="002127AB" w:rsidP="002127AB">
            <w:pPr>
              <w:pStyle w:val="ListBullet"/>
            </w:pPr>
            <w:r w:rsidRPr="002127AB">
              <w:t>interaction of surveying software with surveying equipment</w:t>
            </w:r>
          </w:p>
          <w:p w:rsidR="00000000" w:rsidRPr="002127AB" w:rsidP="002127AB">
            <w:pPr>
              <w:pStyle w:val="ListBullet"/>
            </w:pPr>
            <w:r w:rsidRPr="002127AB">
              <w:t>organisational policies and guidelines</w:t>
            </w:r>
          </w:p>
          <w:p w:rsidR="00000000" w:rsidRPr="002127AB" w:rsidP="002127AB">
            <w:pPr>
              <w:pStyle w:val="ListBullet"/>
            </w:pPr>
            <w:r w:rsidRPr="002127AB">
              <w:t>planning and control processes</w:t>
            </w:r>
          </w:p>
          <w:p w:rsidR="00000000" w:rsidRPr="002127AB" w:rsidP="002127AB">
            <w:pPr>
              <w:pStyle w:val="ListBullet"/>
            </w:pPr>
            <w:r w:rsidRPr="002127AB">
              <w:t>rela</w:t>
            </w:r>
            <w:r w:rsidRPr="002127AB">
              <w:t>tionships between different surfaces</w:t>
            </w:r>
          </w:p>
          <w:p w:rsidR="00000000" w:rsidRPr="002127AB" w:rsidP="002127AB">
            <w:pPr>
              <w:pStyle w:val="ListBullet"/>
            </w:pPr>
            <w:r w:rsidRPr="002127AB">
              <w:t>safe work practices</w:t>
            </w:r>
          </w:p>
          <w:p w:rsidR="00000000" w:rsidRPr="002127AB" w:rsidP="002127AB">
            <w:pPr>
              <w:pStyle w:val="ListBullet"/>
            </w:pPr>
            <w:r w:rsidRPr="002127AB">
              <w:t>spatial reference systems</w:t>
            </w:r>
          </w:p>
          <w:p w:rsidR="00000000" w:rsidP="002127AB">
            <w:pPr>
              <w:pStyle w:val="ListBullet"/>
              <w:rPr>
                <w:lang w:val="en-NZ"/>
              </w:rPr>
            </w:pPr>
            <w:r w:rsidRPr="002127AB">
              <w:t>plan design and presentation conventions</w:t>
            </w:r>
          </w:p>
        </w:tc>
      </w:tr>
      <w:tr w:rsidTr="005C7416">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2127AB" w:rsidP="002127AB">
            <w:pPr>
              <w:pStyle w:val="ListBullet"/>
            </w:pPr>
            <w:r w:rsidRPr="002127AB">
              <w:t>understanding and application of significance in calculations</w:t>
            </w:r>
          </w:p>
          <w:p w:rsidR="00000000" w:rsidRPr="002127AB" w:rsidP="002127AB">
            <w:pPr>
              <w:pStyle w:val="ListBullet"/>
            </w:pPr>
            <w:r w:rsidRPr="002127AB">
              <w:t>vocational issues involving relevant reference surface and relevant projection surface.</w:t>
            </w:r>
          </w:p>
        </w:tc>
      </w:tr>
    </w:tbl>
    <w:p w:rsidR="005C7416" w:rsidP="002127AB">
      <w:pPr>
        <w:pStyle w:val="BodyText"/>
      </w:pPr>
    </w:p>
    <w:p w:rsidR="005C7416" w:rsidP="002127AB">
      <w:pPr>
        <w:pStyle w:val="BodyText"/>
      </w:pPr>
    </w:p>
    <w:p w:rsidR="00000000" w:rsidRPr="002127AB" w:rsidP="002127AB">
      <w:pPr>
        <w:pStyle w:val="Heading1"/>
      </w:pPr>
      <w:bookmarkStart w:id="10" w:name="O_243028"/>
      <w:bookmarkEnd w:id="10"/>
      <w:r w:rsidRPr="002127AB">
        <w:t>Evidence Guide</w:t>
      </w:r>
    </w:p>
    <w:p w:rsidR="00000000" w:rsidRPr="002127AB" w:rsidP="002127AB">
      <w:pPr>
        <w:pStyle w:val="BodyText"/>
      </w:pPr>
      <w:r w:rsidRPr="002127AB">
        <w:rPr>
          <w:rStyle w:val="SpecialBold"/>
        </w:rPr>
        <w:t>EVIDENCE GUIDE</w:t>
      </w:r>
    </w:p>
    <w:p w:rsidR="00000000" w:rsidRPr="002127AB" w:rsidP="002127AB">
      <w:pPr>
        <w:pStyle w:val="BodyText"/>
      </w:pPr>
      <w:r w:rsidRPr="002127AB">
        <w:t>The evidence guide provides advice on assessment and must be read in conjunction with the performance criteria, requi</w:t>
      </w:r>
      <w:r w:rsidRPr="002127AB">
        <w:t>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5C741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t xml:space="preserve">This unit of competency could be assessed on its own or in combination with other units relevant to the job function, for example </w:t>
            </w:r>
            <w:r w:rsidRPr="002127AB">
              <w:t>unit CPPSIS5023A Manage advanced surveying computations.</w:t>
            </w:r>
          </w:p>
        </w:tc>
      </w:tr>
      <w:tr w:rsidTr="005C741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2127AB" w:rsidP="002127AB">
            <w:pPr>
              <w:pStyle w:val="BodyText"/>
            </w:pPr>
            <w:r w:rsidRPr="002127AB">
              <w:t>A person who demonstrates competency in this unit must be able to provide evidence of:</w:t>
            </w:r>
          </w:p>
          <w:p w:rsidR="00000000" w:rsidRPr="002127AB" w:rsidP="002127AB">
            <w:pPr>
              <w:pStyle w:val="ListBullet"/>
            </w:pPr>
            <w:r w:rsidRPr="002127AB">
              <w:t>applying checks wherever necessary</w:t>
            </w:r>
          </w:p>
          <w:p w:rsidR="00000000" w:rsidRPr="002127AB" w:rsidP="002127AB">
            <w:pPr>
              <w:pStyle w:val="ListBullet"/>
            </w:pPr>
            <w:r w:rsidRPr="002127AB">
              <w:t>applying formulae appropriately and obtaining correct results</w:t>
            </w:r>
          </w:p>
          <w:p w:rsidR="00000000" w:rsidRPr="002127AB" w:rsidP="002127AB">
            <w:pPr>
              <w:pStyle w:val="ListBullet"/>
            </w:pPr>
            <w:r w:rsidRPr="002127AB">
              <w:t>applying solutions to a range of problems</w:t>
            </w:r>
          </w:p>
          <w:p w:rsidR="00000000" w:rsidRPr="002127AB" w:rsidP="002127AB">
            <w:pPr>
              <w:pStyle w:val="ListBullet"/>
            </w:pPr>
            <w:r w:rsidRPr="002127AB">
              <w:t>assessing and recording computations from varied sources</w:t>
            </w:r>
          </w:p>
          <w:p w:rsidR="00000000" w:rsidRPr="002127AB" w:rsidP="002127AB">
            <w:pPr>
              <w:pStyle w:val="ListBullet"/>
            </w:pPr>
            <w:r w:rsidRPr="002127AB">
              <w:t>defining terms used in geodetic surveying calculations</w:t>
            </w:r>
          </w:p>
          <w:p w:rsidR="00000000" w:rsidRPr="002127AB" w:rsidP="002127AB">
            <w:pPr>
              <w:pStyle w:val="ListBullet"/>
            </w:pPr>
            <w:r w:rsidRPr="002127AB">
              <w:t>demon</w:t>
            </w:r>
            <w:r w:rsidRPr="002127AB">
              <w:t>strating a sound understanding of the requirement for accuracy in calculations</w:t>
            </w:r>
          </w:p>
          <w:p w:rsidR="00000000" w:rsidRPr="002127AB" w:rsidP="002127AB">
            <w:pPr>
              <w:pStyle w:val="ListBullet"/>
            </w:pPr>
            <w:r w:rsidRPr="002127AB">
              <w:t>understanding mathematical concepts and techniques</w:t>
            </w:r>
          </w:p>
          <w:p w:rsidR="00000000" w:rsidRPr="002127AB" w:rsidP="002127AB">
            <w:pPr>
              <w:pStyle w:val="ListBullet"/>
            </w:pPr>
            <w:r w:rsidRPr="002127AB">
              <w:t>performing calculations in a logical progression to solve geodetic surveying problems</w:t>
            </w:r>
          </w:p>
          <w:p w:rsidR="00000000" w:rsidP="002127AB">
            <w:pPr>
              <w:pStyle w:val="ListBullet"/>
              <w:rPr>
                <w:lang w:val="en-NZ"/>
              </w:rPr>
            </w:pPr>
            <w:r w:rsidRPr="002127AB">
              <w:t>taking responsibility for own outputs in</w:t>
            </w:r>
            <w:r w:rsidRPr="002127AB">
              <w:t xml:space="preserve"> work and learning.</w:t>
            </w:r>
          </w:p>
        </w:tc>
      </w:tr>
      <w:tr w:rsidTr="005C741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2127AB" w:rsidP="002127AB">
            <w:pPr>
              <w:pStyle w:val="BodyText"/>
            </w:pPr>
            <w:r w:rsidRPr="002127AB">
              <w:t>Resource implications for assessment include access to:</w:t>
            </w:r>
          </w:p>
          <w:p w:rsidR="00000000" w:rsidRPr="002127AB" w:rsidP="002127AB">
            <w:pPr>
              <w:pStyle w:val="ListBullet"/>
            </w:pPr>
            <w:r w:rsidRPr="002127AB">
              <w:t>assessment instruments, including personal planner and assessment record book</w:t>
            </w:r>
          </w:p>
          <w:p w:rsidR="00000000" w:rsidRPr="002127AB" w:rsidP="002127AB">
            <w:pPr>
              <w:pStyle w:val="ListBullet"/>
            </w:pPr>
            <w:r w:rsidRPr="002127AB">
              <w:t>assignment instructions, work plans and schedules, policy documents and duty statements</w:t>
            </w:r>
          </w:p>
          <w:p w:rsidR="00000000" w:rsidRPr="002127AB" w:rsidP="002127AB">
            <w:pPr>
              <w:pStyle w:val="ListBullet"/>
            </w:pPr>
            <w:r w:rsidRPr="002127AB">
              <w:t>registered training provider of assessment services</w:t>
            </w:r>
          </w:p>
          <w:p w:rsidR="00000000" w:rsidRPr="002127AB" w:rsidP="002127AB">
            <w:pPr>
              <w:pStyle w:val="ListBullet"/>
            </w:pPr>
            <w:r w:rsidRPr="002127AB">
              <w:t>relevant guidelines, regulations and codes of practice</w:t>
            </w:r>
          </w:p>
          <w:p w:rsidR="00000000" w:rsidRPr="002127AB" w:rsidP="002127AB">
            <w:pPr>
              <w:pStyle w:val="ListBullet"/>
            </w:pPr>
            <w:r w:rsidRPr="002127AB">
              <w:t>suitable venue and equipment.</w:t>
            </w:r>
          </w:p>
          <w:p w:rsidR="00000000" w:rsidRPr="002127AB" w:rsidP="002127AB">
            <w:pPr>
              <w:pStyle w:val="BodyText"/>
            </w:pPr>
            <w:r w:rsidRPr="002127AB">
              <w:t>Access must be provided to appr</w:t>
            </w:r>
            <w:r w:rsidRPr="002127AB">
              <w:t>opriate learning and assessment support when required.</w:t>
            </w:r>
          </w:p>
          <w:p w:rsidR="00000000" w:rsidP="002127AB">
            <w:pPr>
              <w:pStyle w:val="BodyText"/>
              <w:rPr>
                <w:lang w:val="en-NZ"/>
              </w:rPr>
            </w:pPr>
            <w:r w:rsidRPr="002127AB">
              <w:t>Where applicable, physical resources should include equipment modified for people with disabilities.</w:t>
            </w:r>
          </w:p>
        </w:tc>
      </w:tr>
      <w:tr w:rsidTr="005C741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t>Holistic: based on the performance criteria, evidence guide, range statement,</w:t>
            </w:r>
            <w:r w:rsidRPr="002127AB">
              <w:t xml:space="preserve"> and required skills and knowledge.</w:t>
            </w:r>
          </w:p>
        </w:tc>
      </w:tr>
      <w:tr w:rsidTr="005C741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2127AB" w:rsidP="002127AB">
            <w:pPr>
              <w:pStyle w:val="BodyText"/>
            </w:pPr>
            <w:r w:rsidRPr="002127AB">
              <w:t>Demonstrated over a period of time and observed by the assessor (or assessment team working together to conduct the assessment).</w:t>
            </w:r>
          </w:p>
          <w:p w:rsidR="00000000" w:rsidRPr="002127AB" w:rsidP="002127AB">
            <w:pPr>
              <w:pStyle w:val="BodyText"/>
            </w:pPr>
            <w:r w:rsidRPr="002127AB">
              <w:t>Demonstrated competency in a range of situations, that may include cu</w:t>
            </w:r>
            <w:r w:rsidRPr="002127AB">
              <w:t>stomer/workplace interruptions and involvement in related activities normally experienced in the workplace.</w:t>
            </w:r>
          </w:p>
          <w:p w:rsidR="00000000" w:rsidP="002127AB">
            <w:pPr>
              <w:pStyle w:val="BodyText"/>
              <w:rPr>
                <w:lang w:val="en-NZ"/>
              </w:rPr>
            </w:pPr>
            <w:r w:rsidRPr="002127AB">
              <w:t>Obtained by observing activities in the field and reviewing induction information. If this is not practicable, observation in realistic simulated en</w:t>
            </w:r>
            <w:r w:rsidRPr="002127AB">
              <w:t>vironments may be substituted.</w:t>
            </w:r>
          </w:p>
        </w:tc>
      </w:tr>
      <w:tr w:rsidTr="005C741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2127AB" w:rsidP="002127AB">
            <w:pPr>
              <w:pStyle w:val="BodyText"/>
            </w:pPr>
            <w:r w:rsidRPr="002127AB">
              <w:t xml:space="preserve">Assessment requires that the clients' objectives and industry expectations are met. If the clients' objectives are narrowly defined or not </w:t>
            </w:r>
            <w:r w:rsidRPr="002127AB">
              <w:t>representative of industry needs, it may be necessary to refer to portfolio case studies of a variety of spatial information services requirements to assess competency.</w:t>
            </w:r>
          </w:p>
          <w:p w:rsidR="00000000" w:rsidRPr="002127AB" w:rsidP="002127AB">
            <w:pPr>
              <w:pStyle w:val="BodyText"/>
            </w:pPr>
            <w:r w:rsidRPr="002127AB">
              <w:t>Oral questioning or written assessment and hypothetical situations (scenarios) may be u</w:t>
            </w:r>
            <w:r w:rsidRPr="002127AB">
              <w:t>sed to assess underpinning knowledge (in assessment situations where the candidate is offered a preference between oral questioning or written assessment, questions are to be identical).</w:t>
            </w:r>
          </w:p>
          <w:p w:rsidR="00000000" w:rsidRPr="002127AB" w:rsidP="002127AB">
            <w:pPr>
              <w:pStyle w:val="BodyText"/>
            </w:pPr>
            <w:r w:rsidRPr="002127AB">
              <w:t>Supplementary evidence may be obtained from relevant authenticated co</w:t>
            </w:r>
            <w:r w:rsidRPr="002127AB">
              <w:t>rrespondence from existing supervisors, team leaders or specialist training staff.</w:t>
            </w:r>
          </w:p>
          <w:p w:rsidR="00000000" w:rsidRPr="002127AB" w:rsidP="002127AB">
            <w:pPr>
              <w:pStyle w:val="BodyText"/>
            </w:pPr>
            <w:r w:rsidRPr="002127AB">
              <w:t>All practical demonstration must adhere to the safety and environmental regulations relevant to each State or Territory.</w:t>
            </w:r>
          </w:p>
          <w:p w:rsidR="00000000" w:rsidRPr="002127AB" w:rsidP="002127AB">
            <w:pPr>
              <w:pStyle w:val="BodyText"/>
            </w:pPr>
            <w:r w:rsidRPr="002127AB">
              <w:t>Where assessment is for the purpose of recognition (</w:t>
            </w:r>
            <w:r w:rsidRPr="002127AB">
              <w:t>recognition of current competencies [RCC] or recognition of prior learning [RPL]), the evidence provided will need to be authenticated and show that it represents competency demonstrated over a period of time.</w:t>
            </w:r>
          </w:p>
          <w:p w:rsidR="00000000" w:rsidRPr="002127AB" w:rsidP="002127AB">
            <w:pPr>
              <w:pStyle w:val="BodyText"/>
            </w:pPr>
            <w:r w:rsidRPr="002127AB">
              <w:t>In all cases where practical assessment is use</w:t>
            </w:r>
            <w:r w:rsidRPr="002127AB">
              <w:t>d it will be combined with targeted questioning to assess the underpinning knowledge.</w:t>
            </w:r>
          </w:p>
          <w:p w:rsidR="00000000" w:rsidP="002127AB">
            <w:pPr>
              <w:pStyle w:val="BodyText"/>
              <w:rPr>
                <w:lang w:val="en-NZ"/>
              </w:rPr>
            </w:pPr>
            <w:r w:rsidRPr="002127AB">
              <w:t>Assessment processes will be appropriate to the language and literacy levels of the candidate and any cultural issues that may affect responses to the questions, and will</w:t>
            </w:r>
            <w:r w:rsidRPr="002127AB">
              <w:t xml:space="preserve"> reflect the requirements of the competency and the work being performed.</w:t>
            </w:r>
          </w:p>
        </w:tc>
      </w:tr>
      <w:tr w:rsidTr="005C741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2127AB" w:rsidP="002127AB">
            <w:pPr>
              <w:pStyle w:val="BodyText"/>
            </w:pPr>
          </w:p>
        </w:tc>
      </w:tr>
    </w:tbl>
    <w:p w:rsidR="005C7416" w:rsidP="002127AB">
      <w:pPr>
        <w:pStyle w:val="BodyText"/>
      </w:pPr>
    </w:p>
    <w:p w:rsidR="005C7416" w:rsidP="002127AB">
      <w:pPr>
        <w:pStyle w:val="BodyText"/>
      </w:pPr>
    </w:p>
    <w:p w:rsidR="00000000" w:rsidRPr="002127AB" w:rsidP="002127AB">
      <w:pPr>
        <w:pStyle w:val="Heading1"/>
      </w:pPr>
      <w:bookmarkStart w:id="11" w:name="O_251011"/>
      <w:bookmarkEnd w:id="11"/>
      <w:r w:rsidRPr="002127AB">
        <w:t>Range Statement</w:t>
      </w:r>
    </w:p>
    <w:p w:rsidR="00000000" w:rsidRPr="002127AB" w:rsidP="002127AB">
      <w:pPr>
        <w:pStyle w:val="BodyText"/>
      </w:pPr>
      <w:r w:rsidRPr="002127AB">
        <w:rPr>
          <w:rStyle w:val="SpecialBold"/>
        </w:rPr>
        <w:t>RANGE STATEMENT</w:t>
      </w:r>
    </w:p>
    <w:p w:rsidR="00000000" w:rsidRPr="002127AB" w:rsidP="002127AB">
      <w:pPr>
        <w:pStyle w:val="BodyText"/>
      </w:pPr>
      <w:r w:rsidRPr="002127AB">
        <w:t>The range statement relates to the unit of competency as a whole. It allows for different work environments and situations t</w:t>
      </w:r>
      <w:r w:rsidRPr="002127AB">
        <w:t xml:space="preserve">hat may affect performance. </w:t>
      </w:r>
      <w:r w:rsidRPr="002127AB">
        <w:rPr>
          <w:rStyle w:val="BoldandItalics"/>
        </w:rPr>
        <w:t>Bold italicised</w:t>
      </w:r>
      <w:r w:rsidRPr="002127AB">
        <w:t xml:space="preserve"> wording in the performance criteria is detailed below. Add any essential operating conditions that may be present with training and assessment depending on the work situation, needs of the candidate, accessibilit</w:t>
      </w:r>
      <w:r w:rsidRPr="002127AB">
        <w:t>y of the item, and local industry and regional contexts.</w:t>
      </w:r>
    </w:p>
    <w:tbl>
      <w:tblPr>
        <w:tblW w:w="0" w:type="auto"/>
        <w:tblLayout w:type="fixed"/>
        <w:tblCellMar>
          <w:left w:w="62" w:type="dxa"/>
          <w:right w:w="62" w:type="dxa"/>
        </w:tblCellMar>
        <w:tblLook w:val="0000"/>
      </w:tblPr>
      <w:tblGrid>
        <w:gridCol w:w="2913"/>
        <w:gridCol w:w="5775"/>
      </w:tblGrid>
      <w:tr w:rsidTr="005C741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BoldandItalics"/>
              </w:rPr>
              <w:t>Geodetic surveying</w:t>
            </w:r>
            <w:r w:rsidRPr="002127AB">
              <w:t xml:space="preserve"> refers to:</w:t>
            </w:r>
          </w:p>
        </w:tc>
        <w:tc>
          <w:tcPr>
            <w:tcW w:w="5775" w:type="dxa"/>
            <w:tcBorders>
              <w:top w:val="nil"/>
              <w:left w:val="nil"/>
              <w:bottom w:val="nil"/>
              <w:right w:val="nil"/>
            </w:tcBorders>
            <w:tcMar>
              <w:top w:w="0" w:type="dxa"/>
              <w:left w:w="62" w:type="dxa"/>
              <w:bottom w:w="0" w:type="dxa"/>
              <w:right w:w="62" w:type="dxa"/>
            </w:tcMar>
          </w:tcPr>
          <w:p w:rsidR="00000000" w:rsidP="002127AB">
            <w:pPr>
              <w:pStyle w:val="ListBullet"/>
              <w:rPr>
                <w:lang w:val="en-NZ"/>
              </w:rPr>
            </w:pPr>
            <w:r w:rsidRPr="002127AB">
              <w:t xml:space="preserve">surveying that takes into account the shape and size of the earth: points are marked </w:t>
            </w:r>
            <w:r w:rsidRPr="002127AB">
              <w:t>on the ground to which topographic, land and engineering surveys can be related to provide additional coordinated points for mapping and other purposes.</w:t>
            </w:r>
          </w:p>
        </w:tc>
      </w:tr>
      <w:tr w:rsidTr="005C741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BoldandItalics"/>
              </w:rPr>
              <w:t>Objectives</w:t>
            </w:r>
            <w:r w:rsidRPr="002127AB">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127AB" w:rsidP="002127AB">
            <w:pPr>
              <w:pStyle w:val="ListBullet"/>
            </w:pPr>
            <w:r w:rsidRPr="002127AB">
              <w:t>agreed client requirements</w:t>
            </w:r>
          </w:p>
          <w:p w:rsidR="00000000" w:rsidP="002127AB">
            <w:pPr>
              <w:pStyle w:val="ListBullet"/>
              <w:rPr>
                <w:lang w:val="en-NZ"/>
              </w:rPr>
            </w:pPr>
            <w:r w:rsidRPr="002127AB">
              <w:t>written survey data specifications.</w:t>
            </w:r>
          </w:p>
        </w:tc>
      </w:tr>
      <w:tr w:rsidTr="005C741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BoldandItalics"/>
              </w:rPr>
              <w:t>Pertinent sta</w:t>
            </w:r>
            <w:r w:rsidRPr="002127AB">
              <w:rPr>
                <w:rStyle w:val="BoldandItalics"/>
              </w:rPr>
              <w:t>ndards</w:t>
            </w:r>
            <w:r w:rsidRPr="002127AB">
              <w:t xml:space="preserve"> are standards essential to the accuracy of:</w:t>
            </w:r>
          </w:p>
        </w:tc>
        <w:tc>
          <w:tcPr>
            <w:tcW w:w="5775" w:type="dxa"/>
            <w:tcBorders>
              <w:top w:val="nil"/>
              <w:left w:val="nil"/>
              <w:bottom w:val="nil"/>
              <w:right w:val="nil"/>
            </w:tcBorders>
            <w:tcMar>
              <w:top w:w="0" w:type="dxa"/>
              <w:left w:w="62" w:type="dxa"/>
              <w:bottom w:w="0" w:type="dxa"/>
              <w:right w:w="62" w:type="dxa"/>
            </w:tcMar>
          </w:tcPr>
          <w:p w:rsidR="00000000" w:rsidRPr="002127AB" w:rsidP="002127AB">
            <w:pPr>
              <w:pStyle w:val="ListBullet"/>
            </w:pPr>
            <w:r w:rsidRPr="002127AB">
              <w:t>calculation of horizontal and vertical information</w:t>
            </w:r>
          </w:p>
          <w:p w:rsidR="00000000" w:rsidRPr="002127AB" w:rsidP="002127AB">
            <w:pPr>
              <w:pStyle w:val="ListBullet"/>
            </w:pPr>
            <w:r w:rsidRPr="002127AB">
              <w:t>fixing lines for maintaining areas</w:t>
            </w:r>
          </w:p>
          <w:p w:rsidR="00000000" w:rsidRPr="002127AB" w:rsidP="002127AB">
            <w:pPr>
              <w:pStyle w:val="ListBullet"/>
            </w:pPr>
            <w:r w:rsidRPr="002127AB">
              <w:t>measurement</w:t>
            </w:r>
          </w:p>
          <w:p w:rsidR="00000000" w:rsidRPr="002127AB" w:rsidP="002127AB">
            <w:pPr>
              <w:pStyle w:val="ListBullet"/>
            </w:pPr>
            <w:r w:rsidRPr="002127AB">
              <w:t>missing measurements</w:t>
            </w:r>
          </w:p>
          <w:p w:rsidR="00000000" w:rsidP="002127AB">
            <w:pPr>
              <w:pStyle w:val="ListBullet"/>
              <w:rPr>
                <w:lang w:val="en-NZ"/>
              </w:rPr>
            </w:pPr>
            <w:r w:rsidRPr="002127AB">
              <w:t>recording.</w:t>
            </w:r>
          </w:p>
        </w:tc>
      </w:tr>
      <w:tr w:rsidTr="005C741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BoldandItalics"/>
              </w:rPr>
              <w:t>Project specifications</w:t>
            </w:r>
            <w:r w:rsidRPr="002127AB">
              <w:t xml:space="preserve"> refer to:</w:t>
            </w:r>
          </w:p>
        </w:tc>
        <w:tc>
          <w:tcPr>
            <w:tcW w:w="5775" w:type="dxa"/>
            <w:tcBorders>
              <w:top w:val="nil"/>
              <w:left w:val="nil"/>
              <w:bottom w:val="nil"/>
              <w:right w:val="nil"/>
            </w:tcBorders>
            <w:tcMar>
              <w:top w:w="0" w:type="dxa"/>
              <w:left w:w="62" w:type="dxa"/>
              <w:bottom w:w="0" w:type="dxa"/>
              <w:right w:w="62" w:type="dxa"/>
            </w:tcMar>
          </w:tcPr>
          <w:p w:rsidR="00000000" w:rsidP="002127AB">
            <w:pPr>
              <w:pStyle w:val="ListBullet"/>
              <w:rPr>
                <w:lang w:val="en-NZ"/>
              </w:rPr>
            </w:pPr>
            <w:r w:rsidRPr="002127AB">
              <w:t>detailed technical descriptions of the survey data and its requirements.</w:t>
            </w:r>
          </w:p>
        </w:tc>
      </w:tr>
      <w:tr w:rsidTr="005C741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BoldandItalics"/>
              </w:rPr>
              <w:t>Resource requirements</w:t>
            </w:r>
            <w:r w:rsidRPr="002127AB">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127AB" w:rsidP="002127AB">
            <w:pPr>
              <w:pStyle w:val="ListBullet"/>
            </w:pPr>
            <w:r w:rsidRPr="002127AB">
              <w:t>calculators</w:t>
            </w:r>
          </w:p>
          <w:p w:rsidR="00000000" w:rsidRPr="002127AB" w:rsidP="002127AB">
            <w:pPr>
              <w:pStyle w:val="ListBullet"/>
            </w:pPr>
            <w:r w:rsidRPr="002127AB">
              <w:t>computers</w:t>
            </w:r>
          </w:p>
          <w:p w:rsidR="00000000" w:rsidRPr="002127AB" w:rsidP="002127AB">
            <w:pPr>
              <w:pStyle w:val="ListBullet"/>
            </w:pPr>
            <w:r w:rsidRPr="002127AB">
              <w:t>geodetic tables</w:t>
            </w:r>
          </w:p>
          <w:p w:rsidR="00000000" w:rsidP="002127AB">
            <w:pPr>
              <w:pStyle w:val="ListBullet"/>
              <w:rPr>
                <w:lang w:val="en-NZ"/>
              </w:rPr>
            </w:pPr>
            <w:r w:rsidRPr="002127AB">
              <w:t>software.</w:t>
            </w:r>
          </w:p>
        </w:tc>
      </w:tr>
      <w:tr w:rsidTr="005C741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BoldandItalics"/>
              </w:rPr>
              <w:t>OHS</w:t>
            </w:r>
            <w:r w:rsidRPr="002127AB">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127AB" w:rsidP="002127AB">
            <w:pPr>
              <w:pStyle w:val="ListBullet"/>
            </w:pPr>
            <w:r w:rsidRPr="002127AB">
              <w:t>Australian standards</w:t>
            </w:r>
          </w:p>
          <w:p w:rsidR="00000000" w:rsidRPr="002127AB" w:rsidP="002127AB">
            <w:pPr>
              <w:pStyle w:val="ListBullet"/>
            </w:pPr>
            <w:r w:rsidRPr="002127AB">
              <w:t>development of site safety plan</w:t>
            </w:r>
          </w:p>
          <w:p w:rsidR="00000000" w:rsidRPr="002127AB" w:rsidP="002127AB">
            <w:pPr>
              <w:pStyle w:val="ListBullet"/>
            </w:pPr>
            <w:r w:rsidRPr="002127AB">
              <w:t>identification of potentia</w:t>
            </w:r>
            <w:r w:rsidRPr="002127AB">
              <w:t>l hazards</w:t>
            </w:r>
          </w:p>
          <w:p w:rsidR="00000000" w:rsidRPr="002127AB" w:rsidP="002127AB">
            <w:pPr>
              <w:pStyle w:val="ListBullet"/>
            </w:pPr>
            <w:r w:rsidRPr="002127AB">
              <w:t>inspection of work sites</w:t>
            </w:r>
          </w:p>
          <w:p w:rsidR="00000000" w:rsidRPr="002127AB" w:rsidP="002127AB">
            <w:pPr>
              <w:pStyle w:val="ListBullet"/>
            </w:pPr>
            <w:r w:rsidRPr="002127AB">
              <w:t>training staff in OHS requirements</w:t>
            </w:r>
          </w:p>
          <w:p w:rsidR="00000000" w:rsidRPr="002127AB" w:rsidP="002127AB">
            <w:pPr>
              <w:pStyle w:val="ListBullet"/>
            </w:pPr>
            <w:r w:rsidRPr="002127AB">
              <w:t>use of personal protective clothing</w:t>
            </w:r>
          </w:p>
          <w:p w:rsidR="00000000" w:rsidP="002127AB">
            <w:pPr>
              <w:pStyle w:val="ListBullet"/>
              <w:rPr>
                <w:lang w:val="en-NZ"/>
              </w:rPr>
            </w:pPr>
            <w:r w:rsidRPr="002127AB">
              <w:t>use of safety equipment and signage.</w:t>
            </w:r>
          </w:p>
        </w:tc>
      </w:tr>
      <w:tr w:rsidTr="005C741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BoldandItalics"/>
              </w:rPr>
              <w:t>Reference surface</w:t>
            </w:r>
            <w:r w:rsidRPr="002127AB">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127AB" w:rsidP="002127AB">
            <w:pPr>
              <w:pStyle w:val="ListBullet"/>
            </w:pPr>
            <w:r w:rsidRPr="002127AB">
              <w:t>relevant reference ellipsoid</w:t>
            </w:r>
          </w:p>
          <w:p w:rsidR="00000000" w:rsidP="002127AB">
            <w:pPr>
              <w:pStyle w:val="ListBullet"/>
              <w:rPr>
                <w:lang w:val="en-NZ"/>
              </w:rPr>
            </w:pPr>
            <w:r w:rsidRPr="002127AB">
              <w:t>sphere.</w:t>
            </w:r>
          </w:p>
        </w:tc>
      </w:tr>
      <w:tr w:rsidTr="005C741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BoldandItalics"/>
              </w:rPr>
              <w:t>Data</w:t>
            </w:r>
            <w:r w:rsidRPr="002127AB">
              <w:t xml:space="preserve"> may be:</w:t>
            </w:r>
          </w:p>
        </w:tc>
        <w:tc>
          <w:tcPr>
            <w:tcW w:w="5775" w:type="dxa"/>
            <w:tcBorders>
              <w:top w:val="nil"/>
              <w:left w:val="nil"/>
              <w:bottom w:val="nil"/>
              <w:right w:val="nil"/>
            </w:tcBorders>
            <w:tcMar>
              <w:top w:w="0" w:type="dxa"/>
              <w:left w:w="62" w:type="dxa"/>
              <w:bottom w:w="0" w:type="dxa"/>
              <w:right w:w="62" w:type="dxa"/>
            </w:tcMar>
          </w:tcPr>
          <w:p w:rsidR="00000000" w:rsidRPr="002127AB" w:rsidP="002127AB">
            <w:pPr>
              <w:pStyle w:val="ListBullet"/>
            </w:pPr>
            <w:r w:rsidRPr="002127AB">
              <w:t>measured or otherwise</w:t>
            </w:r>
          </w:p>
          <w:p w:rsidR="00000000" w:rsidRPr="002127AB" w:rsidP="002127AB">
            <w:pPr>
              <w:pStyle w:val="ListBullet"/>
            </w:pPr>
            <w:r w:rsidRPr="002127AB">
              <w:t>geodetic data derived from:</w:t>
            </w:r>
          </w:p>
          <w:p w:rsidR="00000000" w:rsidRPr="002127AB" w:rsidP="002127AB">
            <w:pPr>
              <w:pStyle w:val="ListBullet2"/>
            </w:pPr>
            <w:r w:rsidRPr="002127AB">
              <w:t>global positioning system</w:t>
            </w:r>
          </w:p>
          <w:p w:rsidR="00000000" w:rsidP="002127AB">
            <w:pPr>
              <w:pStyle w:val="ListBullet2"/>
              <w:rPr>
                <w:lang w:val="en-NZ"/>
              </w:rPr>
            </w:pPr>
            <w:r w:rsidRPr="002127AB">
              <w:t>total station.</w:t>
            </w:r>
          </w:p>
        </w:tc>
      </w:tr>
      <w:tr w:rsidTr="005C741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BoldandItalics"/>
              </w:rPr>
              <w:t>Geodetic components</w:t>
            </w:r>
            <w:r w:rsidRPr="002127AB">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127AB" w:rsidP="002127AB">
            <w:pPr>
              <w:pStyle w:val="ListBullet"/>
            </w:pPr>
            <w:r w:rsidRPr="002127AB">
              <w:t xml:space="preserve">geodetic control: a network of sites for which precise positions and heights are </w:t>
            </w:r>
            <w:r w:rsidRPr="002127AB">
              <w:t>known and for which the shape and size of the earth are taken into account</w:t>
            </w:r>
          </w:p>
          <w:p w:rsidR="00000000" w:rsidRPr="002127AB" w:rsidP="002127AB">
            <w:pPr>
              <w:pStyle w:val="ListBullet"/>
            </w:pPr>
            <w:r w:rsidRPr="002127AB">
              <w:t>geodetic latitude: the smaller angle to the earth's ellipsoid at the point and the plane of the equator</w:t>
            </w:r>
          </w:p>
          <w:p w:rsidR="00000000" w:rsidRPr="002127AB" w:rsidP="002127AB">
            <w:pPr>
              <w:pStyle w:val="ListBullet"/>
            </w:pPr>
            <w:r w:rsidRPr="002127AB">
              <w:t>geodetic parameters</w:t>
            </w:r>
          </w:p>
          <w:p w:rsidR="00000000" w:rsidP="002127AB">
            <w:pPr>
              <w:pStyle w:val="ListBullet"/>
              <w:rPr>
                <w:lang w:val="en-NZ"/>
              </w:rPr>
            </w:pPr>
            <w:r w:rsidRPr="002127AB">
              <w:t>other information required on the relevant surface or projection plane.</w:t>
            </w:r>
          </w:p>
        </w:tc>
      </w:tr>
      <w:tr w:rsidTr="005C741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BoldandItalics"/>
              </w:rPr>
              <w:t>Organisational documented and undocumented practices</w:t>
            </w:r>
            <w:r w:rsidRPr="002127AB">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127AB" w:rsidP="002127AB">
            <w:pPr>
              <w:pStyle w:val="ListBullet"/>
            </w:pPr>
            <w:r w:rsidRPr="002127AB">
              <w:t>appropriate timelines</w:t>
            </w:r>
          </w:p>
          <w:p w:rsidR="00000000" w:rsidRPr="002127AB" w:rsidP="002127AB">
            <w:pPr>
              <w:pStyle w:val="ListBullet"/>
            </w:pPr>
            <w:r w:rsidRPr="002127AB">
              <w:t>data processing requirements</w:t>
            </w:r>
          </w:p>
          <w:p w:rsidR="00000000" w:rsidRPr="002127AB" w:rsidP="002127AB">
            <w:pPr>
              <w:pStyle w:val="ListBullet"/>
            </w:pPr>
            <w:r w:rsidRPr="002127AB">
              <w:t>final product formats</w:t>
            </w:r>
          </w:p>
          <w:p w:rsidR="00000000" w:rsidRPr="002127AB" w:rsidP="002127AB">
            <w:pPr>
              <w:pStyle w:val="ListBullet"/>
            </w:pPr>
            <w:r w:rsidRPr="002127AB">
              <w:t>formal design parameters</w:t>
            </w:r>
          </w:p>
          <w:p w:rsidR="00000000" w:rsidP="002127AB">
            <w:pPr>
              <w:pStyle w:val="ListBullet"/>
              <w:rPr>
                <w:lang w:val="en-NZ"/>
              </w:rPr>
            </w:pPr>
            <w:r w:rsidRPr="002127AB">
              <w:t>teamwork.</w:t>
            </w:r>
          </w:p>
        </w:tc>
      </w:tr>
      <w:tr w:rsidTr="005C741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BoldandItalics"/>
              </w:rPr>
              <w:t>Project</w:t>
            </w:r>
            <w:r w:rsidRPr="002127AB">
              <w:rPr>
                <w:rStyle w:val="BoldandItalics"/>
              </w:rPr>
              <w:t>ion plane</w:t>
            </w:r>
            <w:r w:rsidRPr="002127AB">
              <w:t xml:space="preserve"> refers to:</w:t>
            </w:r>
          </w:p>
        </w:tc>
        <w:tc>
          <w:tcPr>
            <w:tcW w:w="5775" w:type="dxa"/>
            <w:tcBorders>
              <w:top w:val="nil"/>
              <w:left w:val="nil"/>
              <w:bottom w:val="nil"/>
              <w:right w:val="nil"/>
            </w:tcBorders>
            <w:tcMar>
              <w:top w:w="0" w:type="dxa"/>
              <w:left w:w="62" w:type="dxa"/>
              <w:bottom w:w="0" w:type="dxa"/>
              <w:right w:w="62" w:type="dxa"/>
            </w:tcMar>
          </w:tcPr>
          <w:p w:rsidR="00000000" w:rsidP="002127AB">
            <w:pPr>
              <w:pStyle w:val="ListBullet"/>
              <w:rPr>
                <w:lang w:val="en-NZ"/>
              </w:rPr>
            </w:pPr>
            <w:r w:rsidRPr="002127AB">
              <w:t>any plane surface mathematically derived by a projection from a reference surface.</w:t>
            </w:r>
          </w:p>
        </w:tc>
      </w:tr>
      <w:tr w:rsidTr="005C741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BoldandItalics"/>
              </w:rPr>
              <w:t>Required documentation</w:t>
            </w:r>
            <w:r w:rsidRPr="002127AB">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127AB" w:rsidP="002127AB">
            <w:pPr>
              <w:pStyle w:val="ListBullet"/>
            </w:pPr>
            <w:r w:rsidRPr="002127AB">
              <w:t>field records</w:t>
            </w:r>
          </w:p>
          <w:p w:rsidR="00000000" w:rsidRPr="002127AB" w:rsidP="002127AB">
            <w:pPr>
              <w:pStyle w:val="ListBullet"/>
            </w:pPr>
            <w:r w:rsidRPr="002127AB">
              <w:t>final product reports</w:t>
            </w:r>
          </w:p>
          <w:p w:rsidR="00000000" w:rsidP="002127AB">
            <w:pPr>
              <w:pStyle w:val="ListBullet"/>
              <w:rPr>
                <w:lang w:val="en-NZ"/>
              </w:rPr>
            </w:pPr>
            <w:r w:rsidRPr="002127AB">
              <w:t>survey plots.</w:t>
            </w:r>
          </w:p>
        </w:tc>
      </w:tr>
      <w:tr w:rsidTr="005C741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BoldandItalics"/>
              </w:rPr>
              <w:t>Organisational guidelines</w:t>
            </w:r>
            <w:r w:rsidRPr="002127AB">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127AB" w:rsidP="002127AB">
            <w:pPr>
              <w:pStyle w:val="ListBullet"/>
            </w:pPr>
            <w:r w:rsidRPr="002127AB">
              <w:t>code of ethics</w:t>
            </w:r>
          </w:p>
          <w:p w:rsidR="00000000" w:rsidRPr="002127AB" w:rsidP="002127AB">
            <w:pPr>
              <w:pStyle w:val="ListBullet"/>
            </w:pPr>
            <w:r w:rsidRPr="002127AB">
              <w:t>company policy</w:t>
            </w:r>
          </w:p>
          <w:p w:rsidR="00000000" w:rsidRPr="002127AB" w:rsidP="002127AB">
            <w:pPr>
              <w:pStyle w:val="ListBullet"/>
            </w:pPr>
            <w:r w:rsidRPr="002127AB">
              <w:t>legislation relevant to the work or service function, including equal employment opportunity (EEO)</w:t>
            </w:r>
          </w:p>
          <w:p w:rsidR="00000000" w:rsidRPr="002127AB" w:rsidP="002127AB">
            <w:pPr>
              <w:pStyle w:val="ListBullet"/>
            </w:pPr>
            <w:r w:rsidRPr="002127AB">
              <w:t>manuals</w:t>
            </w:r>
          </w:p>
          <w:p w:rsidR="00000000" w:rsidRPr="002127AB" w:rsidP="002127AB">
            <w:pPr>
              <w:pStyle w:val="ListBullet"/>
            </w:pPr>
            <w:r w:rsidRPr="002127AB">
              <w:t>OHS policies and procedures</w:t>
            </w:r>
          </w:p>
          <w:p w:rsidR="00000000" w:rsidP="002127AB">
            <w:pPr>
              <w:pStyle w:val="ListBullet"/>
              <w:rPr>
                <w:lang w:val="en-NZ"/>
              </w:rPr>
            </w:pPr>
            <w:r w:rsidRPr="002127AB">
              <w:t>personnel practices and guidelines outlining work roles and responsibilities.</w:t>
            </w:r>
          </w:p>
        </w:tc>
      </w:tr>
      <w:tr w:rsidTr="005C7416">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BoldandItalics"/>
              </w:rPr>
              <w:t>Relevant personnel</w:t>
            </w:r>
            <w:r w:rsidRPr="002127AB">
              <w:t xml:space="preserve"> may incl</w:t>
            </w:r>
            <w:r w:rsidRPr="002127AB">
              <w:t>ude:</w:t>
            </w:r>
          </w:p>
        </w:tc>
        <w:tc>
          <w:tcPr>
            <w:tcW w:w="5775" w:type="dxa"/>
            <w:tcBorders>
              <w:top w:val="nil"/>
              <w:left w:val="nil"/>
              <w:bottom w:val="nil"/>
              <w:right w:val="nil"/>
            </w:tcBorders>
            <w:tcMar>
              <w:top w:w="0" w:type="dxa"/>
              <w:left w:w="62" w:type="dxa"/>
              <w:bottom w:w="0" w:type="dxa"/>
              <w:right w:w="62" w:type="dxa"/>
            </w:tcMar>
          </w:tcPr>
          <w:p w:rsidR="00000000" w:rsidRPr="002127AB" w:rsidP="002127AB">
            <w:pPr>
              <w:pStyle w:val="ListBullet"/>
            </w:pPr>
            <w:r w:rsidRPr="002127AB">
              <w:t>managers</w:t>
            </w:r>
          </w:p>
          <w:p w:rsidR="00000000" w:rsidRPr="002127AB" w:rsidP="002127AB">
            <w:pPr>
              <w:pStyle w:val="ListBullet"/>
            </w:pPr>
            <w:r w:rsidRPr="002127AB">
              <w:t>site personnel such as field hands</w:t>
            </w:r>
          </w:p>
          <w:p w:rsidR="00000000" w:rsidRPr="002127AB" w:rsidP="002127AB">
            <w:pPr>
              <w:pStyle w:val="ListBullet"/>
            </w:pPr>
            <w:r w:rsidRPr="002127AB">
              <w:t>supervisors</w:t>
            </w:r>
          </w:p>
          <w:p w:rsidR="00000000" w:rsidRPr="002127AB" w:rsidP="002127AB">
            <w:pPr>
              <w:pStyle w:val="ListBullet"/>
            </w:pPr>
            <w:r w:rsidRPr="002127AB">
              <w:t>surveyors.</w:t>
            </w:r>
          </w:p>
        </w:tc>
      </w:tr>
    </w:tbl>
    <w:p w:rsidR="005C7416" w:rsidP="002127AB">
      <w:pPr>
        <w:pStyle w:val="BodyText"/>
      </w:pPr>
    </w:p>
    <w:p w:rsidR="005C7416" w:rsidP="002127AB">
      <w:pPr>
        <w:pStyle w:val="BodyText"/>
      </w:pPr>
    </w:p>
    <w:p w:rsidR="00000000" w:rsidRPr="002127AB" w:rsidP="002127AB">
      <w:pPr>
        <w:pStyle w:val="Heading1"/>
      </w:pPr>
      <w:bookmarkStart w:id="12" w:name="O_202454"/>
      <w:bookmarkEnd w:id="12"/>
      <w:r w:rsidRPr="002127AB">
        <w:t>Unit Sector(s)</w:t>
      </w:r>
    </w:p>
    <w:tbl>
      <w:tblPr>
        <w:tblW w:w="0" w:type="auto"/>
        <w:tblLayout w:type="fixed"/>
        <w:tblCellMar>
          <w:left w:w="62" w:type="dxa"/>
          <w:right w:w="62" w:type="dxa"/>
        </w:tblCellMar>
        <w:tblLook w:val="0000"/>
      </w:tblPr>
      <w:tblGrid>
        <w:gridCol w:w="2846"/>
        <w:gridCol w:w="5676"/>
      </w:tblGrid>
      <w:tr w:rsidTr="005C7416">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2127AB">
            <w:pPr>
              <w:pStyle w:val="BodyText"/>
              <w:rPr>
                <w:lang w:val="en-NZ"/>
              </w:rPr>
            </w:pPr>
            <w:r w:rsidRPr="002127AB">
              <w:rPr>
                <w:rStyle w:val="SpecialBold"/>
              </w:rPr>
              <w:t>Unit sector</w:t>
            </w:r>
          </w:p>
        </w:tc>
        <w:tc>
          <w:tcPr>
            <w:tcW w:w="5676" w:type="dxa"/>
            <w:tcBorders>
              <w:top w:val="nil"/>
              <w:left w:val="nil"/>
              <w:bottom w:val="nil"/>
              <w:right w:val="nil"/>
            </w:tcBorders>
            <w:tcMar>
              <w:top w:w="0" w:type="dxa"/>
              <w:left w:w="62" w:type="dxa"/>
              <w:bottom w:w="0" w:type="dxa"/>
              <w:right w:w="62" w:type="dxa"/>
            </w:tcMar>
          </w:tcPr>
          <w:p w:rsidR="00000000" w:rsidRPr="002127AB" w:rsidP="002127AB">
            <w:pPr>
              <w:pStyle w:val="BodyText"/>
            </w:pPr>
            <w:r w:rsidRPr="002127AB">
              <w:t>Spatial information services</w:t>
            </w:r>
          </w:p>
        </w:tc>
      </w:tr>
    </w:tbl>
    <w:p w:rsidR="005C7416" w:rsidP="002127AB">
      <w:pPr>
        <w:pStyle w:val="BodyText"/>
      </w:pPr>
    </w:p>
    <w:p w:rsidR="005C7416" w:rsidP="002127AB">
      <w:pPr>
        <w:pStyle w:val="BodyText"/>
      </w:pPr>
    </w:p>
    <w:p w:rsidR="00000000" w:rsidRPr="002127AB" w:rsidP="002127AB"/>
    <w:sectPr w:rsidSect="002127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7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7416" w:rsidP="005C74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7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16" w:rsidP="002127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C7416" w:rsidP="002127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C7416" w:rsidP="002127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7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7416" w:rsidP="005C741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7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16" w:rsidP="002127AB">
    <w:pPr>
      <w:pStyle w:val="Header"/>
      <w:framePr w:wrap="around"/>
    </w:pPr>
    <w:r>
      <w:fldChar w:fldCharType="begin"/>
    </w:r>
    <w:r>
      <w:instrText xml:space="preserve"> TITLE   \* MERGEFORMAT </w:instrText>
    </w:r>
    <w:r>
      <w:fldChar w:fldCharType="separate"/>
    </w:r>
    <w:r>
      <w:t>CPPSIS5024A Perform geodetic surveying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7416" w:rsidP="002127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9834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4260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E87C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7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27AB"/>
    <w:pPr>
      <w:spacing w:before="360" w:after="60"/>
      <w:outlineLvl w:val="0"/>
    </w:pPr>
    <w:rPr>
      <w:sz w:val="32"/>
    </w:rPr>
  </w:style>
  <w:style w:type="paragraph" w:styleId="Heading2">
    <w:name w:val="heading 2"/>
    <w:basedOn w:val="HeadingBase"/>
    <w:next w:val="BodyText"/>
    <w:link w:val="Heading2Char"/>
    <w:qFormat/>
    <w:rsid w:val="002127AB"/>
    <w:pPr>
      <w:keepLines/>
      <w:spacing w:before="240" w:after="120"/>
      <w:outlineLvl w:val="1"/>
    </w:pPr>
    <w:rPr>
      <w:sz w:val="28"/>
      <w:szCs w:val="40"/>
    </w:rPr>
  </w:style>
  <w:style w:type="paragraph" w:styleId="Heading3">
    <w:name w:val="heading 3"/>
    <w:basedOn w:val="HeadingBase"/>
    <w:next w:val="BodyText"/>
    <w:link w:val="Heading3Char"/>
    <w:qFormat/>
    <w:rsid w:val="002127AB"/>
    <w:pPr>
      <w:spacing w:before="180" w:after="120"/>
      <w:outlineLvl w:val="2"/>
    </w:pPr>
    <w:rPr>
      <w:spacing w:val="-10"/>
      <w:kern w:val="32"/>
    </w:rPr>
  </w:style>
  <w:style w:type="paragraph" w:styleId="Heading4">
    <w:name w:val="heading 4"/>
    <w:basedOn w:val="HeadingBase"/>
    <w:next w:val="BodyText"/>
    <w:link w:val="Heading4Char"/>
    <w:qFormat/>
    <w:rsid w:val="002127AB"/>
    <w:pPr>
      <w:spacing w:before="160" w:after="120"/>
      <w:outlineLvl w:val="3"/>
    </w:pPr>
    <w:rPr>
      <w:sz w:val="22"/>
    </w:rPr>
  </w:style>
  <w:style w:type="paragraph" w:styleId="Heading5">
    <w:name w:val="heading 5"/>
    <w:basedOn w:val="HeadingBase"/>
    <w:next w:val="Normal"/>
    <w:link w:val="Heading5Char"/>
    <w:qFormat/>
    <w:rsid w:val="002127AB"/>
    <w:pPr>
      <w:spacing w:before="80"/>
      <w:outlineLvl w:val="4"/>
    </w:pPr>
    <w:rPr>
      <w:color w:val="918585"/>
      <w:sz w:val="20"/>
    </w:rPr>
  </w:style>
  <w:style w:type="paragraph" w:styleId="Heading6">
    <w:name w:val="heading 6"/>
    <w:basedOn w:val="HeadingBase"/>
    <w:next w:val="Normal"/>
    <w:link w:val="Heading6Char"/>
    <w:qFormat/>
    <w:rsid w:val="002127AB"/>
    <w:pPr>
      <w:spacing w:before="60"/>
      <w:outlineLvl w:val="5"/>
    </w:pPr>
    <w:rPr>
      <w:color w:val="918585"/>
      <w:sz w:val="20"/>
    </w:rPr>
  </w:style>
  <w:style w:type="paragraph" w:styleId="Heading7">
    <w:name w:val="heading 7"/>
    <w:basedOn w:val="Normal"/>
    <w:next w:val="Normal"/>
    <w:link w:val="Heading7Char"/>
    <w:qFormat/>
    <w:rsid w:val="002127AB"/>
    <w:pPr>
      <w:ind w:left="720"/>
      <w:outlineLvl w:val="6"/>
    </w:pPr>
    <w:rPr>
      <w:i/>
    </w:rPr>
  </w:style>
  <w:style w:type="paragraph" w:styleId="Heading8">
    <w:name w:val="heading 8"/>
    <w:basedOn w:val="Normal"/>
    <w:next w:val="Normal"/>
    <w:link w:val="Heading8Char"/>
    <w:qFormat/>
    <w:rsid w:val="002127AB"/>
    <w:pPr>
      <w:ind w:left="720"/>
      <w:outlineLvl w:val="7"/>
    </w:pPr>
    <w:rPr>
      <w:i/>
    </w:rPr>
  </w:style>
  <w:style w:type="paragraph" w:styleId="Heading9">
    <w:name w:val="heading 9"/>
    <w:basedOn w:val="Normal"/>
    <w:next w:val="Normal"/>
    <w:link w:val="Heading9Char"/>
    <w:qFormat/>
    <w:rsid w:val="002127AB"/>
    <w:pPr>
      <w:ind w:left="720"/>
      <w:outlineLvl w:val="8"/>
    </w:pPr>
    <w:rPr>
      <w:i/>
    </w:rPr>
  </w:style>
  <w:style w:type="character" w:default="1" w:styleId="DefaultParagraphFont">
    <w:name w:val="Default Paragraph Font"/>
    <w:uiPriority w:val="1"/>
    <w:unhideWhenUsed/>
    <w:rsid w:val="002127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7AB"/>
  </w:style>
  <w:style w:type="character" w:customStyle="1" w:styleId="Heading1Char">
    <w:name w:val="Heading 1 Char"/>
    <w:link w:val="Heading1"/>
    <w:rsid w:val="002127AB"/>
    <w:rPr>
      <w:rFonts w:ascii="Times New Roman" w:eastAsia="Times New Roman" w:hAnsi="Times New Roman" w:cs="Times New Roman"/>
      <w:b/>
      <w:sz w:val="32"/>
      <w:szCs w:val="20"/>
      <w:lang w:eastAsia="en-US"/>
    </w:rPr>
  </w:style>
  <w:style w:type="paragraph" w:styleId="BodyText">
    <w:name w:val="Body Text"/>
    <w:basedOn w:val="Normal"/>
    <w:link w:val="BodyTextChar"/>
    <w:rsid w:val="002127AB"/>
    <w:pPr>
      <w:spacing w:before="120" w:after="120"/>
      <w:contextualSpacing/>
    </w:pPr>
    <w:rPr>
      <w:rFonts w:ascii="Times New Roman" w:hAnsi="Times New Roman"/>
      <w:sz w:val="24"/>
      <w:szCs w:val="22"/>
    </w:rPr>
  </w:style>
  <w:style w:type="character" w:customStyle="1" w:styleId="BodyTextChar">
    <w:name w:val="Body Text Char"/>
    <w:link w:val="BodyText"/>
    <w:rsid w:val="002127AB"/>
    <w:rPr>
      <w:rFonts w:ascii="Times New Roman" w:eastAsia="Times New Roman" w:hAnsi="Times New Roman" w:cs="Times New Roman"/>
      <w:sz w:val="24"/>
      <w:lang w:val="en-US" w:eastAsia="en-US"/>
    </w:rPr>
  </w:style>
  <w:style w:type="paragraph" w:styleId="Footer">
    <w:name w:val="footer"/>
    <w:basedOn w:val="Normal"/>
    <w:link w:val="FooterChar"/>
    <w:rsid w:val="002127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127AB"/>
    <w:rPr>
      <w:rFonts w:ascii="Times New Roman" w:eastAsia="Times New Roman" w:hAnsi="Times New Roman" w:cs="Times New Roman"/>
      <w:sz w:val="16"/>
      <w:lang w:val="en-US" w:eastAsia="en-US"/>
    </w:rPr>
  </w:style>
  <w:style w:type="paragraph" w:styleId="List">
    <w:name w:val="List"/>
    <w:basedOn w:val="BodyText"/>
    <w:next w:val="BodyText"/>
    <w:rsid w:val="002127AB"/>
    <w:pPr>
      <w:tabs>
        <w:tab w:val="left" w:pos="340"/>
      </w:tabs>
      <w:spacing w:before="60" w:after="60"/>
      <w:ind w:left="340" w:hanging="340"/>
    </w:pPr>
  </w:style>
  <w:style w:type="paragraph" w:styleId="ListBullet">
    <w:name w:val="List Bullet"/>
    <w:basedOn w:val="List"/>
    <w:rsid w:val="002127AB"/>
    <w:pPr>
      <w:numPr>
        <w:numId w:val="13"/>
      </w:numPr>
      <w:tabs>
        <w:tab w:val="clear" w:pos="340"/>
      </w:tabs>
      <w:spacing w:before="40" w:after="40"/>
    </w:pPr>
  </w:style>
  <w:style w:type="character" w:customStyle="1" w:styleId="SpecialBold">
    <w:name w:val="Special Bold"/>
    <w:rsid w:val="002127AB"/>
    <w:rPr>
      <w:b/>
      <w:spacing w:val="0"/>
    </w:rPr>
  </w:style>
  <w:style w:type="paragraph" w:styleId="ListBullet2">
    <w:name w:val="List Bullet 2"/>
    <w:basedOn w:val="List2"/>
    <w:rsid w:val="002127AB"/>
    <w:pPr>
      <w:numPr>
        <w:numId w:val="14"/>
      </w:numPr>
      <w:tabs>
        <w:tab w:val="clear" w:pos="680"/>
      </w:tabs>
    </w:pPr>
  </w:style>
  <w:style w:type="paragraph" w:styleId="Header">
    <w:name w:val="header"/>
    <w:basedOn w:val="Normal"/>
    <w:link w:val="HeaderChar"/>
    <w:rsid w:val="002127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127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27AB"/>
    <w:pPr>
      <w:spacing w:before="240" w:after="120"/>
      <w:outlineLvl w:val="0"/>
    </w:pPr>
    <w:rPr>
      <w:rFonts w:ascii="Times New Roman" w:hAnsi="Times New Roman"/>
      <w:b/>
      <w:sz w:val="28"/>
    </w:rPr>
  </w:style>
  <w:style w:type="paragraph" w:customStyle="1" w:styleId="AllowPageBreak">
    <w:name w:val="AllowPageBreak"/>
    <w:rsid w:val="002127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27AB"/>
    <w:rPr>
      <w:b/>
      <w:i/>
      <w:u w:val="none"/>
    </w:rPr>
  </w:style>
  <w:style w:type="character" w:customStyle="1" w:styleId="Heading2Char">
    <w:name w:val="Heading 2 Char"/>
    <w:link w:val="Heading2"/>
    <w:rsid w:val="002127AB"/>
    <w:rPr>
      <w:rFonts w:ascii="Times New Roman" w:eastAsia="Times New Roman" w:hAnsi="Times New Roman" w:cs="Times New Roman"/>
      <w:b/>
      <w:sz w:val="28"/>
      <w:szCs w:val="40"/>
      <w:lang w:eastAsia="en-US"/>
    </w:rPr>
  </w:style>
  <w:style w:type="character" w:customStyle="1" w:styleId="Heading3Char">
    <w:name w:val="Heading 3 Char"/>
    <w:link w:val="Heading3"/>
    <w:rsid w:val="002127A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127AB"/>
    <w:rPr>
      <w:rFonts w:ascii="Times New Roman" w:eastAsia="Times New Roman" w:hAnsi="Times New Roman" w:cs="Times New Roman"/>
      <w:b/>
      <w:szCs w:val="20"/>
      <w:lang w:eastAsia="en-US"/>
    </w:rPr>
  </w:style>
  <w:style w:type="character" w:customStyle="1" w:styleId="Heading5Char">
    <w:name w:val="Heading 5 Char"/>
    <w:link w:val="Heading5"/>
    <w:rsid w:val="002127A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127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7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27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27AB"/>
    <w:rPr>
      <w:rFonts w:ascii="Courier New" w:eastAsia="Times New Roman" w:hAnsi="Courier New" w:cs="Times New Roman"/>
      <w:i/>
      <w:szCs w:val="20"/>
      <w:lang w:val="en-US" w:eastAsia="en-US"/>
    </w:rPr>
  </w:style>
  <w:style w:type="paragraph" w:customStyle="1" w:styleId="HeadingBase">
    <w:name w:val="Heading Base"/>
    <w:rsid w:val="002127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7AB"/>
    <w:pPr>
      <w:tabs>
        <w:tab w:val="right" w:leader="dot" w:pos="9072"/>
      </w:tabs>
      <w:ind w:left="567"/>
    </w:pPr>
    <w:rPr>
      <w:szCs w:val="22"/>
    </w:rPr>
  </w:style>
  <w:style w:type="paragraph" w:customStyle="1" w:styleId="TOCBase">
    <w:name w:val="TOC Base"/>
    <w:rsid w:val="002127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7AB"/>
    <w:pPr>
      <w:tabs>
        <w:tab w:val="right" w:leader="dot" w:pos="9072"/>
      </w:tabs>
      <w:spacing w:before="40" w:after="40"/>
      <w:ind w:left="284"/>
    </w:pPr>
    <w:rPr>
      <w:rFonts w:ascii="Times New Roman" w:hAnsi="Times New Roman"/>
    </w:rPr>
  </w:style>
  <w:style w:type="paragraph" w:styleId="TOC1">
    <w:name w:val="toc 1"/>
    <w:basedOn w:val="TOCBase"/>
    <w:next w:val="Normal"/>
    <w:rsid w:val="002127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27AB"/>
    <w:pPr>
      <w:spacing w:before="5040"/>
      <w:jc w:val="center"/>
    </w:pPr>
    <w:rPr>
      <w:sz w:val="48"/>
      <w:szCs w:val="72"/>
      <w:lang w:val="en-US"/>
    </w:rPr>
  </w:style>
  <w:style w:type="character" w:customStyle="1" w:styleId="TitleChar">
    <w:name w:val="Title Char"/>
    <w:link w:val="Title"/>
    <w:rsid w:val="002127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7AB"/>
    <w:pPr>
      <w:tabs>
        <w:tab w:val="left" w:pos="3600"/>
        <w:tab w:val="left" w:pos="3958"/>
      </w:tabs>
    </w:pPr>
  </w:style>
  <w:style w:type="paragraph" w:customStyle="1" w:styleId="Note">
    <w:name w:val="Note"/>
    <w:basedOn w:val="BodyText"/>
    <w:rsid w:val="002127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7AB"/>
    <w:pPr>
      <w:framePr w:wrap="auto" w:hAnchor="text" w:y="6049"/>
    </w:pPr>
    <w:rPr>
      <w:color w:val="000000"/>
      <w:sz w:val="40"/>
    </w:rPr>
  </w:style>
  <w:style w:type="paragraph" w:customStyle="1" w:styleId="TOCTitle">
    <w:name w:val="TOCTitle"/>
    <w:basedOn w:val="Heading1"/>
    <w:rsid w:val="002127AB"/>
    <w:pPr>
      <w:spacing w:after="240"/>
      <w:jc w:val="center"/>
      <w:outlineLvl w:val="9"/>
    </w:pPr>
    <w:rPr>
      <w:caps/>
    </w:rPr>
  </w:style>
  <w:style w:type="paragraph" w:customStyle="1" w:styleId="Version">
    <w:name w:val="Version"/>
    <w:rsid w:val="002127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27AB"/>
    <w:pPr>
      <w:keepNext w:val="0"/>
      <w:tabs>
        <w:tab w:val="right" w:pos="4176"/>
      </w:tabs>
      <w:ind w:left="198" w:hanging="198"/>
    </w:pPr>
    <w:rPr>
      <w:rFonts w:ascii="Garamond" w:hAnsi="Garamond"/>
    </w:rPr>
  </w:style>
  <w:style w:type="paragraph" w:styleId="IndexHeading">
    <w:name w:val="index heading"/>
    <w:basedOn w:val="Normal"/>
    <w:next w:val="Index1"/>
    <w:semiHidden/>
    <w:rsid w:val="002127AB"/>
    <w:pPr>
      <w:spacing w:before="120" w:after="120"/>
    </w:pPr>
    <w:rPr>
      <w:rFonts w:ascii="Arial" w:hAnsi="Arial"/>
      <w:b/>
      <w:color w:val="918585"/>
      <w:sz w:val="24"/>
    </w:rPr>
  </w:style>
  <w:style w:type="paragraph" w:customStyle="1" w:styleId="Chapter">
    <w:name w:val="Chapter"/>
    <w:basedOn w:val="Normal"/>
    <w:rsid w:val="002127AB"/>
    <w:pPr>
      <w:spacing w:before="240"/>
    </w:pPr>
    <w:rPr>
      <w:rFonts w:ascii="Times New Roman" w:hAnsi="Times New Roman"/>
      <w:smallCaps/>
      <w:spacing w:val="80"/>
      <w:sz w:val="28"/>
    </w:rPr>
  </w:style>
  <w:style w:type="paragraph" w:customStyle="1" w:styleId="InChapter">
    <w:name w:val="InChapter"/>
    <w:basedOn w:val="Heading3"/>
    <w:rsid w:val="002127AB"/>
    <w:pPr>
      <w:spacing w:after="240"/>
      <w:outlineLvl w:val="9"/>
    </w:pPr>
    <w:rPr>
      <w:noProof/>
    </w:rPr>
  </w:style>
  <w:style w:type="paragraph" w:styleId="Index2">
    <w:name w:val="index 2"/>
    <w:basedOn w:val="Normal"/>
    <w:next w:val="Normal"/>
    <w:semiHidden/>
    <w:rsid w:val="002127AB"/>
    <w:pPr>
      <w:tabs>
        <w:tab w:val="right" w:pos="4176"/>
      </w:tabs>
      <w:ind w:left="568" w:hanging="284"/>
    </w:pPr>
    <w:rPr>
      <w:rFonts w:ascii="Garamond" w:hAnsi="Garamond"/>
    </w:rPr>
  </w:style>
  <w:style w:type="paragraph" w:customStyle="1" w:styleId="Byline">
    <w:name w:val="Byline"/>
    <w:rsid w:val="002127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7AB"/>
    <w:pPr>
      <w:tabs>
        <w:tab w:val="clear" w:pos="3600"/>
        <w:tab w:val="clear" w:pos="3958"/>
      </w:tabs>
      <w:jc w:val="right"/>
    </w:pPr>
  </w:style>
  <w:style w:type="character" w:styleId="Emphasis">
    <w:name w:val="Emphasis"/>
    <w:qFormat/>
    <w:rsid w:val="002127AB"/>
    <w:rPr>
      <w:i/>
    </w:rPr>
  </w:style>
  <w:style w:type="paragraph" w:styleId="Caption">
    <w:name w:val="caption"/>
    <w:basedOn w:val="BodyText"/>
    <w:next w:val="Normal"/>
    <w:qFormat/>
    <w:rsid w:val="002127AB"/>
    <w:pPr>
      <w:framePr w:w="2268" w:hSpace="181" w:vSpace="181" w:wrap="around" w:vAnchor="text" w:hAnchor="page" w:x="1135" w:y="285" w:anchorLock="1"/>
    </w:pPr>
    <w:rPr>
      <w:i/>
    </w:rPr>
  </w:style>
  <w:style w:type="paragraph" w:customStyle="1" w:styleId="MiniTOCTitle">
    <w:name w:val="MiniTOCTitle"/>
    <w:basedOn w:val="Heading4"/>
    <w:rsid w:val="002127AB"/>
    <w:pPr>
      <w:spacing w:before="240"/>
      <w:outlineLvl w:val="9"/>
    </w:pPr>
    <w:rPr>
      <w:noProof/>
      <w:sz w:val="24"/>
    </w:rPr>
  </w:style>
  <w:style w:type="paragraph" w:customStyle="1" w:styleId="MiniTOCItem">
    <w:name w:val="MiniTOCItem"/>
    <w:basedOn w:val="ListBullet"/>
    <w:rsid w:val="002127AB"/>
    <w:pPr>
      <w:numPr>
        <w:numId w:val="0"/>
      </w:numPr>
      <w:tabs>
        <w:tab w:val="right" w:leader="dot" w:pos="6521"/>
      </w:tabs>
      <w:spacing w:before="0" w:after="0"/>
    </w:pPr>
  </w:style>
  <w:style w:type="paragraph" w:customStyle="1" w:styleId="TOFTitle">
    <w:name w:val="TOFTitle"/>
    <w:basedOn w:val="TOCTitle"/>
    <w:rsid w:val="002127AB"/>
  </w:style>
  <w:style w:type="paragraph" w:styleId="TableofFigures">
    <w:name w:val="table of figures"/>
    <w:basedOn w:val="Normal"/>
    <w:next w:val="Normal"/>
    <w:semiHidden/>
    <w:rsid w:val="002127AB"/>
    <w:pPr>
      <w:tabs>
        <w:tab w:val="right" w:leader="dot" w:pos="9072"/>
      </w:tabs>
      <w:ind w:left="970" w:hanging="403"/>
    </w:pPr>
    <w:rPr>
      <w:rFonts w:ascii="Times New Roman" w:hAnsi="Times New Roman"/>
      <w:b/>
    </w:rPr>
  </w:style>
  <w:style w:type="paragraph" w:styleId="ListNumber">
    <w:name w:val="List Number"/>
    <w:basedOn w:val="List"/>
    <w:rsid w:val="002127AB"/>
    <w:pPr>
      <w:numPr>
        <w:numId w:val="11"/>
      </w:numPr>
    </w:pPr>
  </w:style>
  <w:style w:type="character" w:customStyle="1" w:styleId="WingdingSymbols">
    <w:name w:val="Wingding Symbols"/>
    <w:rsid w:val="002127AB"/>
    <w:rPr>
      <w:rFonts w:ascii="Wingdings" w:hAnsi="Wingdings"/>
    </w:rPr>
  </w:style>
  <w:style w:type="paragraph" w:customStyle="1" w:styleId="TableHeading">
    <w:name w:val="Table Heading"/>
    <w:basedOn w:val="HeadingBase"/>
    <w:rsid w:val="002127AB"/>
    <w:pPr>
      <w:keepLines/>
      <w:pBdr>
        <w:bottom w:val="single" w:sz="6" w:space="1" w:color="918585"/>
      </w:pBdr>
      <w:spacing w:before="240"/>
    </w:pPr>
  </w:style>
  <w:style w:type="character" w:customStyle="1" w:styleId="HotSpot">
    <w:name w:val="HotSpot"/>
    <w:rsid w:val="002127AB"/>
    <w:rPr>
      <w:color w:val="0033CC"/>
      <w:u w:val="none"/>
    </w:rPr>
  </w:style>
  <w:style w:type="paragraph" w:customStyle="1" w:styleId="BodyTextRight">
    <w:name w:val="Body Text Right"/>
    <w:basedOn w:val="BodyText"/>
    <w:rsid w:val="002127AB"/>
    <w:pPr>
      <w:spacing w:before="0" w:after="0"/>
      <w:jc w:val="right"/>
    </w:pPr>
  </w:style>
  <w:style w:type="paragraph" w:styleId="Index3">
    <w:name w:val="index 3"/>
    <w:basedOn w:val="ListNumber2"/>
    <w:next w:val="Normal"/>
    <w:semiHidden/>
    <w:rsid w:val="002127AB"/>
    <w:pPr>
      <w:numPr>
        <w:numId w:val="0"/>
      </w:numPr>
      <w:tabs>
        <w:tab w:val="right" w:leader="dot" w:pos="4176"/>
      </w:tabs>
    </w:pPr>
  </w:style>
  <w:style w:type="paragraph" w:styleId="ListNumber2">
    <w:name w:val="List Number 2"/>
    <w:basedOn w:val="List2"/>
    <w:rsid w:val="002127AB"/>
    <w:pPr>
      <w:numPr>
        <w:numId w:val="10"/>
      </w:numPr>
      <w:tabs>
        <w:tab w:val="clear" w:pos="1060"/>
      </w:tabs>
    </w:pPr>
  </w:style>
  <w:style w:type="paragraph" w:customStyle="1" w:styleId="MarginNote">
    <w:name w:val="Margin Note"/>
    <w:basedOn w:val="BodyText"/>
    <w:rsid w:val="002127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7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127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27AB"/>
    <w:rPr>
      <w:sz w:val="32"/>
    </w:rPr>
  </w:style>
  <w:style w:type="paragraph" w:customStyle="1" w:styleId="HeadingProcedure">
    <w:name w:val="Heading Procedure"/>
    <w:basedOn w:val="HeadingBase"/>
    <w:next w:val="Normal"/>
    <w:rsid w:val="002127AB"/>
    <w:pPr>
      <w:tabs>
        <w:tab w:val="left" w:pos="0"/>
      </w:tabs>
      <w:spacing w:before="120" w:after="60"/>
    </w:pPr>
    <w:rPr>
      <w:i/>
      <w:color w:val="918585"/>
      <w:sz w:val="22"/>
    </w:rPr>
  </w:style>
  <w:style w:type="paragraph" w:customStyle="1" w:styleId="TableBodyText">
    <w:name w:val="Table Body Text"/>
    <w:basedOn w:val="BodyText"/>
    <w:rsid w:val="002127AB"/>
    <w:pPr>
      <w:spacing w:before="60" w:after="60"/>
    </w:pPr>
  </w:style>
  <w:style w:type="paragraph" w:styleId="ListContinue">
    <w:name w:val="List Continue"/>
    <w:basedOn w:val="List"/>
    <w:rsid w:val="002127AB"/>
    <w:pPr>
      <w:ind w:firstLine="0"/>
    </w:pPr>
  </w:style>
  <w:style w:type="paragraph" w:customStyle="1" w:styleId="ListNote">
    <w:name w:val="List Note"/>
    <w:basedOn w:val="List"/>
    <w:rsid w:val="002127AB"/>
    <w:pPr>
      <w:pBdr>
        <w:top w:val="single" w:sz="6" w:space="2" w:color="918585"/>
        <w:bottom w:val="single" w:sz="6" w:space="2" w:color="918585"/>
      </w:pBdr>
      <w:tabs>
        <w:tab w:val="left" w:pos="1021"/>
      </w:tabs>
      <w:ind w:firstLine="0"/>
    </w:pPr>
  </w:style>
  <w:style w:type="paragraph" w:customStyle="1" w:styleId="Warning">
    <w:name w:val="Warning"/>
    <w:basedOn w:val="BodyText"/>
    <w:rsid w:val="002127AB"/>
    <w:pPr>
      <w:shd w:val="clear" w:color="auto" w:fill="D9D9D9"/>
      <w:tabs>
        <w:tab w:val="left" w:pos="992"/>
      </w:tabs>
      <w:ind w:left="119" w:right="119"/>
    </w:pPr>
    <w:rPr>
      <w:sz w:val="20"/>
    </w:rPr>
  </w:style>
  <w:style w:type="paragraph" w:customStyle="1" w:styleId="MarginIcons">
    <w:name w:val="Margin Icons"/>
    <w:basedOn w:val="BodyText"/>
    <w:rsid w:val="002127A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127AB"/>
    <w:rPr>
      <w:rFonts w:ascii="Courier New" w:hAnsi="Courier New"/>
    </w:rPr>
  </w:style>
  <w:style w:type="paragraph" w:customStyle="1" w:styleId="NoteBullet">
    <w:name w:val="Note Bullet"/>
    <w:basedOn w:val="Note"/>
    <w:rsid w:val="002127AB"/>
    <w:pPr>
      <w:tabs>
        <w:tab w:val="clear" w:pos="680"/>
      </w:tabs>
      <w:spacing w:before="60" w:after="60"/>
    </w:pPr>
  </w:style>
  <w:style w:type="paragraph" w:customStyle="1" w:styleId="SubHeading2">
    <w:name w:val="SubHeading2"/>
    <w:basedOn w:val="HeadingBase"/>
    <w:rsid w:val="002127AB"/>
    <w:pPr>
      <w:spacing w:before="240" w:after="60"/>
    </w:pPr>
    <w:rPr>
      <w:sz w:val="20"/>
    </w:rPr>
  </w:style>
  <w:style w:type="paragraph" w:customStyle="1" w:styleId="SubHeading1">
    <w:name w:val="SubHeading1"/>
    <w:basedOn w:val="HeadingBase"/>
    <w:rsid w:val="002127AB"/>
    <w:pPr>
      <w:spacing w:before="240" w:after="60"/>
    </w:pPr>
    <w:rPr>
      <w:color w:val="918585"/>
      <w:sz w:val="22"/>
    </w:rPr>
  </w:style>
  <w:style w:type="paragraph" w:customStyle="1" w:styleId="SideHeading">
    <w:name w:val="Side Heading"/>
    <w:basedOn w:val="HeadingBase"/>
    <w:rsid w:val="002127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7AB"/>
    <w:pPr>
      <w:numPr>
        <w:numId w:val="12"/>
      </w:numPr>
    </w:pPr>
  </w:style>
  <w:style w:type="paragraph" w:styleId="PlainText">
    <w:name w:val="Plain Text"/>
    <w:basedOn w:val="Normal"/>
    <w:link w:val="PlainTextChar"/>
    <w:rsid w:val="002127AB"/>
    <w:rPr>
      <w:sz w:val="20"/>
    </w:rPr>
  </w:style>
  <w:style w:type="character" w:customStyle="1" w:styleId="PlainTextChar">
    <w:name w:val="Plain Text Char"/>
    <w:basedOn w:val="DefaultParagraphFont"/>
    <w:link w:val="PlainText"/>
    <w:rsid w:val="002127AB"/>
    <w:rPr>
      <w:rFonts w:ascii="Courier New" w:eastAsia="Times New Roman" w:hAnsi="Courier New" w:cs="Times New Roman"/>
      <w:sz w:val="20"/>
      <w:szCs w:val="20"/>
      <w:lang w:val="en-US" w:eastAsia="en-US"/>
    </w:rPr>
  </w:style>
  <w:style w:type="character" w:customStyle="1" w:styleId="MenuOption">
    <w:name w:val="Menu Option"/>
    <w:rsid w:val="002127AB"/>
    <w:rPr>
      <w:b/>
      <w:smallCaps/>
    </w:rPr>
  </w:style>
  <w:style w:type="paragraph" w:customStyle="1" w:styleId="TableListNumber">
    <w:name w:val="Table List Number"/>
    <w:basedOn w:val="ListNumber"/>
    <w:rsid w:val="002127AB"/>
    <w:pPr>
      <w:numPr>
        <w:numId w:val="0"/>
      </w:numPr>
    </w:pPr>
  </w:style>
  <w:style w:type="paragraph" w:styleId="TOC4">
    <w:name w:val="toc 4"/>
    <w:basedOn w:val="TOCBase"/>
    <w:next w:val="Normal"/>
    <w:semiHidden/>
    <w:rsid w:val="002127AB"/>
    <w:pPr>
      <w:tabs>
        <w:tab w:val="right" w:leader="dot" w:pos="9071"/>
      </w:tabs>
      <w:ind w:left="1701"/>
    </w:pPr>
  </w:style>
  <w:style w:type="paragraph" w:customStyle="1" w:styleId="ListAlpha">
    <w:name w:val="List Alpha"/>
    <w:basedOn w:val="List"/>
    <w:rsid w:val="002127AB"/>
    <w:pPr>
      <w:numPr>
        <w:numId w:val="9"/>
      </w:numPr>
    </w:pPr>
  </w:style>
  <w:style w:type="paragraph" w:customStyle="1" w:styleId="ListAlpha2">
    <w:name w:val="List Alpha 2"/>
    <w:basedOn w:val="List2"/>
    <w:rsid w:val="002127AB"/>
    <w:pPr>
      <w:numPr>
        <w:numId w:val="8"/>
      </w:numPr>
    </w:pPr>
  </w:style>
  <w:style w:type="paragraph" w:styleId="List2">
    <w:name w:val="List 2"/>
    <w:basedOn w:val="BodyText"/>
    <w:rsid w:val="002127AB"/>
    <w:pPr>
      <w:tabs>
        <w:tab w:val="left" w:pos="680"/>
      </w:tabs>
      <w:spacing w:before="60" w:after="60"/>
      <w:ind w:left="680" w:hanging="340"/>
    </w:pPr>
  </w:style>
  <w:style w:type="paragraph" w:styleId="List3">
    <w:name w:val="List 3"/>
    <w:basedOn w:val="BodyText"/>
    <w:rsid w:val="002127AB"/>
    <w:pPr>
      <w:tabs>
        <w:tab w:val="left" w:pos="1021"/>
      </w:tabs>
      <w:spacing w:before="60" w:after="60"/>
      <w:ind w:left="1020" w:hanging="340"/>
    </w:pPr>
  </w:style>
  <w:style w:type="paragraph" w:styleId="List4">
    <w:name w:val="List 4"/>
    <w:basedOn w:val="BodyText"/>
    <w:rsid w:val="002127AB"/>
    <w:pPr>
      <w:tabs>
        <w:tab w:val="left" w:pos="1361"/>
      </w:tabs>
      <w:spacing w:before="60" w:after="60"/>
      <w:ind w:left="1361" w:hanging="340"/>
    </w:pPr>
  </w:style>
  <w:style w:type="paragraph" w:styleId="List5">
    <w:name w:val="List 5"/>
    <w:basedOn w:val="BodyText"/>
    <w:rsid w:val="002127AB"/>
    <w:pPr>
      <w:tabs>
        <w:tab w:val="left" w:pos="1701"/>
      </w:tabs>
      <w:spacing w:before="60" w:after="60"/>
      <w:ind w:left="1701" w:hanging="340"/>
    </w:pPr>
  </w:style>
  <w:style w:type="paragraph" w:styleId="ListBullet3">
    <w:name w:val="List Bullet 3"/>
    <w:basedOn w:val="List3"/>
    <w:rsid w:val="002127AB"/>
    <w:pPr>
      <w:numPr>
        <w:numId w:val="15"/>
      </w:numPr>
      <w:tabs>
        <w:tab w:val="clear" w:pos="1021"/>
      </w:tabs>
      <w:ind w:left="1037" w:hanging="357"/>
    </w:pPr>
  </w:style>
  <w:style w:type="paragraph" w:styleId="ListBullet4">
    <w:name w:val="List Bullet 4"/>
    <w:basedOn w:val="List4"/>
    <w:rsid w:val="002127AB"/>
    <w:pPr>
      <w:numPr>
        <w:numId w:val="3"/>
      </w:numPr>
    </w:pPr>
  </w:style>
  <w:style w:type="paragraph" w:styleId="ListBullet5">
    <w:name w:val="List Bullet 5"/>
    <w:basedOn w:val="List5"/>
    <w:rsid w:val="002127AB"/>
    <w:pPr>
      <w:numPr>
        <w:numId w:val="4"/>
      </w:numPr>
    </w:pPr>
  </w:style>
  <w:style w:type="paragraph" w:styleId="ListContinue2">
    <w:name w:val="List Continue 2"/>
    <w:basedOn w:val="List2"/>
    <w:rsid w:val="002127AB"/>
    <w:pPr>
      <w:ind w:firstLine="0"/>
    </w:pPr>
  </w:style>
  <w:style w:type="paragraph" w:styleId="ListContinue3">
    <w:name w:val="List Continue 3"/>
    <w:basedOn w:val="List3"/>
    <w:rsid w:val="002127AB"/>
    <w:pPr>
      <w:ind w:left="1021" w:firstLine="0"/>
    </w:pPr>
  </w:style>
  <w:style w:type="paragraph" w:styleId="ListContinue4">
    <w:name w:val="List Continue 4"/>
    <w:basedOn w:val="List4"/>
    <w:rsid w:val="002127AB"/>
    <w:pPr>
      <w:ind w:firstLine="0"/>
    </w:pPr>
  </w:style>
  <w:style w:type="paragraph" w:styleId="ListContinue5">
    <w:name w:val="List Continue 5"/>
    <w:basedOn w:val="List5"/>
    <w:rsid w:val="002127AB"/>
    <w:pPr>
      <w:ind w:firstLine="0"/>
    </w:pPr>
  </w:style>
  <w:style w:type="paragraph" w:styleId="ListNumber3">
    <w:name w:val="List Number 3"/>
    <w:basedOn w:val="List3"/>
    <w:rsid w:val="002127AB"/>
    <w:pPr>
      <w:numPr>
        <w:numId w:val="5"/>
      </w:numPr>
    </w:pPr>
  </w:style>
  <w:style w:type="paragraph" w:styleId="ListNumber4">
    <w:name w:val="List Number 4"/>
    <w:basedOn w:val="List4"/>
    <w:rsid w:val="002127AB"/>
    <w:pPr>
      <w:numPr>
        <w:numId w:val="6"/>
      </w:numPr>
    </w:pPr>
  </w:style>
  <w:style w:type="paragraph" w:styleId="ListNumber5">
    <w:name w:val="List Number 5"/>
    <w:basedOn w:val="List5"/>
    <w:rsid w:val="002127AB"/>
    <w:pPr>
      <w:numPr>
        <w:numId w:val="7"/>
      </w:numPr>
    </w:pPr>
  </w:style>
  <w:style w:type="paragraph" w:styleId="BlockText">
    <w:name w:val="Block Text"/>
    <w:basedOn w:val="Normal"/>
    <w:rsid w:val="002127AB"/>
    <w:pPr>
      <w:spacing w:after="120"/>
      <w:ind w:left="1440" w:right="1440"/>
    </w:pPr>
  </w:style>
  <w:style w:type="character" w:customStyle="1" w:styleId="Subscript">
    <w:name w:val="Subscript"/>
    <w:rsid w:val="002127AB"/>
    <w:rPr>
      <w:sz w:val="16"/>
      <w:vertAlign w:val="subscript"/>
    </w:rPr>
  </w:style>
  <w:style w:type="character" w:customStyle="1" w:styleId="Superscript">
    <w:name w:val="Superscript"/>
    <w:rsid w:val="002127AB"/>
    <w:rPr>
      <w:sz w:val="16"/>
      <w:vertAlign w:val="superscript"/>
    </w:rPr>
  </w:style>
  <w:style w:type="character" w:customStyle="1" w:styleId="Symbols">
    <w:name w:val="Symbols"/>
    <w:rsid w:val="002127AB"/>
    <w:rPr>
      <w:rFonts w:ascii="Symbol" w:hAnsi="Symbol"/>
    </w:rPr>
  </w:style>
  <w:style w:type="character" w:customStyle="1" w:styleId="MenuOptions">
    <w:name w:val="Menu Options"/>
    <w:rsid w:val="002127AB"/>
    <w:rPr>
      <w:rFonts w:ascii="Arial Narrow" w:hAnsi="Arial Narrow"/>
      <w:smallCaps/>
    </w:rPr>
  </w:style>
  <w:style w:type="character" w:customStyle="1" w:styleId="Buttons">
    <w:name w:val="Buttons"/>
    <w:rsid w:val="002127AB"/>
    <w:rPr>
      <w:b/>
    </w:rPr>
  </w:style>
  <w:style w:type="character" w:customStyle="1" w:styleId="Underlined">
    <w:name w:val="Underlined"/>
    <w:rsid w:val="002127AB"/>
    <w:rPr>
      <w:u w:val="single"/>
    </w:rPr>
  </w:style>
  <w:style w:type="paragraph" w:customStyle="1" w:styleId="TableBodyTextRight">
    <w:name w:val="Table Body Text Right"/>
    <w:basedOn w:val="TableBodyText"/>
    <w:rsid w:val="002127AB"/>
    <w:pPr>
      <w:widowControl w:val="0"/>
      <w:autoSpaceDE w:val="0"/>
      <w:autoSpaceDN w:val="0"/>
      <w:adjustRightInd w:val="0"/>
      <w:jc w:val="right"/>
    </w:pPr>
    <w:rPr>
      <w:rFonts w:cs="Arial"/>
      <w:szCs w:val="18"/>
    </w:rPr>
  </w:style>
  <w:style w:type="paragraph" w:customStyle="1" w:styleId="CopyrightText">
    <w:name w:val="Copyright Text"/>
    <w:basedOn w:val="BodyText"/>
    <w:rsid w:val="002127AB"/>
    <w:rPr>
      <w:sz w:val="18"/>
    </w:rPr>
  </w:style>
  <w:style w:type="paragraph" w:customStyle="1" w:styleId="BodySmallRight">
    <w:name w:val="Body Small Right"/>
    <w:basedOn w:val="BodyTextRight"/>
    <w:rsid w:val="002127AB"/>
    <w:rPr>
      <w:sz w:val="18"/>
      <w:szCs w:val="18"/>
    </w:rPr>
  </w:style>
  <w:style w:type="paragraph" w:customStyle="1" w:styleId="MarginEdition">
    <w:name w:val="Margin Edition"/>
    <w:basedOn w:val="MarginNote"/>
    <w:rsid w:val="002127AB"/>
    <w:pPr>
      <w:spacing w:before="0" w:after="0"/>
    </w:pPr>
    <w:rPr>
      <w:rFonts w:ascii="Times New Roman" w:hAnsi="Times New Roman"/>
      <w:color w:val="999999"/>
    </w:rPr>
  </w:style>
  <w:style w:type="paragraph" w:customStyle="1" w:styleId="Spacer">
    <w:name w:val="Spacer"/>
    <w:basedOn w:val="Normal"/>
    <w:rsid w:val="002127AB"/>
    <w:rPr>
      <w:sz w:val="2"/>
      <w:szCs w:val="2"/>
    </w:rPr>
  </w:style>
  <w:style w:type="character" w:customStyle="1" w:styleId="Small">
    <w:name w:val="Small"/>
    <w:rsid w:val="002127AB"/>
    <w:rPr>
      <w:sz w:val="16"/>
    </w:rPr>
  </w:style>
  <w:style w:type="paragraph" w:customStyle="1" w:styleId="WideTable">
    <w:name w:val="Wide Table"/>
    <w:basedOn w:val="Normal"/>
    <w:rsid w:val="002127AB"/>
    <w:pPr>
      <w:ind w:left="-1418"/>
    </w:pPr>
    <w:rPr>
      <w:sz w:val="2"/>
      <w:szCs w:val="2"/>
    </w:rPr>
  </w:style>
  <w:style w:type="character" w:styleId="PageNumber">
    <w:name w:val="page number"/>
    <w:rsid w:val="002127AB"/>
  </w:style>
  <w:style w:type="paragraph" w:styleId="Quote">
    <w:name w:val="Quote"/>
    <w:basedOn w:val="Heading1"/>
    <w:link w:val="QuoteChar"/>
    <w:qFormat/>
    <w:rsid w:val="002127AB"/>
    <w:rPr>
      <w:b w:val="0"/>
      <w:sz w:val="72"/>
      <w:szCs w:val="72"/>
      <w:lang w:val="en-NZ"/>
    </w:rPr>
  </w:style>
  <w:style w:type="character" w:customStyle="1" w:styleId="QuoteChar">
    <w:name w:val="Quote Char"/>
    <w:link w:val="Quote"/>
    <w:rsid w:val="002127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7AB"/>
    <w:pPr>
      <w:pageBreakBefore/>
    </w:pPr>
  </w:style>
  <w:style w:type="paragraph" w:customStyle="1" w:styleId="Border">
    <w:name w:val="Border"/>
    <w:basedOn w:val="Normal"/>
    <w:qFormat/>
    <w:rsid w:val="002127AB"/>
    <w:pPr>
      <w:pBdr>
        <w:top w:val="single" w:sz="18" w:space="1" w:color="auto"/>
      </w:pBdr>
    </w:pPr>
    <w:rPr>
      <w:rFonts w:ascii="Times New Roman" w:hAnsi="Times New Roman"/>
      <w:color w:val="FFFFFF"/>
      <w:sz w:val="2"/>
    </w:rPr>
  </w:style>
  <w:style w:type="character" w:styleId="IntenseEmphasis">
    <w:name w:val="Intense Emphasis"/>
    <w:uiPriority w:val="21"/>
    <w:qFormat/>
    <w:rsid w:val="002127AB"/>
    <w:rPr>
      <w:b/>
      <w:bCs/>
      <w:i/>
      <w:iCs/>
      <w:color w:val="auto"/>
    </w:rPr>
  </w:style>
  <w:style w:type="paragraph" w:styleId="IntenseQuote">
    <w:name w:val="Intense Quote"/>
    <w:basedOn w:val="Normal"/>
    <w:next w:val="Normal"/>
    <w:link w:val="IntenseQuoteChar"/>
    <w:uiPriority w:val="30"/>
    <w:qFormat/>
    <w:rsid w:val="002127A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127AB"/>
    <w:rPr>
      <w:rFonts w:ascii="Courier New" w:eastAsia="Times New Roman" w:hAnsi="Courier New" w:cs="Times New Roman"/>
      <w:b/>
      <w:bCs/>
      <w:i/>
      <w:iCs/>
      <w:szCs w:val="20"/>
      <w:lang w:val="en-US" w:eastAsia="en-US"/>
    </w:rPr>
  </w:style>
  <w:style w:type="character" w:styleId="SubtleReference">
    <w:name w:val="Subtle Reference"/>
    <w:uiPriority w:val="31"/>
    <w:qFormat/>
    <w:rsid w:val="002127AB"/>
    <w:rPr>
      <w:smallCaps/>
      <w:color w:val="auto"/>
      <w:u w:val="single"/>
    </w:rPr>
  </w:style>
  <w:style w:type="character" w:styleId="IntenseReference">
    <w:name w:val="Intense Reference"/>
    <w:uiPriority w:val="32"/>
    <w:qFormat/>
    <w:rsid w:val="002127AB"/>
    <w:rPr>
      <w:b/>
      <w:bCs/>
      <w:smallCaps/>
      <w:color w:val="auto"/>
      <w:spacing w:val="5"/>
      <w:u w:val="single"/>
    </w:rPr>
  </w:style>
  <w:style w:type="paragraph" w:customStyle="1" w:styleId="2ColumnHeading">
    <w:name w:val="2Column Heading"/>
    <w:basedOn w:val="BodyText"/>
    <w:qFormat/>
    <w:rsid w:val="002127AB"/>
    <w:pPr>
      <w:spacing w:after="60"/>
      <w:ind w:left="-2268"/>
    </w:pPr>
    <w:rPr>
      <w:b/>
    </w:rPr>
  </w:style>
  <w:style w:type="paragraph" w:customStyle="1" w:styleId="Heading1TOC">
    <w:name w:val="Heading1 TOC"/>
    <w:basedOn w:val="Normal"/>
    <w:qFormat/>
    <w:rsid w:val="002127AB"/>
    <w:pPr>
      <w:spacing w:before="240" w:after="120"/>
    </w:pPr>
    <w:rPr>
      <w:rFonts w:ascii="Times New Roman" w:hAnsi="Times New Roman"/>
      <w:b/>
      <w:sz w:val="32"/>
    </w:rPr>
  </w:style>
  <w:style w:type="paragraph" w:customStyle="1" w:styleId="Heading2TOC">
    <w:name w:val="Heading2 TOC"/>
    <w:basedOn w:val="Normal"/>
    <w:qFormat/>
    <w:rsid w:val="002127AB"/>
    <w:pPr>
      <w:spacing w:before="240" w:after="60"/>
    </w:pPr>
    <w:rPr>
      <w:rFonts w:ascii="Times New Roman" w:hAnsi="Times New Roman"/>
      <w:b/>
      <w:sz w:val="28"/>
    </w:rPr>
  </w:style>
  <w:style w:type="character" w:customStyle="1" w:styleId="Underline">
    <w:name w:val="Underline"/>
    <w:qFormat/>
    <w:rsid w:val="002127AB"/>
    <w:rPr>
      <w:u w:val="single"/>
    </w:rPr>
  </w:style>
  <w:style w:type="paragraph" w:styleId="BalloonText">
    <w:name w:val="Balloon Text"/>
    <w:basedOn w:val="Normal"/>
    <w:link w:val="BalloonTextChar"/>
    <w:rsid w:val="002127AB"/>
    <w:rPr>
      <w:rFonts w:ascii="Tahoma" w:hAnsi="Tahoma" w:cs="Tahoma"/>
      <w:sz w:val="16"/>
      <w:szCs w:val="16"/>
    </w:rPr>
  </w:style>
  <w:style w:type="character" w:customStyle="1" w:styleId="BalloonTextChar">
    <w:name w:val="Balloon Text Char"/>
    <w:link w:val="BalloonText"/>
    <w:rsid w:val="002127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27A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127A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1FA7BBDF.dotm</Template>
  <TotalTime>0</TotalTime>
  <Pages>8</Pages>
  <Words>1692</Words>
  <Characters>10901</Characters>
  <Application>Microsoft Office Word</Application>
  <DocSecurity>0</DocSecurity>
  <Lines>361</Lines>
  <Paragraphs>205</Paragraphs>
  <ScaleCrop>false</ScaleCrop>
  <Company>Author-it Software Corporation Ltd.</Company>
  <LinksUpToDate>false</LinksUpToDate>
  <CharactersWithSpaces>12495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CPPSIS5024A Perform geodetic surveying computations</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2012-05-26T06:29:00Z</dcterms:created>
  <dcterms:modified xsi:type="dcterms:W3CDTF">2012-05-26T06:29:00Z</dcterms:modified>
</cp:coreProperties>
</file>