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B4F" w:rsidP="00754B4F">
      <w:pPr>
        <w:pStyle w:val="Title"/>
      </w:pPr>
      <w:r>
        <w:fldChar w:fldCharType="begin"/>
      </w:r>
      <w:r>
        <w:instrText xml:space="preserve"> TITLE   \* MERGEFORMAT </w:instrText>
      </w:r>
      <w:r>
        <w:fldChar w:fldCharType="separate"/>
      </w:r>
      <w:r>
        <w:t>CPPSIS5022A Integrate surveying datasets</w:t>
      </w:r>
      <w:r>
        <w:fldChar w:fldCharType="end"/>
      </w:r>
    </w:p>
    <w:p w:rsidR="00754B4F" w:rsidP="00754B4F">
      <w:pPr>
        <w:pStyle w:val="Version"/>
        <w:sectPr w:rsidSect="006E6D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D36" w:rsidP="006E6D36">
      <w:pPr>
        <w:pStyle w:val="SuperHeading"/>
      </w:pPr>
      <w:r w:rsidRPr="006E6D36">
        <w:t>CPPSIS5022A Integrate surveying datasets</w:t>
      </w:r>
    </w:p>
    <w:p w:rsidR="00000000" w:rsidRPr="006E6D36" w:rsidP="006E6D36">
      <w:pPr>
        <w:pStyle w:val="Heading1"/>
      </w:pPr>
      <w:bookmarkStart w:id="1" w:name="O_270329"/>
      <w:bookmarkEnd w:id="1"/>
      <w:r w:rsidRPr="006E6D36">
        <w:t>Modification History</w:t>
      </w:r>
    </w:p>
    <w:p w:rsidR="00000000" w:rsidRPr="006E6D36" w:rsidP="006E6D36">
      <w:pPr>
        <w:pStyle w:val="BodyText"/>
      </w:pPr>
      <w:r w:rsidRPr="006E6D36">
        <w:t>Not Applicable</w:t>
      </w:r>
    </w:p>
    <w:p w:rsidR="00000000" w:rsidRPr="006E6D36" w:rsidP="006E6D36">
      <w:pPr>
        <w:pStyle w:val="AllowPageBreak"/>
      </w:pPr>
    </w:p>
    <w:p w:rsidR="00000000" w:rsidRPr="006E6D36" w:rsidP="006E6D36">
      <w:pPr>
        <w:pStyle w:val="Heading1"/>
      </w:pPr>
      <w:bookmarkStart w:id="2" w:name="O_202440"/>
      <w:bookmarkEnd w:id="2"/>
      <w:r w:rsidRPr="006E6D36">
        <w:t>Unit Descriptor</w:t>
      </w:r>
    </w:p>
    <w:tbl>
      <w:tblPr>
        <w:tblW w:w="0" w:type="auto"/>
        <w:tblLayout w:type="fixed"/>
        <w:tblCellMar>
          <w:left w:w="62" w:type="dxa"/>
          <w:right w:w="62" w:type="dxa"/>
        </w:tblCellMar>
        <w:tblLook w:val="0000"/>
      </w:tblPr>
      <w:tblGrid>
        <w:gridCol w:w="2846"/>
        <w:gridCol w:w="5645"/>
      </w:tblGrid>
      <w:tr w:rsidTr="00754B4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This unit of competency specifies the outcomes required to integrate different surveying datasets and to manip</w:t>
            </w:r>
            <w:r w:rsidRPr="006E6D36">
              <w:t>ulate the combined data in a processing package. It requires the ability to interpret and analyse information and apply technical skills. Functions would be carried out within organisational guidelines.</w:t>
            </w:r>
          </w:p>
        </w:tc>
      </w:tr>
    </w:tbl>
    <w:p w:rsidR="00754B4F" w:rsidP="006E6D36">
      <w:pPr>
        <w:pStyle w:val="BodyText"/>
      </w:pPr>
    </w:p>
    <w:p w:rsidR="00754B4F" w:rsidP="006E6D36">
      <w:pPr>
        <w:pStyle w:val="BodyText"/>
      </w:pPr>
    </w:p>
    <w:p w:rsidR="00000000" w:rsidRPr="006E6D36" w:rsidP="006E6D36">
      <w:pPr>
        <w:pStyle w:val="Heading1"/>
      </w:pPr>
      <w:bookmarkStart w:id="3" w:name="O_202443"/>
      <w:bookmarkEnd w:id="3"/>
      <w:r w:rsidRPr="006E6D36">
        <w:t>Application of the Unit</w:t>
      </w:r>
    </w:p>
    <w:tbl>
      <w:tblPr>
        <w:tblW w:w="0" w:type="auto"/>
        <w:tblLayout w:type="fixed"/>
        <w:tblCellMar>
          <w:left w:w="62" w:type="dxa"/>
          <w:right w:w="62" w:type="dxa"/>
        </w:tblCellMar>
        <w:tblLook w:val="0000"/>
      </w:tblPr>
      <w:tblGrid>
        <w:gridCol w:w="2846"/>
        <w:gridCol w:w="5645"/>
      </w:tblGrid>
      <w:tr w:rsidTr="00754B4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This unit of competency supports the application of accuracy, planning, organisational, communication and problem-solving skills; interpreting technical documentation; and high-level understanding of technology. The skills and knowl</w:t>
            </w:r>
            <w:r w:rsidRPr="006E6D36">
              <w:t>edge acquired upon completion of this unit would support the needs of employees in surveying.</w:t>
            </w:r>
          </w:p>
          <w:p w:rsidR="00000000" w:rsidRPr="006E6D36" w:rsidP="006E6D36">
            <w:pPr>
              <w:pStyle w:val="BodyText"/>
            </w:pPr>
            <w:r w:rsidRPr="006E6D36">
              <w:t>Licensing, legislative, regulatory and certification requirements may impact on this unit. Incorporate these requirements according to state, territory and federa</w:t>
            </w:r>
            <w:r w:rsidRPr="006E6D36">
              <w:t>l legislation.</w:t>
            </w:r>
          </w:p>
        </w:tc>
      </w:tr>
    </w:tbl>
    <w:p w:rsidR="00754B4F" w:rsidP="006E6D36">
      <w:pPr>
        <w:pStyle w:val="BodyText"/>
      </w:pPr>
    </w:p>
    <w:p w:rsidR="00754B4F" w:rsidP="006E6D36">
      <w:pPr>
        <w:pStyle w:val="BodyText"/>
      </w:pPr>
    </w:p>
    <w:p w:rsidR="00000000" w:rsidRPr="006E6D36" w:rsidP="006E6D36">
      <w:pPr>
        <w:pStyle w:val="Heading1"/>
      </w:pPr>
      <w:bookmarkStart w:id="4" w:name="O_278589"/>
      <w:bookmarkEnd w:id="4"/>
      <w:r w:rsidRPr="006E6D36">
        <w:t>Licensing/Regulatory Information</w:t>
      </w:r>
    </w:p>
    <w:p w:rsidR="00000000" w:rsidRPr="006E6D36" w:rsidP="006E6D36">
      <w:pPr>
        <w:pStyle w:val="BodyText"/>
      </w:pPr>
      <w:r w:rsidRPr="006E6D36">
        <w:t>Refer to Application of the Unit</w:t>
      </w:r>
    </w:p>
    <w:p w:rsidR="00000000" w:rsidRPr="006E6D36" w:rsidP="006E6D36">
      <w:pPr>
        <w:pStyle w:val="AllowPageBreak"/>
      </w:pPr>
    </w:p>
    <w:p w:rsidR="00000000" w:rsidRPr="006E6D36" w:rsidP="006E6D36">
      <w:pPr>
        <w:pStyle w:val="Heading1"/>
      </w:pPr>
      <w:bookmarkStart w:id="5" w:name="O_202442"/>
      <w:bookmarkEnd w:id="5"/>
      <w:r w:rsidRPr="006E6D36">
        <w:t>Pre-Requisites</w:t>
      </w:r>
    </w:p>
    <w:tbl>
      <w:tblPr>
        <w:tblW w:w="0" w:type="auto"/>
        <w:tblLayout w:type="fixed"/>
        <w:tblCellMar>
          <w:left w:w="62" w:type="dxa"/>
          <w:right w:w="62" w:type="dxa"/>
        </w:tblCellMar>
        <w:tblLook w:val="0000"/>
      </w:tblPr>
      <w:tblGrid>
        <w:gridCol w:w="2846"/>
        <w:gridCol w:w="5645"/>
      </w:tblGrid>
      <w:tr w:rsidTr="00754B4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Nil</w:t>
            </w:r>
          </w:p>
        </w:tc>
      </w:tr>
    </w:tbl>
    <w:p w:rsidR="00754B4F" w:rsidP="006E6D36">
      <w:pPr>
        <w:pStyle w:val="BodyText"/>
      </w:pPr>
    </w:p>
    <w:p w:rsidR="00754B4F" w:rsidP="006E6D36">
      <w:pPr>
        <w:pStyle w:val="BodyText"/>
      </w:pPr>
    </w:p>
    <w:p w:rsidR="00000000" w:rsidRPr="006E6D36" w:rsidP="006E6D36">
      <w:pPr>
        <w:pStyle w:val="Heading1"/>
      </w:pPr>
      <w:bookmarkStart w:id="6" w:name="O_202441"/>
      <w:bookmarkEnd w:id="6"/>
      <w:r w:rsidRPr="006E6D36">
        <w:t>Employability Skills Information</w:t>
      </w:r>
    </w:p>
    <w:tbl>
      <w:tblPr>
        <w:tblW w:w="0" w:type="auto"/>
        <w:tblLayout w:type="fixed"/>
        <w:tblCellMar>
          <w:left w:w="62" w:type="dxa"/>
          <w:right w:w="62" w:type="dxa"/>
        </w:tblCellMar>
        <w:tblLook w:val="0000"/>
      </w:tblPr>
      <w:tblGrid>
        <w:gridCol w:w="2846"/>
        <w:gridCol w:w="5645"/>
      </w:tblGrid>
      <w:tr w:rsidTr="00754B4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The required outcomes described in this unit of competency contain applicable facets of employability skills. The Employability Skills Summary of the qualification in which this unit of competency is packaged, will assist in identifying employability skill</w:t>
            </w:r>
            <w:r w:rsidRPr="006E6D36">
              <w:t>s requirements.</w:t>
            </w:r>
          </w:p>
        </w:tc>
      </w:tr>
    </w:tbl>
    <w:p w:rsidR="00754B4F" w:rsidP="006E6D36">
      <w:pPr>
        <w:pStyle w:val="BodyText"/>
      </w:pPr>
    </w:p>
    <w:p w:rsidR="00754B4F" w:rsidP="006E6D36">
      <w:pPr>
        <w:pStyle w:val="BodyText"/>
      </w:pPr>
    </w:p>
    <w:p w:rsidR="00000000" w:rsidRPr="006E6D36" w:rsidP="006E6D36">
      <w:pPr>
        <w:pStyle w:val="Heading1"/>
      </w:pPr>
      <w:bookmarkStart w:id="7" w:name="O_288375"/>
      <w:bookmarkEnd w:id="7"/>
      <w:r w:rsidRPr="006E6D36">
        <w:t>Elements and Performance Criteria Pre-Content</w:t>
      </w:r>
    </w:p>
    <w:tbl>
      <w:tblPr>
        <w:tblW w:w="0" w:type="auto"/>
        <w:tblLayout w:type="fixed"/>
        <w:tblCellMar>
          <w:left w:w="62" w:type="dxa"/>
          <w:right w:w="62" w:type="dxa"/>
        </w:tblCellMar>
        <w:tblLook w:val="0000"/>
      </w:tblPr>
      <w:tblGrid>
        <w:gridCol w:w="2905"/>
        <w:gridCol w:w="5775"/>
      </w:tblGrid>
      <w:tr w:rsidTr="00754B4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Performance criteria describe the required performance needed to demonstrate achievement of the element. Whe</w:t>
            </w:r>
            <w:r w:rsidRPr="006E6D36">
              <w:t xml:space="preserve">re </w:t>
            </w:r>
            <w:r w:rsidRPr="006E6D36">
              <w:rPr>
                <w:rStyle w:val="BoldandItalics"/>
              </w:rPr>
              <w:t>bold italicised</w:t>
            </w:r>
            <w:r w:rsidRPr="006E6D36">
              <w:t xml:space="preserve"> text is used, further information is detailed in the required skills and knowledge and/or the range statement. Assessment of performance is to be consistent with the evidence guide.</w:t>
            </w:r>
          </w:p>
        </w:tc>
      </w:tr>
    </w:tbl>
    <w:p w:rsidR="00000000" w:rsidRPr="006E6D36" w:rsidP="006E6D36">
      <w:pPr>
        <w:pStyle w:val="BodyText"/>
      </w:pPr>
    </w:p>
    <w:p w:rsidR="00000000" w:rsidRPr="006E6D36" w:rsidP="006E6D36">
      <w:pPr>
        <w:pStyle w:val="AllowPageBreak"/>
      </w:pPr>
    </w:p>
    <w:p w:rsidR="00000000" w:rsidRPr="006E6D36" w:rsidP="006E6D36">
      <w:pPr>
        <w:pStyle w:val="Heading1"/>
      </w:pPr>
      <w:bookmarkStart w:id="8" w:name="O_235042"/>
      <w:bookmarkEnd w:id="8"/>
      <w:r w:rsidRPr="006E6D36">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754B4F">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6E6D36" w:rsidP="006E6D36">
            <w:pPr>
              <w:pStyle w:val="List"/>
            </w:pPr>
            <w:r w:rsidRPr="006E6D36">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6E6D36">
            <w:pPr>
              <w:pStyle w:val="List"/>
              <w:rPr>
                <w:lang w:val="en-NZ"/>
              </w:rPr>
            </w:pPr>
            <w:r w:rsidRPr="006E6D36">
              <w:rPr>
                <w:rStyle w:val="SpecialBold"/>
              </w:rPr>
              <w:t>PERFORMANCE CRITERIA</w:t>
            </w:r>
          </w:p>
        </w:tc>
      </w:tr>
      <w:tr w:rsidTr="00754B4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E6D36">
            <w:pPr>
              <w:pStyle w:val="List"/>
              <w:rPr>
                <w:lang w:val="en-NZ"/>
              </w:rPr>
            </w:pPr>
            <w:r w:rsidRPr="006E6D36">
              <w:rPr>
                <w:rStyle w:val="SpecialBold"/>
              </w:rPr>
              <w:t>1</w:t>
            </w:r>
            <w:r w:rsidRPr="006E6D36">
              <w:tab/>
            </w:r>
            <w:r w:rsidRPr="006E6D36">
              <w:rPr>
                <w:rStyle w:val="SpecialBold"/>
              </w:rPr>
              <w:t>Integrate different datasets into a processing package</w:t>
            </w:r>
            <w:r w:rsidRPr="006E6D36">
              <w:t>.</w:t>
            </w:r>
          </w:p>
        </w:tc>
        <w:tc>
          <w:tcPr>
            <w:tcW w:w="5775" w:type="dxa"/>
            <w:gridSpan w:val="2"/>
            <w:tcBorders>
              <w:top w:val="nil"/>
              <w:left w:val="nil"/>
              <w:bottom w:val="nil"/>
              <w:right w:val="nil"/>
            </w:tcBorders>
            <w:tcMar>
              <w:top w:w="0" w:type="dxa"/>
              <w:left w:w="62" w:type="dxa"/>
              <w:bottom w:w="0" w:type="dxa"/>
              <w:right w:w="62" w:type="dxa"/>
            </w:tcMar>
          </w:tcPr>
          <w:p w:rsidR="00000000" w:rsidRPr="006E6D36" w:rsidP="006E6D36">
            <w:pPr>
              <w:pStyle w:val="List"/>
            </w:pPr>
            <w:r w:rsidRPr="006E6D36">
              <w:t>1.1</w:t>
            </w:r>
            <w:r w:rsidRPr="006E6D36">
              <w:tab/>
            </w:r>
            <w:r w:rsidRPr="006E6D36">
              <w:rPr>
                <w:rStyle w:val="BoldandItalics"/>
              </w:rPr>
              <w:t>Objectives</w:t>
            </w:r>
            <w:r w:rsidRPr="006E6D36">
              <w:t xml:space="preserve">, deliverables, constraints and principal work activities are defined and documented according to </w:t>
            </w:r>
            <w:r w:rsidRPr="006E6D36">
              <w:rPr>
                <w:rStyle w:val="BoldandItalics"/>
              </w:rPr>
              <w:t>project specifications</w:t>
            </w:r>
            <w:r w:rsidRPr="006E6D36">
              <w:t xml:space="preserve"> and </w:t>
            </w:r>
            <w:r w:rsidRPr="006E6D36">
              <w:rPr>
                <w:rStyle w:val="BoldandItalics"/>
              </w:rPr>
              <w:t>legislative requirements</w:t>
            </w:r>
            <w:r w:rsidRPr="006E6D36">
              <w:t>.</w:t>
            </w:r>
          </w:p>
          <w:p w:rsidR="00000000" w:rsidRPr="006E6D36" w:rsidP="006E6D36">
            <w:pPr>
              <w:pStyle w:val="List"/>
            </w:pPr>
            <w:r w:rsidRPr="006E6D36">
              <w:t>1.2</w:t>
            </w:r>
            <w:r w:rsidRPr="006E6D36">
              <w:tab/>
            </w:r>
            <w:r w:rsidRPr="006E6D36">
              <w:rPr>
                <w:rStyle w:val="BoldandItalics"/>
              </w:rPr>
              <w:t>Measured datasets</w:t>
            </w:r>
            <w:r w:rsidRPr="006E6D36">
              <w:t xml:space="preserve"> are imported or downloaded into a </w:t>
            </w:r>
            <w:r w:rsidRPr="006E6D36">
              <w:rPr>
                <w:rStyle w:val="BoldandItalics"/>
              </w:rPr>
              <w:t>processing package</w:t>
            </w:r>
            <w:r w:rsidRPr="006E6D36">
              <w:t>.</w:t>
            </w:r>
          </w:p>
          <w:p w:rsidR="00000000" w:rsidRPr="006E6D36" w:rsidP="006E6D36">
            <w:pPr>
              <w:pStyle w:val="List"/>
            </w:pPr>
            <w:r w:rsidRPr="006E6D36">
              <w:t>1.3</w:t>
            </w:r>
            <w:r w:rsidRPr="006E6D36">
              <w:tab/>
            </w:r>
            <w:r w:rsidRPr="006E6D36">
              <w:rPr>
                <w:rStyle w:val="BoldandItalics"/>
              </w:rPr>
              <w:t>Measurements</w:t>
            </w:r>
            <w:r w:rsidRPr="006E6D36">
              <w:t xml:space="preserve"> are checked, validated and recorded according to project specifications.</w:t>
            </w:r>
          </w:p>
          <w:p w:rsidR="00000000" w:rsidP="006E6D36">
            <w:pPr>
              <w:pStyle w:val="List"/>
              <w:rPr>
                <w:lang w:val="en-NZ"/>
              </w:rPr>
            </w:pPr>
            <w:r w:rsidRPr="006E6D36">
              <w:t>1.4</w:t>
            </w:r>
            <w:r w:rsidRPr="006E6D36">
              <w:tab/>
              <w:t xml:space="preserve">Data is edited according to </w:t>
            </w:r>
            <w:r w:rsidRPr="006E6D36">
              <w:rPr>
                <w:rStyle w:val="BoldandItalics"/>
              </w:rPr>
              <w:t>organisational guidelines</w:t>
            </w:r>
            <w:r w:rsidRPr="006E6D36">
              <w:t>.</w:t>
            </w:r>
          </w:p>
        </w:tc>
      </w:tr>
      <w:tr w:rsidTr="00754B4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P="006E6D36">
            <w:pPr>
              <w:pStyle w:val="List"/>
              <w:rPr>
                <w:lang w:val="en-NZ"/>
              </w:rPr>
            </w:pPr>
            <w:r w:rsidRPr="006E6D36">
              <w:t>1.5</w:t>
            </w:r>
            <w:r w:rsidRPr="006E6D36">
              <w:tab/>
            </w:r>
            <w:r w:rsidRPr="006E6D36">
              <w:t>Skills and knowledge are updated to accommodate changes in dataset requirements.</w:t>
            </w:r>
          </w:p>
        </w:tc>
      </w:tr>
      <w:tr w:rsidTr="00754B4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E6D36">
            <w:pPr>
              <w:pStyle w:val="List"/>
              <w:rPr>
                <w:lang w:val="en-NZ"/>
              </w:rPr>
            </w:pPr>
            <w:r w:rsidRPr="006E6D36">
              <w:rPr>
                <w:rStyle w:val="SpecialBold"/>
              </w:rPr>
              <w:t>2</w:t>
            </w:r>
            <w:r w:rsidRPr="006E6D36">
              <w:tab/>
            </w:r>
            <w:r w:rsidRPr="006E6D36">
              <w:rPr>
                <w:rStyle w:val="SpecialBold"/>
              </w:rPr>
              <w:t>Process integrated data using a processing package</w:t>
            </w:r>
            <w:r w:rsidRPr="006E6D36">
              <w:t>.</w:t>
            </w:r>
          </w:p>
        </w:tc>
        <w:tc>
          <w:tcPr>
            <w:tcW w:w="5775" w:type="dxa"/>
            <w:gridSpan w:val="2"/>
            <w:tcBorders>
              <w:top w:val="nil"/>
              <w:left w:val="nil"/>
              <w:bottom w:val="nil"/>
              <w:right w:val="nil"/>
            </w:tcBorders>
            <w:tcMar>
              <w:top w:w="0" w:type="dxa"/>
              <w:left w:w="62" w:type="dxa"/>
              <w:bottom w:w="0" w:type="dxa"/>
              <w:right w:w="62" w:type="dxa"/>
            </w:tcMar>
          </w:tcPr>
          <w:p w:rsidR="00000000" w:rsidRPr="006E6D36" w:rsidP="006E6D36">
            <w:pPr>
              <w:pStyle w:val="List"/>
            </w:pPr>
            <w:r w:rsidRPr="006E6D36">
              <w:t>2.1</w:t>
            </w:r>
            <w:r w:rsidRPr="006E6D36">
              <w:tab/>
              <w:t>Objectives and principal work activities are defined.</w:t>
            </w:r>
          </w:p>
          <w:p w:rsidR="00000000" w:rsidRPr="006E6D36" w:rsidP="006E6D36">
            <w:pPr>
              <w:pStyle w:val="List"/>
            </w:pPr>
            <w:r w:rsidRPr="006E6D36">
              <w:t>2.2</w:t>
            </w:r>
            <w:r w:rsidRPr="006E6D36">
              <w:tab/>
              <w:t>Measured survey data is processed for comparison with data</w:t>
            </w:r>
            <w:r w:rsidRPr="006E6D36">
              <w:t xml:space="preserve">set </w:t>
            </w:r>
            <w:r w:rsidRPr="006E6D36">
              <w:rPr>
                <w:rStyle w:val="BoldandItalics"/>
              </w:rPr>
              <w:t>design</w:t>
            </w:r>
            <w:r w:rsidRPr="006E6D36">
              <w:t>.</w:t>
            </w:r>
          </w:p>
          <w:p w:rsidR="00000000" w:rsidRPr="006E6D36" w:rsidP="006E6D36">
            <w:pPr>
              <w:pStyle w:val="List"/>
            </w:pPr>
            <w:r w:rsidRPr="006E6D36">
              <w:t>2.3</w:t>
            </w:r>
            <w:r w:rsidRPr="006E6D36">
              <w:tab/>
              <w:t xml:space="preserve">Measurements are </w:t>
            </w:r>
            <w:r w:rsidRPr="006E6D36">
              <w:rPr>
                <w:rStyle w:val="BoldandItalics"/>
              </w:rPr>
              <w:t>validated</w:t>
            </w:r>
            <w:r w:rsidRPr="006E6D36">
              <w:t xml:space="preserve"> and recorded according to project specifications.</w:t>
            </w:r>
          </w:p>
          <w:p w:rsidR="00000000" w:rsidRPr="006E6D36" w:rsidP="006E6D36">
            <w:pPr>
              <w:pStyle w:val="List"/>
            </w:pPr>
            <w:r w:rsidRPr="006E6D36">
              <w:t>2.4</w:t>
            </w:r>
            <w:r w:rsidRPr="006E6D36">
              <w:tab/>
              <w:t>Checks on integrated data are completed according to requirements.</w:t>
            </w:r>
          </w:p>
          <w:p w:rsidR="00000000" w:rsidRPr="006E6D36" w:rsidP="006E6D36">
            <w:pPr>
              <w:pStyle w:val="List"/>
            </w:pPr>
            <w:r w:rsidRPr="006E6D36">
              <w:t>2.5</w:t>
            </w:r>
            <w:r w:rsidRPr="006E6D36">
              <w:tab/>
              <w:t>Pertinent standards are considered and adhered to.</w:t>
            </w:r>
          </w:p>
          <w:p w:rsidR="00000000" w:rsidP="006E6D36">
            <w:pPr>
              <w:pStyle w:val="List"/>
              <w:rPr>
                <w:lang w:val="en-NZ"/>
              </w:rPr>
            </w:pPr>
            <w:r w:rsidRPr="006E6D36">
              <w:t>2.6</w:t>
            </w:r>
            <w:r w:rsidRPr="006E6D36">
              <w:tab/>
              <w:t xml:space="preserve">Impact of </w:t>
            </w:r>
            <w:r w:rsidRPr="006E6D36">
              <w:rPr>
                <w:rStyle w:val="BoldandItalics"/>
              </w:rPr>
              <w:t>contingencies</w:t>
            </w:r>
            <w:r w:rsidRPr="006E6D36">
              <w:t xml:space="preserve"> and probl</w:t>
            </w:r>
            <w:r w:rsidRPr="006E6D36">
              <w:t>ems is effectively managed.</w:t>
            </w:r>
          </w:p>
        </w:tc>
      </w:tr>
      <w:tr w:rsidTr="00754B4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E6D36">
            <w:pPr>
              <w:pStyle w:val="List"/>
              <w:rPr>
                <w:lang w:val="en-NZ"/>
              </w:rPr>
            </w:pPr>
            <w:r w:rsidRPr="006E6D36">
              <w:rPr>
                <w:rStyle w:val="SpecialBold"/>
              </w:rPr>
              <w:t>3</w:t>
            </w:r>
            <w:r w:rsidRPr="006E6D36">
              <w:tab/>
            </w:r>
            <w:r w:rsidRPr="006E6D36">
              <w:rPr>
                <w:rStyle w:val="SpecialBold"/>
              </w:rPr>
              <w:t>Conduct follow-up activity</w:t>
            </w:r>
            <w:r w:rsidRPr="006E6D36">
              <w:t>.</w:t>
            </w:r>
          </w:p>
        </w:tc>
        <w:tc>
          <w:tcPr>
            <w:tcW w:w="5775" w:type="dxa"/>
            <w:gridSpan w:val="2"/>
            <w:tcBorders>
              <w:top w:val="nil"/>
              <w:left w:val="nil"/>
              <w:bottom w:val="nil"/>
              <w:right w:val="nil"/>
            </w:tcBorders>
            <w:tcMar>
              <w:top w:w="0" w:type="dxa"/>
              <w:left w:w="62" w:type="dxa"/>
              <w:bottom w:w="0" w:type="dxa"/>
              <w:right w:w="62" w:type="dxa"/>
            </w:tcMar>
          </w:tcPr>
          <w:p w:rsidR="00000000" w:rsidRPr="006E6D36" w:rsidP="006E6D36">
            <w:pPr>
              <w:pStyle w:val="List"/>
            </w:pPr>
            <w:r w:rsidRPr="006E6D36">
              <w:t>3.1</w:t>
            </w:r>
            <w:r w:rsidRPr="006E6D36">
              <w:tab/>
              <w:t xml:space="preserve">All </w:t>
            </w:r>
            <w:r w:rsidRPr="006E6D36">
              <w:rPr>
                <w:rStyle w:val="BoldandItalics"/>
              </w:rPr>
              <w:t>required documentation</w:t>
            </w:r>
            <w:r w:rsidRPr="006E6D36">
              <w:t xml:space="preserve"> is completed promptly, accurately and according to organisational guidelines.</w:t>
            </w:r>
          </w:p>
          <w:p w:rsidR="00000000" w:rsidRPr="006E6D36" w:rsidP="006E6D36">
            <w:pPr>
              <w:pStyle w:val="List"/>
            </w:pPr>
            <w:r w:rsidRPr="006E6D36">
              <w:t>3.2</w:t>
            </w:r>
            <w:r w:rsidRPr="006E6D36">
              <w:tab/>
            </w:r>
            <w:r w:rsidRPr="006E6D36">
              <w:rPr>
                <w:rStyle w:val="BoldandItalics"/>
              </w:rPr>
              <w:t>Relevant personnel</w:t>
            </w:r>
            <w:r w:rsidRPr="006E6D36">
              <w:t xml:space="preserve"> are informed of the results according to organisational guideline</w:t>
            </w:r>
            <w:r w:rsidRPr="006E6D36">
              <w:t>s.</w:t>
            </w:r>
          </w:p>
          <w:p w:rsidR="00000000" w:rsidRPr="006E6D36" w:rsidP="006E6D36">
            <w:pPr>
              <w:pStyle w:val="List"/>
            </w:pPr>
            <w:r w:rsidRPr="006E6D36">
              <w:t>3.3</w:t>
            </w:r>
            <w:r w:rsidRPr="006E6D36">
              <w:tab/>
              <w:t>Spatial data is archived according to project specifications.</w:t>
            </w:r>
          </w:p>
        </w:tc>
      </w:tr>
    </w:tbl>
    <w:p w:rsidR="00754B4F" w:rsidP="006E6D36">
      <w:pPr>
        <w:pStyle w:val="BodyText"/>
      </w:pPr>
    </w:p>
    <w:p w:rsidR="00754B4F" w:rsidP="006E6D36">
      <w:pPr>
        <w:pStyle w:val="BodyText"/>
      </w:pPr>
    </w:p>
    <w:p w:rsidR="00000000" w:rsidRPr="006E6D36" w:rsidP="006E6D36">
      <w:pPr>
        <w:pStyle w:val="Heading1"/>
      </w:pPr>
      <w:bookmarkStart w:id="9" w:name="O_258992"/>
      <w:bookmarkEnd w:id="9"/>
      <w:r w:rsidRPr="006E6D36">
        <w:t>Required Skills and Knowledge</w:t>
      </w:r>
    </w:p>
    <w:tbl>
      <w:tblPr>
        <w:tblW w:w="0" w:type="auto"/>
        <w:tblLayout w:type="fixed"/>
        <w:tblCellMar>
          <w:left w:w="62" w:type="dxa"/>
          <w:right w:w="62" w:type="dxa"/>
        </w:tblCellMar>
        <w:tblLook w:val="0000"/>
      </w:tblPr>
      <w:tblGrid>
        <w:gridCol w:w="8483"/>
        <w:gridCol w:w="8"/>
      </w:tblGrid>
      <w:tr w:rsidTr="00754B4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REQUIRED SKILLS AND KNOWLEDGE</w:t>
            </w:r>
          </w:p>
        </w:tc>
      </w:tr>
      <w:tr w:rsidTr="00754B4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t>This section describes the essential skills and knowledge and their level, required for this unit.</w:t>
            </w:r>
          </w:p>
        </w:tc>
      </w:tr>
      <w:tr w:rsidTr="00754B4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rPr>
                <w:rStyle w:val="SpecialBold"/>
              </w:rPr>
              <w:t>Required skills</w:t>
            </w:r>
            <w:r w:rsidRPr="006E6D36">
              <w:t>:</w:t>
            </w:r>
          </w:p>
          <w:p w:rsidR="00000000" w:rsidRPr="006E6D36" w:rsidP="006E6D36">
            <w:pPr>
              <w:pStyle w:val="ListBullet"/>
            </w:pPr>
            <w:r w:rsidRPr="006E6D36">
              <w:t>ability to relate to people from a range of social, cultural and ethnic backgrounds and with a range of physical and mental abilities</w:t>
            </w:r>
          </w:p>
          <w:p w:rsidR="00000000" w:rsidRPr="006E6D36" w:rsidP="006E6D36">
            <w:pPr>
              <w:pStyle w:val="ListBullet"/>
            </w:pPr>
            <w:r w:rsidRPr="006E6D36">
              <w:t>analytical skills</w:t>
            </w:r>
          </w:p>
          <w:p w:rsidR="00000000" w:rsidRPr="006E6D36" w:rsidP="006E6D36">
            <w:pPr>
              <w:pStyle w:val="ListBullet"/>
            </w:pPr>
            <w:r w:rsidRPr="006E6D36">
              <w:t>communication skills to:</w:t>
            </w:r>
          </w:p>
          <w:p w:rsidR="00000000" w:rsidRPr="006E6D36" w:rsidP="006E6D36">
            <w:pPr>
              <w:pStyle w:val="ListBullet2"/>
            </w:pPr>
            <w:r w:rsidRPr="006E6D36">
              <w:t>consult effectively with clients and colleagues</w:t>
            </w:r>
          </w:p>
          <w:p w:rsidR="00000000" w:rsidRPr="006E6D36" w:rsidP="006E6D36">
            <w:pPr>
              <w:pStyle w:val="ListBullet2"/>
            </w:pPr>
            <w:r w:rsidRPr="006E6D36">
              <w:t>impart knowledge and ideas through oral, written and visual means</w:t>
            </w:r>
          </w:p>
          <w:p w:rsidR="00000000" w:rsidRPr="006E6D36" w:rsidP="006E6D36">
            <w:pPr>
              <w:pStyle w:val="ListBullet"/>
            </w:pPr>
            <w:r w:rsidRPr="006E6D36">
              <w:t>computer skills (high technical user level) to complete business documentation</w:t>
            </w:r>
          </w:p>
          <w:p w:rsidR="00000000" w:rsidRPr="006E6D36" w:rsidP="006E6D36">
            <w:pPr>
              <w:pStyle w:val="ListBullet"/>
            </w:pPr>
            <w:r w:rsidRPr="006E6D36">
              <w:t>instrument usage (high level)</w:t>
            </w:r>
          </w:p>
          <w:p w:rsidR="00000000" w:rsidRPr="006E6D36" w:rsidP="006E6D36">
            <w:pPr>
              <w:pStyle w:val="ListBullet"/>
            </w:pPr>
            <w:r w:rsidRPr="006E6D36">
              <w:t>interpersonal skills to direct teams</w:t>
            </w:r>
          </w:p>
          <w:p w:rsidR="00000000" w:rsidRPr="006E6D36" w:rsidP="006E6D36">
            <w:pPr>
              <w:pStyle w:val="ListBullet"/>
            </w:pPr>
            <w:r w:rsidRPr="006E6D36">
              <w:t>literacy skills to:</w:t>
            </w:r>
          </w:p>
          <w:p w:rsidR="00000000" w:rsidRPr="006E6D36" w:rsidP="006E6D36">
            <w:pPr>
              <w:pStyle w:val="ListBullet2"/>
            </w:pPr>
            <w:r w:rsidRPr="006E6D36">
              <w:t>assess and use workpla</w:t>
            </w:r>
            <w:r w:rsidRPr="006E6D36">
              <w:t>ce information</w:t>
            </w:r>
          </w:p>
          <w:p w:rsidR="00000000" w:rsidRPr="006E6D36" w:rsidP="006E6D36">
            <w:pPr>
              <w:pStyle w:val="ListBullet2"/>
            </w:pPr>
            <w:r w:rsidRPr="006E6D36">
              <w:t>locate and interpret legislation and other written documentation</w:t>
            </w:r>
          </w:p>
          <w:p w:rsidR="00000000" w:rsidRPr="006E6D36" w:rsidP="006E6D36">
            <w:pPr>
              <w:pStyle w:val="ListBullet2"/>
            </w:pPr>
            <w:r w:rsidRPr="006E6D36">
              <w:t>prepare and manage documentation</w:t>
            </w:r>
          </w:p>
          <w:p w:rsidR="00000000" w:rsidRPr="006E6D36" w:rsidP="006E6D36">
            <w:pPr>
              <w:pStyle w:val="ListBullet2"/>
            </w:pPr>
            <w:r w:rsidRPr="006E6D36">
              <w:t>read and write technical reports</w:t>
            </w:r>
          </w:p>
          <w:p w:rsidR="00000000" w:rsidRPr="006E6D36" w:rsidP="006E6D36">
            <w:pPr>
              <w:pStyle w:val="ListBullet2"/>
            </w:pPr>
            <w:r w:rsidRPr="006E6D36">
              <w:t>research and evaluate</w:t>
            </w:r>
          </w:p>
          <w:p w:rsidR="00000000" w:rsidRPr="006E6D36" w:rsidP="006E6D36">
            <w:pPr>
              <w:pStyle w:val="ListBullet"/>
            </w:pPr>
            <w:r w:rsidRPr="006E6D36">
              <w:t>numeracy skills to:</w:t>
            </w:r>
          </w:p>
          <w:p w:rsidR="00000000" w:rsidRPr="006E6D36" w:rsidP="006E6D36">
            <w:pPr>
              <w:pStyle w:val="ListBullet2"/>
            </w:pPr>
            <w:r w:rsidRPr="006E6D36">
              <w:t>analyse errors</w:t>
            </w:r>
          </w:p>
          <w:p w:rsidR="00000000" w:rsidRPr="006E6D36" w:rsidP="006E6D36">
            <w:pPr>
              <w:pStyle w:val="ListBullet2"/>
            </w:pPr>
            <w:r w:rsidRPr="006E6D36">
              <w:t>conduct image analysis</w:t>
            </w:r>
          </w:p>
          <w:p w:rsidR="00000000" w:rsidRPr="006E6D36" w:rsidP="006E6D36">
            <w:pPr>
              <w:pStyle w:val="ListBullet2"/>
            </w:pPr>
            <w:r w:rsidRPr="006E6D36">
              <w:t>interpret and analyse statistics</w:t>
            </w:r>
          </w:p>
          <w:p w:rsidR="00000000" w:rsidRPr="006E6D36" w:rsidP="006E6D36">
            <w:pPr>
              <w:pStyle w:val="ListBullet2"/>
            </w:pPr>
            <w:r w:rsidRPr="006E6D36">
              <w:t>perform mental calculations</w:t>
            </w:r>
          </w:p>
          <w:p w:rsidR="00000000" w:rsidRPr="006E6D36" w:rsidP="006E6D36">
            <w:pPr>
              <w:pStyle w:val="ListBullet2"/>
            </w:pPr>
            <w:r w:rsidRPr="006E6D36">
              <w:t>record with accuracy and precision</w:t>
            </w:r>
          </w:p>
          <w:p w:rsidR="00000000" w:rsidRPr="006E6D36" w:rsidP="006E6D36">
            <w:pPr>
              <w:pStyle w:val="ListBullet2"/>
            </w:pPr>
            <w:r w:rsidRPr="006E6D36">
              <w:t>undertake high level computations</w:t>
            </w:r>
          </w:p>
          <w:p w:rsidR="00000000" w:rsidRPr="006E6D36" w:rsidP="006E6D36">
            <w:pPr>
              <w:pStyle w:val="ListBullet"/>
            </w:pPr>
            <w:r w:rsidRPr="006E6D36">
              <w:t>organisational skills to:</w:t>
            </w:r>
          </w:p>
          <w:p w:rsidR="00000000" w:rsidRPr="006E6D36" w:rsidP="006E6D36">
            <w:pPr>
              <w:pStyle w:val="ListBullet2"/>
            </w:pPr>
            <w:r w:rsidRPr="006E6D36">
              <w:t>coordinate technical and human resource inputs to research activities</w:t>
            </w:r>
          </w:p>
          <w:p w:rsidR="00000000" w:rsidRPr="006E6D36" w:rsidP="006E6D36">
            <w:pPr>
              <w:pStyle w:val="ListBullet2"/>
            </w:pPr>
            <w:r w:rsidRPr="006E6D36">
              <w:t>prioritise activities to mee</w:t>
            </w:r>
            <w:r w:rsidRPr="006E6D36">
              <w:t>t contractual requirements</w:t>
            </w:r>
          </w:p>
          <w:p w:rsidR="00000000" w:rsidRPr="006E6D36" w:rsidP="006E6D36">
            <w:pPr>
              <w:pStyle w:val="ListBullet"/>
            </w:pPr>
            <w:r w:rsidRPr="006E6D36">
              <w:t>spatial skills to:</w:t>
            </w:r>
          </w:p>
          <w:p w:rsidR="00000000" w:rsidRPr="006E6D36" w:rsidP="006E6D36">
            <w:pPr>
              <w:pStyle w:val="ListBullet2"/>
            </w:pPr>
            <w:r w:rsidRPr="006E6D36">
              <w:t>exercise precision and accuracy in the use of datasets</w:t>
            </w:r>
          </w:p>
          <w:p w:rsidR="00000000" w:rsidRPr="006E6D36" w:rsidP="006E6D36">
            <w:pPr>
              <w:pStyle w:val="ListBullet2"/>
            </w:pPr>
            <w:r w:rsidRPr="006E6D36">
              <w:t>perform spatial data archival and retrieval and train others in this task</w:t>
            </w:r>
          </w:p>
          <w:p w:rsidR="00000000" w:rsidRPr="006E6D36" w:rsidP="006E6D36">
            <w:pPr>
              <w:pStyle w:val="ListBullet2"/>
            </w:pPr>
            <w:r w:rsidRPr="006E6D36">
              <w:t>perform spatial data management and manipulation and train others in this task</w:t>
            </w:r>
          </w:p>
          <w:p w:rsidR="00000000" w:rsidRPr="006E6D36" w:rsidP="006E6D36">
            <w:pPr>
              <w:pStyle w:val="ListBullet2"/>
            </w:pPr>
            <w:r w:rsidRPr="006E6D36">
              <w:t>perform file management and train others in this task</w:t>
            </w:r>
          </w:p>
          <w:p w:rsidR="00000000" w:rsidRPr="006E6D36" w:rsidP="006E6D36">
            <w:pPr>
              <w:pStyle w:val="ListBullet2"/>
            </w:pPr>
            <w:r w:rsidRPr="006E6D36">
              <w:t>solve problems relating to height, depth, breadth, dimension, direction and position in actual operational activity and virtual representation</w:t>
            </w:r>
          </w:p>
          <w:p w:rsidR="00000000" w:rsidP="006E6D36">
            <w:pPr>
              <w:pStyle w:val="ListBullet2"/>
              <w:rPr>
                <w:lang w:val="en-NZ"/>
              </w:rPr>
            </w:pPr>
            <w:r w:rsidRPr="006E6D36">
              <w:t>understand implications of height, depth, breadth, dimension and position to actual operational activity and virtual representation.</w:t>
            </w:r>
          </w:p>
        </w:tc>
      </w:tr>
      <w:tr w:rsidTr="00754B4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rPr>
                <w:rStyle w:val="SpecialBold"/>
              </w:rPr>
              <w:t>Required knowledge and understanding</w:t>
            </w:r>
            <w:r w:rsidRPr="006E6D36">
              <w:t>:</w:t>
            </w:r>
          </w:p>
          <w:p w:rsidR="00000000" w:rsidRPr="006E6D36" w:rsidP="006E6D36">
            <w:pPr>
              <w:pStyle w:val="ListBullet"/>
            </w:pPr>
            <w:r w:rsidRPr="006E6D36">
              <w:t>accuracy and precision requirements</w:t>
            </w:r>
          </w:p>
          <w:p w:rsidR="00000000" w:rsidRPr="006E6D36" w:rsidP="006E6D36">
            <w:pPr>
              <w:pStyle w:val="ListBullet"/>
            </w:pPr>
            <w:r w:rsidRPr="006E6D36">
              <w:t>data format</w:t>
            </w:r>
          </w:p>
          <w:p w:rsidR="00000000" w:rsidRPr="006E6D36" w:rsidP="006E6D36">
            <w:pPr>
              <w:pStyle w:val="ListBullet"/>
            </w:pPr>
            <w:r w:rsidRPr="006E6D36">
              <w:t>data reduction</w:t>
            </w:r>
          </w:p>
          <w:p w:rsidR="00000000" w:rsidRPr="006E6D36" w:rsidP="006E6D36">
            <w:pPr>
              <w:pStyle w:val="ListBullet"/>
            </w:pPr>
            <w:r w:rsidRPr="006E6D36">
              <w:t>limitations of equipment</w:t>
            </w:r>
          </w:p>
          <w:p w:rsidR="00000000" w:rsidRPr="006E6D36" w:rsidP="006E6D36">
            <w:pPr>
              <w:pStyle w:val="ListBullet"/>
            </w:pPr>
            <w:r w:rsidRPr="006E6D36">
              <w:t>organisational policies and guidelines</w:t>
            </w:r>
          </w:p>
          <w:p w:rsidR="00000000" w:rsidRPr="006E6D36" w:rsidP="006E6D36">
            <w:pPr>
              <w:pStyle w:val="ListBullet"/>
            </w:pPr>
            <w:r w:rsidRPr="006E6D36">
              <w:t>planning and control processes</w:t>
            </w:r>
          </w:p>
          <w:p w:rsidR="00000000" w:rsidRPr="006E6D36" w:rsidP="006E6D36">
            <w:pPr>
              <w:pStyle w:val="ListBullet"/>
            </w:pPr>
            <w:r w:rsidRPr="006E6D36">
              <w:t>relevant industry requirements and standards</w:t>
            </w:r>
          </w:p>
          <w:p w:rsidR="00000000" w:rsidRPr="006E6D36" w:rsidP="006E6D36">
            <w:pPr>
              <w:pStyle w:val="ListBullet"/>
            </w:pPr>
            <w:r w:rsidRPr="006E6D36">
              <w:t>safe work practices</w:t>
            </w:r>
          </w:p>
          <w:p w:rsidR="00000000" w:rsidRPr="006E6D36" w:rsidP="006E6D36">
            <w:pPr>
              <w:pStyle w:val="ListBullet"/>
            </w:pPr>
            <w:r w:rsidRPr="006E6D36">
              <w:t>software application for spatial data processing and general data handling</w:t>
            </w:r>
          </w:p>
          <w:p w:rsidR="00000000" w:rsidRPr="006E6D36" w:rsidP="006E6D36">
            <w:pPr>
              <w:pStyle w:val="ListBullet"/>
            </w:pPr>
            <w:r w:rsidRPr="006E6D36">
              <w:t>spatial reference sys</w:t>
            </w:r>
            <w:r w:rsidRPr="006E6D36">
              <w:t>tems</w:t>
            </w:r>
          </w:p>
          <w:p w:rsidR="00000000" w:rsidRPr="006E6D36" w:rsidP="006E6D36">
            <w:pPr>
              <w:pStyle w:val="ListBullet"/>
            </w:pPr>
            <w:r w:rsidRPr="006E6D36">
              <w:t>surveying equipment for survey data capture</w:t>
            </w:r>
          </w:p>
          <w:p w:rsidR="00000000" w:rsidRPr="006E6D36" w:rsidP="006E6D36">
            <w:pPr>
              <w:pStyle w:val="ListBullet"/>
            </w:pPr>
            <w:r w:rsidRPr="006E6D36">
              <w:t>surveying data capture methodologies.</w:t>
            </w:r>
          </w:p>
        </w:tc>
      </w:tr>
    </w:tbl>
    <w:p w:rsidR="00754B4F" w:rsidP="006E6D36">
      <w:pPr>
        <w:pStyle w:val="BodyText"/>
      </w:pPr>
    </w:p>
    <w:p w:rsidR="00754B4F" w:rsidP="006E6D36">
      <w:pPr>
        <w:pStyle w:val="BodyText"/>
      </w:pPr>
    </w:p>
    <w:p w:rsidR="00000000" w:rsidRPr="006E6D36" w:rsidP="006E6D36">
      <w:pPr>
        <w:pStyle w:val="Heading1"/>
      </w:pPr>
      <w:bookmarkStart w:id="10" w:name="O_243026"/>
      <w:bookmarkEnd w:id="10"/>
      <w:r w:rsidRPr="006E6D36">
        <w:t>Evidence Guide</w:t>
      </w:r>
    </w:p>
    <w:p w:rsidR="00000000" w:rsidRPr="006E6D36" w:rsidP="006E6D36">
      <w:pPr>
        <w:pStyle w:val="BodyText"/>
      </w:pPr>
      <w:r w:rsidRPr="006E6D36">
        <w:rPr>
          <w:rStyle w:val="SpecialBold"/>
        </w:rPr>
        <w:t>EVIDENCE GUIDE</w:t>
      </w:r>
    </w:p>
    <w:p w:rsidR="00000000" w:rsidRPr="006E6D36" w:rsidP="006E6D36">
      <w:pPr>
        <w:pStyle w:val="BodyText"/>
      </w:pPr>
      <w:r w:rsidRPr="006E6D36">
        <w:t>The evidence guide provides advice on assessment and must be read in conjunction wi</w:t>
      </w:r>
      <w:r w:rsidRPr="006E6D36">
        <w:t>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t>This unit of competency could be assessed on its own or in combination with other units relevant</w:t>
            </w:r>
            <w:r w:rsidRPr="006E6D36">
              <w:t xml:space="preserve"> to the job function, for example units CPPSIS5017A Conduct an advanced GPS data collection and set out survey.</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 xml:space="preserve">A person who demonstrates competency in this unit </w:t>
            </w:r>
            <w:r w:rsidRPr="006E6D36">
              <w:t>must be able to provide evidence of:</w:t>
            </w:r>
          </w:p>
          <w:p w:rsidR="00000000" w:rsidRPr="006E6D36" w:rsidP="006E6D36">
            <w:pPr>
              <w:pStyle w:val="ListBullet"/>
            </w:pPr>
            <w:r w:rsidRPr="006E6D36">
              <w:t>applying a defined range of skills</w:t>
            </w:r>
          </w:p>
          <w:p w:rsidR="00000000" w:rsidRPr="006E6D36" w:rsidP="006E6D36">
            <w:pPr>
              <w:pStyle w:val="ListBullet"/>
            </w:pPr>
            <w:r w:rsidRPr="006E6D36">
              <w:t>applying known solutions to a range of problems</w:t>
            </w:r>
          </w:p>
          <w:p w:rsidR="00000000" w:rsidRPr="006E6D36" w:rsidP="006E6D36">
            <w:pPr>
              <w:pStyle w:val="ListBullet"/>
            </w:pPr>
            <w:r w:rsidRPr="006E6D36">
              <w:t>documenting and reporting</w:t>
            </w:r>
          </w:p>
          <w:p w:rsidR="00000000" w:rsidRPr="006E6D36" w:rsidP="006E6D36">
            <w:pPr>
              <w:pStyle w:val="ListBullet"/>
            </w:pPr>
            <w:r w:rsidRPr="006E6D36">
              <w:t>leading and working in a team</w:t>
            </w:r>
          </w:p>
          <w:p w:rsidR="00000000" w:rsidRPr="006E6D36" w:rsidP="006E6D36">
            <w:pPr>
              <w:pStyle w:val="ListBullet"/>
            </w:pPr>
            <w:r w:rsidRPr="006E6D36">
              <w:t>performing measurements</w:t>
            </w:r>
          </w:p>
          <w:p w:rsidR="00000000" w:rsidP="006E6D36">
            <w:pPr>
              <w:pStyle w:val="ListBullet"/>
              <w:rPr>
                <w:lang w:val="en-NZ"/>
              </w:rPr>
            </w:pPr>
            <w:r w:rsidRPr="006E6D36">
              <w:t>reducing and manipulating survey data</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understanding mathematical concepts and techniques</w:t>
            </w:r>
          </w:p>
          <w:p w:rsidR="00000000" w:rsidP="006E6D36">
            <w:pPr>
              <w:pStyle w:val="ListBullet"/>
              <w:rPr>
                <w:lang w:val="en-NZ"/>
              </w:rPr>
            </w:pPr>
            <w:r w:rsidRPr="006E6D36">
              <w:t>taking responsibility for own outputs in work and learning.</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Resource implications for assessment include access to:</w:t>
            </w:r>
          </w:p>
          <w:p w:rsidR="00000000" w:rsidRPr="006E6D36" w:rsidP="006E6D36">
            <w:pPr>
              <w:pStyle w:val="ListBullet"/>
            </w:pPr>
            <w:r w:rsidRPr="006E6D36">
              <w:t>assessment instruments, including personal planner an</w:t>
            </w:r>
            <w:r w:rsidRPr="006E6D36">
              <w:t>d assessment record book</w:t>
            </w:r>
          </w:p>
          <w:p w:rsidR="00000000" w:rsidRPr="006E6D36" w:rsidP="006E6D36">
            <w:pPr>
              <w:pStyle w:val="ListBullet"/>
            </w:pPr>
            <w:r w:rsidRPr="006E6D36">
              <w:t>assignment instructions, work plans and schedules, policy documents and duty statements</w:t>
            </w:r>
          </w:p>
          <w:p w:rsidR="00000000" w:rsidRPr="006E6D36" w:rsidP="006E6D36">
            <w:pPr>
              <w:pStyle w:val="ListBullet"/>
            </w:pPr>
            <w:r w:rsidRPr="006E6D36">
              <w:t>registered training provider of assessment services</w:t>
            </w:r>
          </w:p>
          <w:p w:rsidR="00000000" w:rsidRPr="006E6D36" w:rsidP="006E6D36">
            <w:pPr>
              <w:pStyle w:val="ListBullet"/>
            </w:pPr>
            <w:r w:rsidRPr="006E6D36">
              <w:t>relevant guidelines, regulations and codes of practice</w:t>
            </w:r>
          </w:p>
          <w:p w:rsidR="00000000" w:rsidRPr="006E6D36" w:rsidP="006E6D36">
            <w:pPr>
              <w:pStyle w:val="ListBullet"/>
            </w:pPr>
            <w:r w:rsidRPr="006E6D36">
              <w:t>suitable venue and equipment.</w:t>
            </w:r>
          </w:p>
          <w:p w:rsidR="00000000" w:rsidRPr="006E6D36" w:rsidP="006E6D36">
            <w:pPr>
              <w:pStyle w:val="BodyText"/>
            </w:pPr>
            <w:r w:rsidRPr="006E6D36">
              <w:t>Access</w:t>
            </w:r>
            <w:r w:rsidRPr="006E6D36">
              <w:t xml:space="preserve"> must be provided to appropriate learning and assessment support when required.</w:t>
            </w:r>
          </w:p>
          <w:p w:rsidR="00000000" w:rsidP="006E6D36">
            <w:pPr>
              <w:pStyle w:val="BodyText"/>
              <w:rPr>
                <w:lang w:val="en-NZ"/>
              </w:rPr>
            </w:pPr>
            <w:r w:rsidRPr="006E6D36">
              <w:t>Where applicable, physical resources should include equipment modified for people with disabilities.</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t>Holistic: based on the performance criteria, evidence guide, range statement, and required skills and knowledge.</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Demonstrated over a period of time and observed by the assessor (or assessment team working together to conduct the asses</w:t>
            </w:r>
            <w:r w:rsidRPr="006E6D36">
              <w:t>sment).</w:t>
            </w:r>
          </w:p>
          <w:p w:rsidR="00000000" w:rsidRPr="006E6D36" w:rsidP="006E6D36">
            <w:pPr>
              <w:pStyle w:val="BodyText"/>
            </w:pPr>
            <w:r w:rsidRPr="006E6D36">
              <w:t>Demonstrated competency in a range of situations, that may include customer/workplace interruptions and involvement in related activities normally experienced in the workplace.</w:t>
            </w:r>
          </w:p>
          <w:p w:rsidR="00000000" w:rsidP="006E6D36">
            <w:pPr>
              <w:pStyle w:val="BodyText"/>
              <w:rPr>
                <w:lang w:val="en-NZ"/>
              </w:rPr>
            </w:pPr>
            <w:r w:rsidRPr="006E6D36">
              <w:t>Obtained by observing activities in the field and reviewing induction i</w:t>
            </w:r>
            <w:r w:rsidRPr="006E6D36">
              <w:t>nformation. If this is not practicable, observation in realistic simulated environments may be substituted.</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 xml:space="preserve">Assessment requires that the clients' objectives and industry expectations are met. If the clients' objectives </w:t>
            </w:r>
            <w:r w:rsidRPr="006E6D36">
              <w:t>are narrowly defined or not representative of industry needs, it may be necessary to refer to portfolio case studies of a variety of spatial information services requirements to assess competency.</w:t>
            </w:r>
          </w:p>
          <w:p w:rsidR="00000000" w:rsidRPr="006E6D36" w:rsidP="006E6D36">
            <w:pPr>
              <w:pStyle w:val="BodyText"/>
            </w:pPr>
            <w:r w:rsidRPr="006E6D36">
              <w:t>Oral questioning or written assessment and hypothetical sit</w:t>
            </w:r>
            <w:r w:rsidRPr="006E6D36">
              <w:t>uations (scenarios) may be used to assess underpinning knowledge (in assessment situations where the candidate is offered a preference between oral questioning or written assessment, questions are to be identical).</w:t>
            </w:r>
          </w:p>
          <w:p w:rsidR="00000000" w:rsidP="006E6D36">
            <w:pPr>
              <w:pStyle w:val="BodyText"/>
              <w:rPr>
                <w:lang w:val="en-NZ"/>
              </w:rPr>
            </w:pPr>
            <w:r w:rsidRPr="006E6D36">
              <w:t>Supplementary evidence may be obtained fr</w:t>
            </w:r>
            <w:r w:rsidRPr="006E6D36">
              <w:t>om relevant authenticated correspondence from existing supervisors, team leaders or specialist training staff.</w:t>
            </w:r>
          </w:p>
        </w:tc>
      </w:tr>
      <w:tr w:rsidTr="00754B4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All practical demonstration must adhere to the safety and environmental regulations relevant to each State or Territory.</w:t>
            </w:r>
          </w:p>
          <w:p w:rsidR="00000000" w:rsidRPr="006E6D36" w:rsidP="006E6D36">
            <w:pPr>
              <w:pStyle w:val="BodyText"/>
            </w:pPr>
            <w:r w:rsidRPr="006E6D36">
              <w:t>Where assessment is fo</w:t>
            </w:r>
            <w:r w:rsidRPr="006E6D36">
              <w:t>r the purpose of recognition (recognition of current competencies [RCC] or recognition of prior learning [RPL]), the evidence provided will need to be authenticated and show that it represents competency demonstrated over a period of time.</w:t>
            </w:r>
          </w:p>
          <w:p w:rsidR="00000000" w:rsidRPr="006E6D36" w:rsidP="006E6D36">
            <w:pPr>
              <w:pStyle w:val="BodyText"/>
            </w:pPr>
            <w:r w:rsidRPr="006E6D36">
              <w:t>In all cases whe</w:t>
            </w:r>
            <w:r w:rsidRPr="006E6D36">
              <w:t>re practical assessment is used it will be combined with targeted questioning to assess the underpinning knowledge.</w:t>
            </w:r>
          </w:p>
          <w:p w:rsidR="00000000" w:rsidRPr="006E6D36" w:rsidP="006E6D36">
            <w:pPr>
              <w:pStyle w:val="BodyText"/>
            </w:pPr>
            <w:r w:rsidRPr="006E6D36">
              <w:t>Assessment processes will be appropriate to the language and literacy levels of the candidate and any cultural issues that may affect respon</w:t>
            </w:r>
            <w:r w:rsidRPr="006E6D36">
              <w:t>ses to the questions, and will reflect the requirements of the competency and the work being performed.</w:t>
            </w:r>
          </w:p>
        </w:tc>
      </w:tr>
    </w:tbl>
    <w:p w:rsidR="00754B4F" w:rsidP="006E6D36">
      <w:pPr>
        <w:pStyle w:val="BodyText"/>
      </w:pPr>
    </w:p>
    <w:p w:rsidR="00754B4F" w:rsidP="006E6D36">
      <w:pPr>
        <w:pStyle w:val="BodyText"/>
      </w:pPr>
    </w:p>
    <w:p w:rsidR="00000000" w:rsidRPr="006E6D36" w:rsidP="006E6D36">
      <w:pPr>
        <w:pStyle w:val="Heading1"/>
      </w:pPr>
      <w:bookmarkStart w:id="11" w:name="O_251009"/>
      <w:bookmarkEnd w:id="11"/>
      <w:r w:rsidRPr="006E6D36">
        <w:t>Range Statement</w:t>
      </w:r>
    </w:p>
    <w:p w:rsidR="00000000" w:rsidRPr="006E6D36" w:rsidP="006E6D36">
      <w:pPr>
        <w:pStyle w:val="BodyText"/>
      </w:pPr>
      <w:r w:rsidRPr="006E6D36">
        <w:rPr>
          <w:rStyle w:val="SpecialBold"/>
        </w:rPr>
        <w:t>RANGE STATEMENT</w:t>
      </w:r>
    </w:p>
    <w:p w:rsidR="00000000" w:rsidRPr="006E6D36" w:rsidP="006E6D36">
      <w:pPr>
        <w:pStyle w:val="BodyText"/>
      </w:pPr>
      <w:r w:rsidRPr="006E6D36">
        <w:t xml:space="preserve">The range statement relates to the unit of competency as a whole. It allows for different work environments and situations that may affect performance. </w:t>
      </w:r>
      <w:r w:rsidRPr="006E6D36">
        <w:rPr>
          <w:rStyle w:val="BoldandItalics"/>
        </w:rPr>
        <w:t>Bold italicised</w:t>
      </w:r>
      <w:r w:rsidRPr="006E6D36">
        <w:t xml:space="preserve"> wording in the performance criteria is detailed below. Add any essential operating condi</w:t>
      </w:r>
      <w:r w:rsidRPr="006E6D3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Objectives</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client requirements</w:t>
            </w:r>
          </w:p>
          <w:p w:rsidR="00000000" w:rsidP="006E6D36">
            <w:pPr>
              <w:pStyle w:val="ListBullet"/>
              <w:rPr>
                <w:lang w:val="en-NZ"/>
              </w:rPr>
            </w:pPr>
            <w:r w:rsidRPr="006E6D36">
              <w:t>written survey data specificat</w:t>
            </w:r>
            <w:r w:rsidRPr="006E6D36">
              <w:t>ions.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Project specifications</w:t>
            </w:r>
            <w:r w:rsidRPr="006E6D36">
              <w:t xml:space="preserve"> refer to:</w:t>
            </w:r>
          </w:p>
        </w:tc>
        <w:tc>
          <w:tcPr>
            <w:tcW w:w="5775" w:type="dxa"/>
            <w:tcBorders>
              <w:top w:val="nil"/>
              <w:left w:val="nil"/>
              <w:bottom w:val="nil"/>
              <w:right w:val="nil"/>
            </w:tcBorders>
            <w:tcMar>
              <w:top w:w="0" w:type="dxa"/>
              <w:left w:w="62" w:type="dxa"/>
              <w:bottom w:w="0" w:type="dxa"/>
              <w:right w:w="62" w:type="dxa"/>
            </w:tcMar>
          </w:tcPr>
          <w:p w:rsidR="00000000" w:rsidP="006E6D36">
            <w:pPr>
              <w:pStyle w:val="ListBullet"/>
              <w:rPr>
                <w:lang w:val="en-NZ"/>
              </w:rPr>
            </w:pPr>
            <w:r w:rsidRPr="006E6D36">
              <w:t>detailed technical descriptions of the survey data and its requirements.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Legislative requirements</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relevant state, territory and federal legislation affecting organisational operations, including:</w:t>
            </w:r>
          </w:p>
          <w:p w:rsidR="00000000" w:rsidRPr="006E6D36" w:rsidP="006E6D36">
            <w:pPr>
              <w:pStyle w:val="ListBullet2"/>
            </w:pPr>
            <w:r w:rsidRPr="006E6D36">
              <w:t>anti-discrimination and diversity</w:t>
            </w:r>
          </w:p>
          <w:p w:rsidR="00000000" w:rsidRPr="006E6D36" w:rsidP="006E6D36">
            <w:pPr>
              <w:pStyle w:val="ListBullet2"/>
            </w:pPr>
            <w:r w:rsidRPr="006E6D36">
              <w:t>equal employment opportunity (EEO)</w:t>
            </w:r>
          </w:p>
          <w:p w:rsidR="00000000" w:rsidP="006E6D36">
            <w:pPr>
              <w:pStyle w:val="ListBullet2"/>
              <w:rPr>
                <w:lang w:val="en-NZ"/>
              </w:rPr>
            </w:pPr>
            <w:r w:rsidRPr="006E6D36">
              <w:t>industrial relations.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Measured data</w:t>
            </w:r>
            <w:r w:rsidRPr="006E6D36">
              <w:t xml:space="preserve"> may relate to:</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depth</w:t>
            </w:r>
          </w:p>
          <w:p w:rsidR="00000000" w:rsidRPr="006E6D36" w:rsidP="006E6D36">
            <w:pPr>
              <w:pStyle w:val="ListBullet"/>
            </w:pPr>
            <w:r w:rsidRPr="006E6D36">
              <w:t>dimension</w:t>
            </w:r>
          </w:p>
          <w:p w:rsidR="00000000" w:rsidRPr="006E6D36" w:rsidP="006E6D36">
            <w:pPr>
              <w:pStyle w:val="ListBullet"/>
            </w:pPr>
            <w:r w:rsidRPr="006E6D36">
              <w:t>direction</w:t>
            </w:r>
          </w:p>
          <w:p w:rsidR="00000000" w:rsidRPr="006E6D36" w:rsidP="006E6D36">
            <w:pPr>
              <w:pStyle w:val="ListBullet"/>
            </w:pPr>
            <w:r w:rsidRPr="006E6D36">
              <w:t>height</w:t>
            </w:r>
          </w:p>
          <w:p w:rsidR="00000000" w:rsidP="006E6D36">
            <w:pPr>
              <w:pStyle w:val="ListBullet"/>
              <w:rPr>
                <w:lang w:val="en-NZ"/>
              </w:rPr>
            </w:pPr>
            <w:r w:rsidRPr="006E6D36">
              <w:t>position.</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Processing package</w:t>
            </w:r>
            <w:r w:rsidRPr="006E6D36">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6E6D36">
            <w:pPr>
              <w:pStyle w:val="ListBullet"/>
              <w:rPr>
                <w:lang w:val="en-NZ"/>
              </w:rPr>
            </w:pPr>
            <w:r w:rsidRPr="006E6D36">
              <w:t>computations of measured datasets.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Measurements</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current meter</w:t>
            </w:r>
          </w:p>
          <w:p w:rsidR="00000000" w:rsidRPr="006E6D36" w:rsidP="006E6D36">
            <w:pPr>
              <w:pStyle w:val="ListBullet"/>
            </w:pPr>
            <w:r w:rsidRPr="006E6D36">
              <w:t>echo sounder</w:t>
            </w:r>
          </w:p>
          <w:p w:rsidR="00000000" w:rsidRPr="006E6D36" w:rsidP="006E6D36">
            <w:pPr>
              <w:pStyle w:val="ListBullet"/>
            </w:pPr>
            <w:r w:rsidRPr="006E6D36">
              <w:t>global positioning system</w:t>
            </w:r>
          </w:p>
          <w:p w:rsidR="00000000" w:rsidRPr="006E6D36" w:rsidP="006E6D36">
            <w:pPr>
              <w:pStyle w:val="ListBullet"/>
            </w:pPr>
            <w:r w:rsidRPr="006E6D36">
              <w:t>level</w:t>
            </w:r>
          </w:p>
          <w:p w:rsidR="00000000" w:rsidRPr="006E6D36" w:rsidP="006E6D36">
            <w:pPr>
              <w:pStyle w:val="ListBullet"/>
            </w:pPr>
            <w:r w:rsidRPr="006E6D36">
              <w:t>photogrammetry</w:t>
            </w:r>
          </w:p>
          <w:p w:rsidR="00000000" w:rsidRPr="006E6D36" w:rsidP="006E6D36">
            <w:pPr>
              <w:pStyle w:val="ListBullet"/>
            </w:pPr>
            <w:r w:rsidRPr="006E6D36">
              <w:t>remote sensing</w:t>
            </w:r>
          </w:p>
          <w:p w:rsidR="00000000" w:rsidRPr="006E6D36" w:rsidP="006E6D36">
            <w:pPr>
              <w:pStyle w:val="ListBullet"/>
            </w:pPr>
            <w:r w:rsidRPr="006E6D36">
              <w:t>tape</w:t>
            </w:r>
          </w:p>
          <w:p w:rsidR="00000000" w:rsidRPr="006E6D36" w:rsidP="006E6D36">
            <w:pPr>
              <w:pStyle w:val="ListBullet"/>
            </w:pPr>
            <w:r w:rsidRPr="006E6D36">
              <w:t>tide gauge</w:t>
            </w:r>
          </w:p>
          <w:p w:rsidR="00000000" w:rsidP="006E6D36">
            <w:pPr>
              <w:pStyle w:val="ListBullet"/>
              <w:rPr>
                <w:lang w:val="en-NZ"/>
              </w:rPr>
            </w:pPr>
            <w:r w:rsidRPr="006E6D36">
              <w:t>total station.</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Organisational guidelines</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appropriate timelines</w:t>
            </w:r>
          </w:p>
          <w:p w:rsidR="00000000" w:rsidRPr="006E6D36" w:rsidP="006E6D36">
            <w:pPr>
              <w:pStyle w:val="ListBullet"/>
            </w:pPr>
            <w:r w:rsidRPr="006E6D36">
              <w:t>final product formats</w:t>
            </w:r>
          </w:p>
          <w:p w:rsidR="00000000" w:rsidRPr="006E6D36" w:rsidP="006E6D36">
            <w:pPr>
              <w:pStyle w:val="ListBullet"/>
            </w:pPr>
            <w:r w:rsidRPr="006E6D36">
              <w:t>format design parameters</w:t>
            </w:r>
          </w:p>
          <w:p w:rsidR="00000000" w:rsidRPr="006E6D36" w:rsidP="006E6D36">
            <w:pPr>
              <w:pStyle w:val="ListBullet"/>
            </w:pPr>
            <w:r w:rsidRPr="006E6D36">
              <w:t>guidelines for working with teams</w:t>
            </w:r>
          </w:p>
          <w:p w:rsidR="00000000" w:rsidP="006E6D36">
            <w:pPr>
              <w:pStyle w:val="ListBullet"/>
              <w:rPr>
                <w:lang w:val="en-NZ"/>
              </w:rPr>
            </w:pPr>
            <w:r w:rsidRPr="006E6D36">
              <w:t>particular requirements for data processing.</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Design</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digital information</w:t>
            </w:r>
          </w:p>
          <w:p w:rsidR="00000000" w:rsidRPr="006E6D36" w:rsidP="006E6D36">
            <w:pPr>
              <w:pStyle w:val="ListBullet"/>
            </w:pPr>
            <w:r w:rsidRPr="006E6D36">
              <w:t>hard copy plans</w:t>
            </w:r>
          </w:p>
          <w:p w:rsidR="00000000" w:rsidP="006E6D36">
            <w:pPr>
              <w:pStyle w:val="ListBullet"/>
              <w:rPr>
                <w:lang w:val="en-NZ"/>
              </w:rPr>
            </w:pPr>
            <w:r w:rsidRPr="006E6D36">
              <w:t>maps.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Validated</w:t>
            </w:r>
            <w:r w:rsidRPr="006E6D36">
              <w:t xml:space="preserve"> means reflecting the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confounding bias</w:t>
            </w:r>
          </w:p>
          <w:p w:rsidR="00000000" w:rsidRPr="006E6D36" w:rsidP="006E6D36">
            <w:pPr>
              <w:pStyle w:val="ListBullet"/>
            </w:pPr>
            <w:r w:rsidRPr="006E6D36">
              <w:t>information/data bias</w:t>
            </w:r>
          </w:p>
          <w:p w:rsidR="00000000" w:rsidRPr="006E6D36" w:rsidP="006E6D36">
            <w:pPr>
              <w:pStyle w:val="ListBullet"/>
            </w:pPr>
            <w:r w:rsidRPr="006E6D36">
              <w:t>observational bias</w:t>
            </w:r>
          </w:p>
          <w:p w:rsidR="00000000" w:rsidRPr="006E6D36" w:rsidP="006E6D36">
            <w:pPr>
              <w:pStyle w:val="ListBullet"/>
            </w:pPr>
            <w:r w:rsidRPr="006E6D36">
              <w:t>recall bias</w:t>
            </w:r>
          </w:p>
          <w:p w:rsidR="00000000" w:rsidP="006E6D36">
            <w:pPr>
              <w:pStyle w:val="ListBullet"/>
              <w:rPr>
                <w:lang w:val="en-NZ"/>
              </w:rPr>
            </w:pPr>
            <w:r w:rsidRPr="006E6D36">
              <w:t>selection bias.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Contingencies</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equipment failure</w:t>
            </w:r>
          </w:p>
          <w:p w:rsidR="00000000" w:rsidRPr="006E6D36" w:rsidP="006E6D36">
            <w:pPr>
              <w:pStyle w:val="ListBullet"/>
            </w:pPr>
            <w:r w:rsidRPr="006E6D36">
              <w:t>injury to personnel</w:t>
            </w:r>
          </w:p>
          <w:p w:rsidR="00000000" w:rsidRPr="006E6D36" w:rsidP="006E6D36">
            <w:pPr>
              <w:pStyle w:val="ListBullet"/>
            </w:pPr>
            <w:r w:rsidRPr="006E6D36">
              <w:t>personnel turnover</w:t>
            </w:r>
          </w:p>
          <w:p w:rsidR="00000000" w:rsidRPr="006E6D36" w:rsidP="006E6D36">
            <w:pPr>
              <w:pStyle w:val="ListBullet"/>
            </w:pPr>
            <w:r w:rsidRPr="006E6D36">
              <w:t>observation errors</w:t>
            </w:r>
          </w:p>
          <w:p w:rsidR="00000000" w:rsidRPr="006E6D36" w:rsidP="006E6D36">
            <w:pPr>
              <w:pStyle w:val="ListBullet"/>
            </w:pPr>
            <w:r w:rsidRPr="006E6D36">
              <w:t>obstructions to project plan</w:t>
            </w:r>
          </w:p>
          <w:p w:rsidR="00000000" w:rsidP="006E6D36">
            <w:pPr>
              <w:pStyle w:val="ListBullet"/>
              <w:rPr>
                <w:lang w:val="en-NZ"/>
              </w:rPr>
            </w:pPr>
            <w:r w:rsidRPr="006E6D36">
              <w:t>weather.</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Required documentation</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field records</w:t>
            </w:r>
          </w:p>
          <w:p w:rsidR="00000000" w:rsidRPr="006E6D36" w:rsidP="006E6D36">
            <w:pPr>
              <w:pStyle w:val="ListBullet"/>
            </w:pPr>
            <w:r w:rsidRPr="006E6D36">
              <w:t>final product reports</w:t>
            </w:r>
          </w:p>
          <w:p w:rsidR="00000000" w:rsidP="006E6D36">
            <w:pPr>
              <w:pStyle w:val="ListBullet"/>
              <w:rPr>
                <w:lang w:val="en-NZ"/>
              </w:rPr>
            </w:pPr>
            <w:r w:rsidRPr="006E6D36">
              <w:t>survey plots.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BoldandItalics"/>
              </w:rPr>
              <w:t>Relevant personnel</w:t>
            </w:r>
            <w:r w:rsidRPr="006E6D3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ListBullet"/>
            </w:pPr>
            <w:r w:rsidRPr="006E6D36">
              <w:t>managers</w:t>
            </w:r>
          </w:p>
          <w:p w:rsidR="00000000" w:rsidRPr="006E6D36" w:rsidP="006E6D36">
            <w:pPr>
              <w:pStyle w:val="ListBullet"/>
            </w:pPr>
            <w:r w:rsidRPr="006E6D36">
              <w:t>site personnel such as field hands</w:t>
            </w:r>
          </w:p>
          <w:p w:rsidR="00000000" w:rsidRPr="006E6D36" w:rsidP="006E6D36">
            <w:pPr>
              <w:pStyle w:val="ListBullet"/>
            </w:pPr>
            <w:r w:rsidRPr="006E6D36">
              <w:t>supervisors</w:t>
            </w:r>
          </w:p>
          <w:p w:rsidR="00000000" w:rsidP="006E6D36">
            <w:pPr>
              <w:pStyle w:val="ListBullet"/>
              <w:rPr>
                <w:lang w:val="en-NZ"/>
              </w:rPr>
            </w:pPr>
            <w:r w:rsidRPr="006E6D36">
              <w:t>surveyors.</w:t>
            </w:r>
          </w:p>
        </w:tc>
      </w:tr>
      <w:tr w:rsidTr="00754B4F">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6E6D36" w:rsidP="006E6D36">
            <w:pPr>
              <w:pStyle w:val="BodyText"/>
            </w:pPr>
          </w:p>
        </w:tc>
      </w:tr>
    </w:tbl>
    <w:p w:rsidR="00754B4F" w:rsidP="006E6D36">
      <w:pPr>
        <w:pStyle w:val="BodyText"/>
      </w:pPr>
    </w:p>
    <w:p w:rsidR="00754B4F" w:rsidP="006E6D36">
      <w:pPr>
        <w:pStyle w:val="BodyText"/>
      </w:pPr>
    </w:p>
    <w:p w:rsidR="00000000" w:rsidRPr="006E6D36" w:rsidP="006E6D36">
      <w:pPr>
        <w:pStyle w:val="Heading1"/>
      </w:pPr>
      <w:bookmarkStart w:id="12" w:name="O_202444"/>
      <w:bookmarkEnd w:id="12"/>
      <w:r w:rsidRPr="006E6D36">
        <w:t>Unit Sector(s)</w:t>
      </w:r>
    </w:p>
    <w:tbl>
      <w:tblPr>
        <w:tblW w:w="0" w:type="auto"/>
        <w:tblLayout w:type="fixed"/>
        <w:tblCellMar>
          <w:left w:w="62" w:type="dxa"/>
          <w:right w:w="62" w:type="dxa"/>
        </w:tblCellMar>
        <w:tblLook w:val="0000"/>
      </w:tblPr>
      <w:tblGrid>
        <w:gridCol w:w="2846"/>
        <w:gridCol w:w="5645"/>
      </w:tblGrid>
      <w:tr w:rsidTr="00754B4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E6D36">
            <w:pPr>
              <w:pStyle w:val="BodyText"/>
              <w:rPr>
                <w:lang w:val="en-NZ"/>
              </w:rPr>
            </w:pPr>
            <w:r w:rsidRPr="006E6D3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6E6D36" w:rsidP="006E6D36">
            <w:pPr>
              <w:pStyle w:val="BodyText"/>
            </w:pPr>
            <w:r w:rsidRPr="006E6D36">
              <w:t>Spatial information services</w:t>
            </w:r>
          </w:p>
        </w:tc>
      </w:tr>
    </w:tbl>
    <w:p w:rsidR="00754B4F" w:rsidP="006E6D36">
      <w:pPr>
        <w:pStyle w:val="BodyText"/>
      </w:pPr>
    </w:p>
    <w:p w:rsidR="00754B4F" w:rsidP="006E6D36">
      <w:pPr>
        <w:pStyle w:val="BodyText"/>
      </w:pPr>
    </w:p>
    <w:p w:rsidR="00000000" w:rsidRPr="006E6D36" w:rsidP="006E6D36"/>
    <w:sectPr w:rsidSect="006E6D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B4F" w:rsidP="00754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4F" w:rsidP="006E6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4B4F" w:rsidP="006E6D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4B4F" w:rsidP="006E6D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B4F" w:rsidP="00754B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B4F" w:rsidP="006E6D36">
    <w:pPr>
      <w:pStyle w:val="Header"/>
      <w:framePr w:wrap="around"/>
    </w:pPr>
    <w:r>
      <w:fldChar w:fldCharType="begin"/>
    </w:r>
    <w:r>
      <w:instrText xml:space="preserve"> TITLE   \* MERGEFORMAT </w:instrText>
    </w:r>
    <w:r>
      <w:fldChar w:fldCharType="separate"/>
    </w:r>
    <w:r>
      <w:t>CPPSIS5022A Integrate surveying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4B4F" w:rsidP="006E6D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EC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C5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EE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D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D36"/>
    <w:pPr>
      <w:spacing w:before="360" w:after="60"/>
      <w:outlineLvl w:val="0"/>
    </w:pPr>
    <w:rPr>
      <w:sz w:val="32"/>
    </w:rPr>
  </w:style>
  <w:style w:type="paragraph" w:styleId="Heading2">
    <w:name w:val="heading 2"/>
    <w:basedOn w:val="HeadingBase"/>
    <w:next w:val="BodyText"/>
    <w:link w:val="Heading2Char"/>
    <w:qFormat/>
    <w:rsid w:val="006E6D36"/>
    <w:pPr>
      <w:keepLines/>
      <w:spacing w:before="240" w:after="120"/>
      <w:outlineLvl w:val="1"/>
    </w:pPr>
    <w:rPr>
      <w:sz w:val="28"/>
      <w:szCs w:val="40"/>
    </w:rPr>
  </w:style>
  <w:style w:type="paragraph" w:styleId="Heading3">
    <w:name w:val="heading 3"/>
    <w:basedOn w:val="HeadingBase"/>
    <w:next w:val="BodyText"/>
    <w:link w:val="Heading3Char"/>
    <w:qFormat/>
    <w:rsid w:val="006E6D36"/>
    <w:pPr>
      <w:spacing w:before="180" w:after="120"/>
      <w:outlineLvl w:val="2"/>
    </w:pPr>
    <w:rPr>
      <w:spacing w:val="-10"/>
      <w:kern w:val="32"/>
    </w:rPr>
  </w:style>
  <w:style w:type="paragraph" w:styleId="Heading4">
    <w:name w:val="heading 4"/>
    <w:basedOn w:val="HeadingBase"/>
    <w:next w:val="BodyText"/>
    <w:link w:val="Heading4Char"/>
    <w:qFormat/>
    <w:rsid w:val="006E6D36"/>
    <w:pPr>
      <w:spacing w:before="160" w:after="120"/>
      <w:outlineLvl w:val="3"/>
    </w:pPr>
    <w:rPr>
      <w:sz w:val="22"/>
    </w:rPr>
  </w:style>
  <w:style w:type="paragraph" w:styleId="Heading5">
    <w:name w:val="heading 5"/>
    <w:basedOn w:val="HeadingBase"/>
    <w:next w:val="Normal"/>
    <w:link w:val="Heading5Char"/>
    <w:qFormat/>
    <w:rsid w:val="006E6D36"/>
    <w:pPr>
      <w:spacing w:before="80"/>
      <w:outlineLvl w:val="4"/>
    </w:pPr>
    <w:rPr>
      <w:color w:val="918585"/>
      <w:sz w:val="20"/>
    </w:rPr>
  </w:style>
  <w:style w:type="paragraph" w:styleId="Heading6">
    <w:name w:val="heading 6"/>
    <w:basedOn w:val="HeadingBase"/>
    <w:next w:val="Normal"/>
    <w:link w:val="Heading6Char"/>
    <w:qFormat/>
    <w:rsid w:val="006E6D36"/>
    <w:pPr>
      <w:spacing w:before="60"/>
      <w:outlineLvl w:val="5"/>
    </w:pPr>
    <w:rPr>
      <w:color w:val="918585"/>
      <w:sz w:val="20"/>
    </w:rPr>
  </w:style>
  <w:style w:type="paragraph" w:styleId="Heading7">
    <w:name w:val="heading 7"/>
    <w:basedOn w:val="Normal"/>
    <w:next w:val="Normal"/>
    <w:link w:val="Heading7Char"/>
    <w:qFormat/>
    <w:rsid w:val="006E6D36"/>
    <w:pPr>
      <w:ind w:left="720"/>
      <w:outlineLvl w:val="6"/>
    </w:pPr>
    <w:rPr>
      <w:i/>
    </w:rPr>
  </w:style>
  <w:style w:type="paragraph" w:styleId="Heading8">
    <w:name w:val="heading 8"/>
    <w:basedOn w:val="Normal"/>
    <w:next w:val="Normal"/>
    <w:link w:val="Heading8Char"/>
    <w:qFormat/>
    <w:rsid w:val="006E6D36"/>
    <w:pPr>
      <w:ind w:left="720"/>
      <w:outlineLvl w:val="7"/>
    </w:pPr>
    <w:rPr>
      <w:i/>
    </w:rPr>
  </w:style>
  <w:style w:type="paragraph" w:styleId="Heading9">
    <w:name w:val="heading 9"/>
    <w:basedOn w:val="Normal"/>
    <w:next w:val="Normal"/>
    <w:link w:val="Heading9Char"/>
    <w:qFormat/>
    <w:rsid w:val="006E6D36"/>
    <w:pPr>
      <w:ind w:left="720"/>
      <w:outlineLvl w:val="8"/>
    </w:pPr>
    <w:rPr>
      <w:i/>
    </w:rPr>
  </w:style>
  <w:style w:type="character" w:default="1" w:styleId="DefaultParagraphFont">
    <w:name w:val="Default Paragraph Font"/>
    <w:uiPriority w:val="1"/>
    <w:unhideWhenUsed/>
    <w:rsid w:val="006E6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D36"/>
  </w:style>
  <w:style w:type="character" w:customStyle="1" w:styleId="Heading1Char">
    <w:name w:val="Heading 1 Char"/>
    <w:basedOn w:val="DefaultParagraphFont"/>
    <w:link w:val="Heading1"/>
    <w:rsid w:val="006E6D36"/>
    <w:rPr>
      <w:rFonts w:ascii="Times New Roman" w:eastAsia="Times New Roman" w:hAnsi="Times New Roman" w:cs="Times New Roman"/>
      <w:b/>
      <w:sz w:val="32"/>
      <w:szCs w:val="20"/>
      <w:lang w:eastAsia="en-US"/>
    </w:rPr>
  </w:style>
  <w:style w:type="paragraph" w:styleId="BodyText">
    <w:name w:val="Body Text"/>
    <w:basedOn w:val="Normal"/>
    <w:link w:val="BodyTextChar"/>
    <w:rsid w:val="006E6D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D36"/>
    <w:rPr>
      <w:rFonts w:ascii="Times New Roman" w:eastAsia="Times New Roman" w:hAnsi="Times New Roman" w:cs="Times New Roman"/>
      <w:sz w:val="24"/>
      <w:lang w:val="en-US" w:eastAsia="en-US"/>
    </w:rPr>
  </w:style>
  <w:style w:type="paragraph" w:styleId="Footer">
    <w:name w:val="footer"/>
    <w:basedOn w:val="Normal"/>
    <w:link w:val="FooterChar"/>
    <w:rsid w:val="006E6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D36"/>
    <w:rPr>
      <w:rFonts w:ascii="Times New Roman" w:eastAsia="Times New Roman" w:hAnsi="Times New Roman" w:cs="Times New Roman"/>
      <w:sz w:val="16"/>
      <w:lang w:val="en-US" w:eastAsia="en-US"/>
    </w:rPr>
  </w:style>
  <w:style w:type="paragraph" w:styleId="List">
    <w:name w:val="List"/>
    <w:basedOn w:val="BodyText"/>
    <w:next w:val="BodyText"/>
    <w:rsid w:val="006E6D36"/>
    <w:pPr>
      <w:tabs>
        <w:tab w:val="left" w:pos="340"/>
      </w:tabs>
      <w:spacing w:before="60" w:after="60"/>
      <w:ind w:left="340" w:hanging="340"/>
    </w:pPr>
  </w:style>
  <w:style w:type="paragraph" w:styleId="ListBullet">
    <w:name w:val="List Bullet"/>
    <w:basedOn w:val="List"/>
    <w:rsid w:val="006E6D36"/>
    <w:pPr>
      <w:numPr>
        <w:numId w:val="13"/>
      </w:numPr>
      <w:tabs>
        <w:tab w:val="clear" w:pos="340"/>
      </w:tabs>
      <w:spacing w:before="40" w:after="40"/>
    </w:pPr>
  </w:style>
  <w:style w:type="character" w:customStyle="1" w:styleId="SpecialBold">
    <w:name w:val="Special Bold"/>
    <w:basedOn w:val="DefaultParagraphFont"/>
    <w:rsid w:val="006E6D36"/>
    <w:rPr>
      <w:b/>
      <w:spacing w:val="0"/>
    </w:rPr>
  </w:style>
  <w:style w:type="paragraph" w:styleId="ListBullet2">
    <w:name w:val="List Bullet 2"/>
    <w:basedOn w:val="List2"/>
    <w:rsid w:val="006E6D36"/>
    <w:pPr>
      <w:numPr>
        <w:numId w:val="14"/>
      </w:numPr>
      <w:tabs>
        <w:tab w:val="clear" w:pos="680"/>
      </w:tabs>
    </w:pPr>
  </w:style>
  <w:style w:type="paragraph" w:styleId="Header">
    <w:name w:val="header"/>
    <w:basedOn w:val="Normal"/>
    <w:link w:val="HeaderChar"/>
    <w:rsid w:val="006E6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D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D36"/>
    <w:pPr>
      <w:spacing w:before="240" w:after="120"/>
      <w:outlineLvl w:val="0"/>
    </w:pPr>
    <w:rPr>
      <w:rFonts w:ascii="Times New Roman" w:hAnsi="Times New Roman"/>
      <w:b/>
      <w:sz w:val="28"/>
    </w:rPr>
  </w:style>
  <w:style w:type="paragraph" w:customStyle="1" w:styleId="AllowPageBreak">
    <w:name w:val="AllowPageBreak"/>
    <w:rsid w:val="006E6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6D36"/>
    <w:rPr>
      <w:b/>
      <w:i/>
      <w:u w:val="none"/>
    </w:rPr>
  </w:style>
  <w:style w:type="character" w:customStyle="1" w:styleId="Heading2Char">
    <w:name w:val="Heading 2 Char"/>
    <w:basedOn w:val="DefaultParagraphFont"/>
    <w:link w:val="Heading2"/>
    <w:rsid w:val="006E6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D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D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D36"/>
    <w:rPr>
      <w:rFonts w:ascii="Courier New" w:eastAsia="Times New Roman" w:hAnsi="Courier New" w:cs="Times New Roman"/>
      <w:i/>
      <w:szCs w:val="20"/>
      <w:lang w:val="en-US" w:eastAsia="en-US"/>
    </w:rPr>
  </w:style>
  <w:style w:type="paragraph" w:customStyle="1" w:styleId="HeadingBase">
    <w:name w:val="Heading Base"/>
    <w:rsid w:val="006E6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D36"/>
    <w:pPr>
      <w:tabs>
        <w:tab w:val="right" w:leader="dot" w:pos="9072"/>
      </w:tabs>
      <w:ind w:left="567"/>
    </w:pPr>
    <w:rPr>
      <w:szCs w:val="22"/>
    </w:rPr>
  </w:style>
  <w:style w:type="paragraph" w:customStyle="1" w:styleId="TOCBase">
    <w:name w:val="TOC Base"/>
    <w:rsid w:val="006E6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D36"/>
    <w:pPr>
      <w:tabs>
        <w:tab w:val="right" w:leader="dot" w:pos="9072"/>
      </w:tabs>
      <w:spacing w:before="40" w:after="40"/>
      <w:ind w:left="284"/>
    </w:pPr>
    <w:rPr>
      <w:rFonts w:ascii="Times New Roman" w:hAnsi="Times New Roman"/>
    </w:rPr>
  </w:style>
  <w:style w:type="paragraph" w:styleId="TOC1">
    <w:name w:val="toc 1"/>
    <w:basedOn w:val="TOCBase"/>
    <w:next w:val="Normal"/>
    <w:rsid w:val="006E6D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D36"/>
    <w:pPr>
      <w:spacing w:before="5040"/>
      <w:jc w:val="center"/>
    </w:pPr>
    <w:rPr>
      <w:sz w:val="48"/>
      <w:szCs w:val="72"/>
      <w:lang w:val="en-US"/>
    </w:rPr>
  </w:style>
  <w:style w:type="character" w:customStyle="1" w:styleId="TitleChar">
    <w:name w:val="Title Char"/>
    <w:basedOn w:val="DefaultParagraphFont"/>
    <w:link w:val="Title"/>
    <w:rsid w:val="006E6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D36"/>
    <w:pPr>
      <w:tabs>
        <w:tab w:val="left" w:pos="3600"/>
        <w:tab w:val="left" w:pos="3958"/>
      </w:tabs>
    </w:pPr>
  </w:style>
  <w:style w:type="paragraph" w:customStyle="1" w:styleId="Note">
    <w:name w:val="Note"/>
    <w:basedOn w:val="BodyText"/>
    <w:rsid w:val="006E6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D36"/>
    <w:pPr>
      <w:framePr w:wrap="auto" w:hAnchor="text" w:y="6049"/>
    </w:pPr>
    <w:rPr>
      <w:color w:val="000000"/>
      <w:sz w:val="40"/>
    </w:rPr>
  </w:style>
  <w:style w:type="paragraph" w:customStyle="1" w:styleId="TOCTitle">
    <w:name w:val="TOCTitle"/>
    <w:basedOn w:val="Heading1"/>
    <w:rsid w:val="006E6D36"/>
    <w:pPr>
      <w:spacing w:after="240"/>
      <w:jc w:val="center"/>
      <w:outlineLvl w:val="9"/>
    </w:pPr>
    <w:rPr>
      <w:caps/>
    </w:rPr>
  </w:style>
  <w:style w:type="paragraph" w:customStyle="1" w:styleId="Version">
    <w:name w:val="Version"/>
    <w:rsid w:val="006E6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D36"/>
    <w:pPr>
      <w:keepNext w:val="0"/>
      <w:tabs>
        <w:tab w:val="right" w:pos="4176"/>
      </w:tabs>
      <w:ind w:left="198" w:hanging="198"/>
    </w:pPr>
    <w:rPr>
      <w:rFonts w:ascii="Garamond" w:hAnsi="Garamond"/>
    </w:rPr>
  </w:style>
  <w:style w:type="paragraph" w:styleId="IndexHeading">
    <w:name w:val="index heading"/>
    <w:basedOn w:val="Normal"/>
    <w:next w:val="Index1"/>
    <w:semiHidden/>
    <w:rsid w:val="006E6D36"/>
    <w:pPr>
      <w:spacing w:before="120" w:after="120"/>
    </w:pPr>
    <w:rPr>
      <w:rFonts w:ascii="Arial" w:hAnsi="Arial"/>
      <w:b/>
      <w:color w:val="918585"/>
      <w:sz w:val="24"/>
    </w:rPr>
  </w:style>
  <w:style w:type="paragraph" w:customStyle="1" w:styleId="Chapter">
    <w:name w:val="Chapter"/>
    <w:basedOn w:val="Normal"/>
    <w:rsid w:val="006E6D36"/>
    <w:pPr>
      <w:spacing w:before="240"/>
    </w:pPr>
    <w:rPr>
      <w:rFonts w:ascii="Times New Roman" w:hAnsi="Times New Roman"/>
      <w:smallCaps/>
      <w:spacing w:val="80"/>
      <w:sz w:val="28"/>
    </w:rPr>
  </w:style>
  <w:style w:type="paragraph" w:customStyle="1" w:styleId="InChapter">
    <w:name w:val="InChapter"/>
    <w:basedOn w:val="Heading3"/>
    <w:rsid w:val="006E6D36"/>
    <w:pPr>
      <w:spacing w:after="240"/>
      <w:outlineLvl w:val="9"/>
    </w:pPr>
    <w:rPr>
      <w:noProof/>
    </w:rPr>
  </w:style>
  <w:style w:type="paragraph" w:styleId="Index2">
    <w:name w:val="index 2"/>
    <w:basedOn w:val="Normal"/>
    <w:next w:val="Normal"/>
    <w:semiHidden/>
    <w:rsid w:val="006E6D36"/>
    <w:pPr>
      <w:tabs>
        <w:tab w:val="right" w:pos="4176"/>
      </w:tabs>
      <w:ind w:left="568" w:hanging="284"/>
    </w:pPr>
    <w:rPr>
      <w:rFonts w:ascii="Garamond" w:hAnsi="Garamond"/>
    </w:rPr>
  </w:style>
  <w:style w:type="paragraph" w:customStyle="1" w:styleId="Byline">
    <w:name w:val="Byline"/>
    <w:rsid w:val="006E6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D36"/>
    <w:pPr>
      <w:tabs>
        <w:tab w:val="clear" w:pos="3600"/>
        <w:tab w:val="clear" w:pos="3958"/>
      </w:tabs>
      <w:jc w:val="right"/>
    </w:pPr>
  </w:style>
  <w:style w:type="character" w:styleId="Emphasis">
    <w:name w:val="Emphasis"/>
    <w:basedOn w:val="DefaultParagraphFont"/>
    <w:qFormat/>
    <w:rsid w:val="006E6D36"/>
    <w:rPr>
      <w:i/>
    </w:rPr>
  </w:style>
  <w:style w:type="paragraph" w:styleId="Caption">
    <w:name w:val="caption"/>
    <w:basedOn w:val="BodyText"/>
    <w:next w:val="Normal"/>
    <w:qFormat/>
    <w:rsid w:val="006E6D36"/>
    <w:pPr>
      <w:framePr w:w="2268" w:hSpace="181" w:vSpace="181" w:wrap="around" w:vAnchor="text" w:hAnchor="page" w:x="1135" w:y="285" w:anchorLock="1"/>
    </w:pPr>
    <w:rPr>
      <w:i/>
    </w:rPr>
  </w:style>
  <w:style w:type="paragraph" w:customStyle="1" w:styleId="MiniTOCTitle">
    <w:name w:val="MiniTOCTitle"/>
    <w:basedOn w:val="Heading4"/>
    <w:rsid w:val="006E6D36"/>
    <w:pPr>
      <w:spacing w:before="240"/>
      <w:outlineLvl w:val="9"/>
    </w:pPr>
    <w:rPr>
      <w:noProof/>
      <w:sz w:val="24"/>
    </w:rPr>
  </w:style>
  <w:style w:type="paragraph" w:customStyle="1" w:styleId="MiniTOCItem">
    <w:name w:val="MiniTOCItem"/>
    <w:basedOn w:val="ListBullet"/>
    <w:rsid w:val="006E6D36"/>
    <w:pPr>
      <w:numPr>
        <w:numId w:val="0"/>
      </w:numPr>
      <w:tabs>
        <w:tab w:val="right" w:leader="dot" w:pos="6521"/>
      </w:tabs>
      <w:spacing w:before="0" w:after="0"/>
    </w:pPr>
  </w:style>
  <w:style w:type="paragraph" w:customStyle="1" w:styleId="TOFTitle">
    <w:name w:val="TOFTitle"/>
    <w:basedOn w:val="TOCTitle"/>
    <w:rsid w:val="006E6D36"/>
  </w:style>
  <w:style w:type="paragraph" w:styleId="TableofFigures">
    <w:name w:val="table of figures"/>
    <w:basedOn w:val="Normal"/>
    <w:next w:val="Normal"/>
    <w:semiHidden/>
    <w:rsid w:val="006E6D36"/>
    <w:pPr>
      <w:tabs>
        <w:tab w:val="right" w:leader="dot" w:pos="9072"/>
      </w:tabs>
      <w:ind w:left="970" w:hanging="403"/>
    </w:pPr>
    <w:rPr>
      <w:rFonts w:ascii="Times New Roman" w:hAnsi="Times New Roman"/>
      <w:b/>
    </w:rPr>
  </w:style>
  <w:style w:type="paragraph" w:styleId="ListNumber">
    <w:name w:val="List Number"/>
    <w:basedOn w:val="List"/>
    <w:rsid w:val="006E6D36"/>
    <w:pPr>
      <w:numPr>
        <w:numId w:val="11"/>
      </w:numPr>
    </w:pPr>
  </w:style>
  <w:style w:type="character" w:customStyle="1" w:styleId="WingdingSymbols">
    <w:name w:val="Wingding Symbols"/>
    <w:rsid w:val="006E6D36"/>
    <w:rPr>
      <w:rFonts w:ascii="Wingdings" w:hAnsi="Wingdings"/>
    </w:rPr>
  </w:style>
  <w:style w:type="paragraph" w:customStyle="1" w:styleId="TableHeading">
    <w:name w:val="Table Heading"/>
    <w:basedOn w:val="HeadingBase"/>
    <w:rsid w:val="006E6D36"/>
    <w:pPr>
      <w:keepLines/>
      <w:pBdr>
        <w:bottom w:val="single" w:sz="6" w:space="1" w:color="918585"/>
      </w:pBdr>
      <w:spacing w:before="240"/>
    </w:pPr>
  </w:style>
  <w:style w:type="character" w:customStyle="1" w:styleId="HotSpot">
    <w:name w:val="HotSpot"/>
    <w:rsid w:val="006E6D36"/>
    <w:rPr>
      <w:color w:val="0033CC"/>
      <w:u w:val="none"/>
    </w:rPr>
  </w:style>
  <w:style w:type="paragraph" w:customStyle="1" w:styleId="BodyTextRight">
    <w:name w:val="Body Text Right"/>
    <w:basedOn w:val="BodyText"/>
    <w:rsid w:val="006E6D36"/>
    <w:pPr>
      <w:spacing w:before="0" w:after="0"/>
      <w:jc w:val="right"/>
    </w:pPr>
  </w:style>
  <w:style w:type="paragraph" w:styleId="Index3">
    <w:name w:val="index 3"/>
    <w:basedOn w:val="ListNumber2"/>
    <w:next w:val="Normal"/>
    <w:semiHidden/>
    <w:rsid w:val="006E6D36"/>
    <w:pPr>
      <w:numPr>
        <w:numId w:val="0"/>
      </w:numPr>
      <w:tabs>
        <w:tab w:val="right" w:leader="dot" w:pos="4176"/>
      </w:tabs>
    </w:pPr>
  </w:style>
  <w:style w:type="paragraph" w:styleId="ListNumber2">
    <w:name w:val="List Number 2"/>
    <w:basedOn w:val="List2"/>
    <w:rsid w:val="006E6D36"/>
    <w:pPr>
      <w:numPr>
        <w:numId w:val="10"/>
      </w:numPr>
      <w:tabs>
        <w:tab w:val="clear" w:pos="1060"/>
      </w:tabs>
    </w:pPr>
  </w:style>
  <w:style w:type="paragraph" w:customStyle="1" w:styleId="MarginNote">
    <w:name w:val="Margin Note"/>
    <w:basedOn w:val="BodyText"/>
    <w:rsid w:val="006E6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D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D36"/>
    <w:rPr>
      <w:sz w:val="32"/>
    </w:rPr>
  </w:style>
  <w:style w:type="paragraph" w:customStyle="1" w:styleId="HeadingProcedure">
    <w:name w:val="Heading Procedure"/>
    <w:basedOn w:val="HeadingBase"/>
    <w:next w:val="Normal"/>
    <w:rsid w:val="006E6D36"/>
    <w:pPr>
      <w:tabs>
        <w:tab w:val="left" w:pos="0"/>
      </w:tabs>
      <w:spacing w:before="120" w:after="60"/>
    </w:pPr>
    <w:rPr>
      <w:i/>
      <w:color w:val="918585"/>
      <w:sz w:val="22"/>
    </w:rPr>
  </w:style>
  <w:style w:type="paragraph" w:customStyle="1" w:styleId="TableBodyText">
    <w:name w:val="Table Body Text"/>
    <w:basedOn w:val="BodyText"/>
    <w:rsid w:val="006E6D36"/>
    <w:pPr>
      <w:spacing w:before="60" w:after="60"/>
    </w:pPr>
  </w:style>
  <w:style w:type="paragraph" w:styleId="ListContinue">
    <w:name w:val="List Continue"/>
    <w:basedOn w:val="List"/>
    <w:rsid w:val="006E6D36"/>
    <w:pPr>
      <w:ind w:firstLine="0"/>
    </w:pPr>
  </w:style>
  <w:style w:type="paragraph" w:customStyle="1" w:styleId="ListNote">
    <w:name w:val="List Note"/>
    <w:basedOn w:val="List"/>
    <w:rsid w:val="006E6D36"/>
    <w:pPr>
      <w:pBdr>
        <w:top w:val="single" w:sz="6" w:space="2" w:color="918585"/>
        <w:bottom w:val="single" w:sz="6" w:space="2" w:color="918585"/>
      </w:pBdr>
      <w:tabs>
        <w:tab w:val="left" w:pos="1021"/>
      </w:tabs>
      <w:ind w:firstLine="0"/>
    </w:pPr>
  </w:style>
  <w:style w:type="paragraph" w:customStyle="1" w:styleId="Warning">
    <w:name w:val="Warning"/>
    <w:basedOn w:val="BodyText"/>
    <w:rsid w:val="006E6D36"/>
    <w:pPr>
      <w:shd w:val="clear" w:color="auto" w:fill="D9D9D9"/>
      <w:tabs>
        <w:tab w:val="left" w:pos="992"/>
      </w:tabs>
      <w:ind w:left="119" w:right="119"/>
    </w:pPr>
    <w:rPr>
      <w:sz w:val="20"/>
    </w:rPr>
  </w:style>
  <w:style w:type="paragraph" w:customStyle="1" w:styleId="MarginIcons">
    <w:name w:val="Margin Icons"/>
    <w:basedOn w:val="BodyText"/>
    <w:rsid w:val="006E6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D36"/>
    <w:rPr>
      <w:rFonts w:ascii="Courier New" w:hAnsi="Courier New"/>
    </w:rPr>
  </w:style>
  <w:style w:type="paragraph" w:customStyle="1" w:styleId="NoteBullet">
    <w:name w:val="Note Bullet"/>
    <w:basedOn w:val="Note"/>
    <w:rsid w:val="006E6D36"/>
    <w:pPr>
      <w:tabs>
        <w:tab w:val="clear" w:pos="680"/>
      </w:tabs>
      <w:spacing w:before="60" w:after="60"/>
    </w:pPr>
  </w:style>
  <w:style w:type="paragraph" w:customStyle="1" w:styleId="SubHeading2">
    <w:name w:val="SubHeading2"/>
    <w:basedOn w:val="HeadingBase"/>
    <w:rsid w:val="006E6D36"/>
    <w:pPr>
      <w:spacing w:before="240" w:after="60"/>
    </w:pPr>
    <w:rPr>
      <w:sz w:val="20"/>
    </w:rPr>
  </w:style>
  <w:style w:type="paragraph" w:customStyle="1" w:styleId="SubHeading1">
    <w:name w:val="SubHeading1"/>
    <w:basedOn w:val="HeadingBase"/>
    <w:rsid w:val="006E6D36"/>
    <w:pPr>
      <w:spacing w:before="240" w:after="60"/>
    </w:pPr>
    <w:rPr>
      <w:color w:val="918585"/>
      <w:sz w:val="22"/>
    </w:rPr>
  </w:style>
  <w:style w:type="paragraph" w:customStyle="1" w:styleId="SideHeading">
    <w:name w:val="Side Heading"/>
    <w:basedOn w:val="HeadingBase"/>
    <w:rsid w:val="006E6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D36"/>
    <w:pPr>
      <w:numPr>
        <w:numId w:val="12"/>
      </w:numPr>
    </w:pPr>
  </w:style>
  <w:style w:type="paragraph" w:styleId="PlainText">
    <w:name w:val="Plain Text"/>
    <w:basedOn w:val="Normal"/>
    <w:link w:val="PlainTextChar"/>
    <w:rsid w:val="006E6D36"/>
    <w:rPr>
      <w:sz w:val="20"/>
    </w:rPr>
  </w:style>
  <w:style w:type="character" w:customStyle="1" w:styleId="PlainTextChar">
    <w:name w:val="Plain Text Char"/>
    <w:basedOn w:val="DefaultParagraphFont"/>
    <w:link w:val="PlainText"/>
    <w:rsid w:val="006E6D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6D36"/>
    <w:rPr>
      <w:b/>
      <w:smallCaps/>
    </w:rPr>
  </w:style>
  <w:style w:type="paragraph" w:customStyle="1" w:styleId="TableListNumber">
    <w:name w:val="Table List Number"/>
    <w:basedOn w:val="ListNumber"/>
    <w:rsid w:val="006E6D36"/>
    <w:pPr>
      <w:numPr>
        <w:numId w:val="0"/>
      </w:numPr>
    </w:pPr>
  </w:style>
  <w:style w:type="paragraph" w:styleId="TOC4">
    <w:name w:val="toc 4"/>
    <w:basedOn w:val="TOCBase"/>
    <w:next w:val="Normal"/>
    <w:semiHidden/>
    <w:rsid w:val="006E6D36"/>
    <w:pPr>
      <w:tabs>
        <w:tab w:val="right" w:leader="dot" w:pos="9071"/>
      </w:tabs>
      <w:ind w:left="1701"/>
    </w:pPr>
  </w:style>
  <w:style w:type="paragraph" w:customStyle="1" w:styleId="ListAlpha">
    <w:name w:val="List Alpha"/>
    <w:basedOn w:val="List"/>
    <w:rsid w:val="006E6D36"/>
    <w:pPr>
      <w:numPr>
        <w:numId w:val="9"/>
      </w:numPr>
    </w:pPr>
  </w:style>
  <w:style w:type="paragraph" w:customStyle="1" w:styleId="ListAlpha2">
    <w:name w:val="List Alpha 2"/>
    <w:basedOn w:val="List2"/>
    <w:rsid w:val="006E6D36"/>
    <w:pPr>
      <w:numPr>
        <w:numId w:val="8"/>
      </w:numPr>
    </w:pPr>
  </w:style>
  <w:style w:type="paragraph" w:styleId="List2">
    <w:name w:val="List 2"/>
    <w:basedOn w:val="BodyText"/>
    <w:rsid w:val="006E6D36"/>
    <w:pPr>
      <w:tabs>
        <w:tab w:val="left" w:pos="680"/>
      </w:tabs>
      <w:spacing w:before="60" w:after="60"/>
      <w:ind w:left="680" w:hanging="340"/>
    </w:pPr>
  </w:style>
  <w:style w:type="paragraph" w:styleId="List3">
    <w:name w:val="List 3"/>
    <w:basedOn w:val="BodyText"/>
    <w:rsid w:val="006E6D36"/>
    <w:pPr>
      <w:tabs>
        <w:tab w:val="left" w:pos="1021"/>
      </w:tabs>
      <w:spacing w:before="60" w:after="60"/>
      <w:ind w:left="1020" w:hanging="340"/>
    </w:pPr>
  </w:style>
  <w:style w:type="paragraph" w:styleId="List4">
    <w:name w:val="List 4"/>
    <w:basedOn w:val="BodyText"/>
    <w:rsid w:val="006E6D36"/>
    <w:pPr>
      <w:tabs>
        <w:tab w:val="left" w:pos="1361"/>
      </w:tabs>
      <w:spacing w:before="60" w:after="60"/>
      <w:ind w:left="1361" w:hanging="340"/>
    </w:pPr>
  </w:style>
  <w:style w:type="paragraph" w:styleId="List5">
    <w:name w:val="List 5"/>
    <w:basedOn w:val="BodyText"/>
    <w:rsid w:val="006E6D36"/>
    <w:pPr>
      <w:tabs>
        <w:tab w:val="left" w:pos="1701"/>
      </w:tabs>
      <w:spacing w:before="60" w:after="60"/>
      <w:ind w:left="1701" w:hanging="340"/>
    </w:pPr>
  </w:style>
  <w:style w:type="paragraph" w:styleId="ListBullet3">
    <w:name w:val="List Bullet 3"/>
    <w:basedOn w:val="List3"/>
    <w:rsid w:val="006E6D36"/>
    <w:pPr>
      <w:numPr>
        <w:numId w:val="15"/>
      </w:numPr>
      <w:tabs>
        <w:tab w:val="clear" w:pos="1021"/>
      </w:tabs>
      <w:ind w:left="1037" w:hanging="357"/>
    </w:pPr>
  </w:style>
  <w:style w:type="paragraph" w:styleId="ListBullet4">
    <w:name w:val="List Bullet 4"/>
    <w:basedOn w:val="List4"/>
    <w:rsid w:val="006E6D36"/>
    <w:pPr>
      <w:numPr>
        <w:numId w:val="3"/>
      </w:numPr>
    </w:pPr>
  </w:style>
  <w:style w:type="paragraph" w:styleId="ListBullet5">
    <w:name w:val="List Bullet 5"/>
    <w:basedOn w:val="List5"/>
    <w:rsid w:val="006E6D36"/>
    <w:pPr>
      <w:numPr>
        <w:numId w:val="4"/>
      </w:numPr>
    </w:pPr>
  </w:style>
  <w:style w:type="paragraph" w:styleId="ListContinue2">
    <w:name w:val="List Continue 2"/>
    <w:basedOn w:val="List2"/>
    <w:rsid w:val="006E6D36"/>
    <w:pPr>
      <w:ind w:firstLine="0"/>
    </w:pPr>
  </w:style>
  <w:style w:type="paragraph" w:styleId="ListContinue3">
    <w:name w:val="List Continue 3"/>
    <w:basedOn w:val="List3"/>
    <w:rsid w:val="006E6D36"/>
    <w:pPr>
      <w:ind w:left="1021" w:firstLine="0"/>
    </w:pPr>
  </w:style>
  <w:style w:type="paragraph" w:styleId="ListContinue4">
    <w:name w:val="List Continue 4"/>
    <w:basedOn w:val="List4"/>
    <w:rsid w:val="006E6D36"/>
    <w:pPr>
      <w:ind w:firstLine="0"/>
    </w:pPr>
  </w:style>
  <w:style w:type="paragraph" w:styleId="ListContinue5">
    <w:name w:val="List Continue 5"/>
    <w:basedOn w:val="List5"/>
    <w:rsid w:val="006E6D36"/>
    <w:pPr>
      <w:ind w:firstLine="0"/>
    </w:pPr>
  </w:style>
  <w:style w:type="paragraph" w:styleId="ListNumber3">
    <w:name w:val="List Number 3"/>
    <w:basedOn w:val="List3"/>
    <w:rsid w:val="006E6D36"/>
    <w:pPr>
      <w:numPr>
        <w:numId w:val="5"/>
      </w:numPr>
    </w:pPr>
  </w:style>
  <w:style w:type="paragraph" w:styleId="ListNumber4">
    <w:name w:val="List Number 4"/>
    <w:basedOn w:val="List4"/>
    <w:rsid w:val="006E6D36"/>
    <w:pPr>
      <w:numPr>
        <w:numId w:val="6"/>
      </w:numPr>
    </w:pPr>
  </w:style>
  <w:style w:type="paragraph" w:styleId="ListNumber5">
    <w:name w:val="List Number 5"/>
    <w:basedOn w:val="List5"/>
    <w:rsid w:val="006E6D36"/>
    <w:pPr>
      <w:numPr>
        <w:numId w:val="7"/>
      </w:numPr>
    </w:pPr>
  </w:style>
  <w:style w:type="paragraph" w:styleId="BlockText">
    <w:name w:val="Block Text"/>
    <w:basedOn w:val="Normal"/>
    <w:rsid w:val="006E6D36"/>
    <w:pPr>
      <w:spacing w:after="120"/>
      <w:ind w:left="1440" w:right="1440"/>
    </w:pPr>
  </w:style>
  <w:style w:type="character" w:customStyle="1" w:styleId="Subscript">
    <w:name w:val="Subscript"/>
    <w:basedOn w:val="DefaultParagraphFont"/>
    <w:rsid w:val="006E6D36"/>
    <w:rPr>
      <w:sz w:val="16"/>
      <w:vertAlign w:val="subscript"/>
    </w:rPr>
  </w:style>
  <w:style w:type="character" w:customStyle="1" w:styleId="Superscript">
    <w:name w:val="Superscript"/>
    <w:basedOn w:val="DefaultParagraphFont"/>
    <w:rsid w:val="006E6D36"/>
    <w:rPr>
      <w:sz w:val="16"/>
      <w:vertAlign w:val="superscript"/>
    </w:rPr>
  </w:style>
  <w:style w:type="character" w:customStyle="1" w:styleId="Symbols">
    <w:name w:val="Symbols"/>
    <w:basedOn w:val="DefaultParagraphFont"/>
    <w:rsid w:val="006E6D36"/>
    <w:rPr>
      <w:rFonts w:ascii="Symbol" w:hAnsi="Symbol"/>
    </w:rPr>
  </w:style>
  <w:style w:type="character" w:customStyle="1" w:styleId="MenuOptions">
    <w:name w:val="Menu Options"/>
    <w:basedOn w:val="DefaultParagraphFont"/>
    <w:rsid w:val="006E6D36"/>
    <w:rPr>
      <w:rFonts w:ascii="Arial Narrow" w:hAnsi="Arial Narrow"/>
      <w:smallCaps/>
    </w:rPr>
  </w:style>
  <w:style w:type="character" w:customStyle="1" w:styleId="Buttons">
    <w:name w:val="Buttons"/>
    <w:basedOn w:val="DefaultParagraphFont"/>
    <w:rsid w:val="006E6D36"/>
    <w:rPr>
      <w:b/>
    </w:rPr>
  </w:style>
  <w:style w:type="character" w:customStyle="1" w:styleId="Underlined">
    <w:name w:val="Underlined"/>
    <w:basedOn w:val="DefaultParagraphFont"/>
    <w:rsid w:val="006E6D36"/>
    <w:rPr>
      <w:u w:val="single"/>
    </w:rPr>
  </w:style>
  <w:style w:type="paragraph" w:customStyle="1" w:styleId="TableBodyTextRight">
    <w:name w:val="Table Body Text Right"/>
    <w:basedOn w:val="TableBodyText"/>
    <w:rsid w:val="006E6D36"/>
    <w:pPr>
      <w:widowControl w:val="0"/>
      <w:autoSpaceDE w:val="0"/>
      <w:autoSpaceDN w:val="0"/>
      <w:adjustRightInd w:val="0"/>
      <w:jc w:val="right"/>
    </w:pPr>
    <w:rPr>
      <w:rFonts w:cs="Arial"/>
      <w:szCs w:val="18"/>
    </w:rPr>
  </w:style>
  <w:style w:type="paragraph" w:customStyle="1" w:styleId="CopyrightText">
    <w:name w:val="Copyright Text"/>
    <w:basedOn w:val="BodyText"/>
    <w:rsid w:val="006E6D36"/>
    <w:rPr>
      <w:sz w:val="18"/>
    </w:rPr>
  </w:style>
  <w:style w:type="paragraph" w:customStyle="1" w:styleId="BodySmallRight">
    <w:name w:val="Body Small Right"/>
    <w:basedOn w:val="BodyTextRight"/>
    <w:rsid w:val="006E6D36"/>
    <w:rPr>
      <w:sz w:val="18"/>
      <w:szCs w:val="18"/>
    </w:rPr>
  </w:style>
  <w:style w:type="paragraph" w:customStyle="1" w:styleId="MarginEdition">
    <w:name w:val="Margin Edition"/>
    <w:basedOn w:val="MarginNote"/>
    <w:rsid w:val="006E6D36"/>
    <w:pPr>
      <w:spacing w:before="0" w:after="0"/>
    </w:pPr>
    <w:rPr>
      <w:rFonts w:ascii="Times New Roman" w:hAnsi="Times New Roman"/>
      <w:color w:val="999999"/>
    </w:rPr>
  </w:style>
  <w:style w:type="paragraph" w:customStyle="1" w:styleId="Spacer">
    <w:name w:val="Spacer"/>
    <w:basedOn w:val="Normal"/>
    <w:rsid w:val="006E6D36"/>
    <w:rPr>
      <w:sz w:val="2"/>
      <w:szCs w:val="2"/>
    </w:rPr>
  </w:style>
  <w:style w:type="character" w:customStyle="1" w:styleId="Small">
    <w:name w:val="Small"/>
    <w:basedOn w:val="DefaultParagraphFont"/>
    <w:rsid w:val="006E6D36"/>
    <w:rPr>
      <w:sz w:val="16"/>
    </w:rPr>
  </w:style>
  <w:style w:type="paragraph" w:customStyle="1" w:styleId="WideTable">
    <w:name w:val="Wide Table"/>
    <w:basedOn w:val="Normal"/>
    <w:rsid w:val="006E6D36"/>
    <w:pPr>
      <w:ind w:left="-1418"/>
    </w:pPr>
    <w:rPr>
      <w:sz w:val="2"/>
      <w:szCs w:val="2"/>
    </w:rPr>
  </w:style>
  <w:style w:type="character" w:styleId="PageNumber">
    <w:name w:val="page number"/>
    <w:basedOn w:val="DefaultParagraphFont"/>
    <w:rsid w:val="006E6D36"/>
  </w:style>
  <w:style w:type="paragraph" w:styleId="Quote">
    <w:name w:val="Quote"/>
    <w:basedOn w:val="Heading1"/>
    <w:link w:val="QuoteChar"/>
    <w:qFormat/>
    <w:rsid w:val="006E6D36"/>
    <w:rPr>
      <w:b w:val="0"/>
      <w:sz w:val="72"/>
      <w:szCs w:val="72"/>
      <w:lang w:val="en-NZ"/>
    </w:rPr>
  </w:style>
  <w:style w:type="character" w:customStyle="1" w:styleId="QuoteChar">
    <w:name w:val="Quote Char"/>
    <w:basedOn w:val="DefaultParagraphFont"/>
    <w:link w:val="Quote"/>
    <w:rsid w:val="006E6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D36"/>
    <w:pPr>
      <w:pageBreakBefore/>
    </w:pPr>
  </w:style>
  <w:style w:type="paragraph" w:customStyle="1" w:styleId="Border">
    <w:name w:val="Border"/>
    <w:basedOn w:val="Normal"/>
    <w:qFormat/>
    <w:rsid w:val="006E6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D36"/>
    <w:rPr>
      <w:b/>
      <w:bCs/>
      <w:i/>
      <w:iCs/>
      <w:color w:val="auto"/>
    </w:rPr>
  </w:style>
  <w:style w:type="paragraph" w:styleId="IntenseQuote">
    <w:name w:val="Intense Quote"/>
    <w:basedOn w:val="Normal"/>
    <w:next w:val="Normal"/>
    <w:link w:val="IntenseQuoteChar"/>
    <w:uiPriority w:val="30"/>
    <w:qFormat/>
    <w:rsid w:val="006E6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D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6D36"/>
    <w:rPr>
      <w:smallCaps/>
      <w:color w:val="auto"/>
      <w:u w:val="single"/>
    </w:rPr>
  </w:style>
  <w:style w:type="character" w:styleId="IntenseReference">
    <w:name w:val="Intense Reference"/>
    <w:basedOn w:val="DefaultParagraphFont"/>
    <w:uiPriority w:val="32"/>
    <w:qFormat/>
    <w:rsid w:val="006E6D36"/>
    <w:rPr>
      <w:b/>
      <w:bCs/>
      <w:smallCaps/>
      <w:color w:val="auto"/>
      <w:spacing w:val="5"/>
      <w:u w:val="single"/>
    </w:rPr>
  </w:style>
  <w:style w:type="paragraph" w:customStyle="1" w:styleId="2ColumnHeading">
    <w:name w:val="2Column Heading"/>
    <w:basedOn w:val="BodyText"/>
    <w:qFormat/>
    <w:rsid w:val="006E6D36"/>
    <w:pPr>
      <w:spacing w:after="60"/>
      <w:ind w:left="-2268"/>
    </w:pPr>
    <w:rPr>
      <w:b/>
    </w:rPr>
  </w:style>
  <w:style w:type="paragraph" w:customStyle="1" w:styleId="Heading1TOC">
    <w:name w:val="Heading1 TOC"/>
    <w:basedOn w:val="Normal"/>
    <w:qFormat/>
    <w:rsid w:val="006E6D36"/>
    <w:pPr>
      <w:spacing w:before="240" w:after="120"/>
    </w:pPr>
    <w:rPr>
      <w:rFonts w:ascii="Times New Roman" w:hAnsi="Times New Roman"/>
      <w:b/>
      <w:sz w:val="32"/>
    </w:rPr>
  </w:style>
  <w:style w:type="paragraph" w:customStyle="1" w:styleId="Heading2TOC">
    <w:name w:val="Heading2 TOC"/>
    <w:basedOn w:val="Normal"/>
    <w:qFormat/>
    <w:rsid w:val="006E6D36"/>
    <w:pPr>
      <w:spacing w:before="240" w:after="60"/>
    </w:pPr>
    <w:rPr>
      <w:rFonts w:ascii="Times New Roman" w:hAnsi="Times New Roman"/>
      <w:b/>
      <w:sz w:val="28"/>
    </w:rPr>
  </w:style>
  <w:style w:type="character" w:customStyle="1" w:styleId="Underline">
    <w:name w:val="Underline"/>
    <w:basedOn w:val="DefaultParagraphFont"/>
    <w:qFormat/>
    <w:rsid w:val="006E6D36"/>
    <w:rPr>
      <w:u w:val="single"/>
    </w:rPr>
  </w:style>
  <w:style w:type="paragraph" w:styleId="BalloonText">
    <w:name w:val="Balloon Text"/>
    <w:basedOn w:val="Normal"/>
    <w:link w:val="BalloonTextChar"/>
    <w:rsid w:val="006E6D36"/>
    <w:rPr>
      <w:rFonts w:ascii="Tahoma" w:hAnsi="Tahoma" w:cs="Tahoma"/>
      <w:sz w:val="16"/>
      <w:szCs w:val="16"/>
    </w:rPr>
  </w:style>
  <w:style w:type="character" w:customStyle="1" w:styleId="BalloonTextChar">
    <w:name w:val="Balloon Text Char"/>
    <w:basedOn w:val="DefaultParagraphFont"/>
    <w:link w:val="BalloonText"/>
    <w:rsid w:val="006E6D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D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D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9714</Characters>
  <Application>Microsoft Office Word</Application>
  <DocSecurity>0</DocSecurity>
  <Lines>336</Lines>
  <Paragraphs>195</Paragraphs>
  <ScaleCrop>false</ScaleCrop>
  <Company>Author-it Software Corporation Ltd.</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CPPSIS5022A Integrate surveying datasets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