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499" w:rsidP="001F0499">
      <w:pPr>
        <w:pStyle w:val="Title"/>
      </w:pPr>
      <w:r>
        <w:fldChar w:fldCharType="begin"/>
      </w:r>
      <w:r>
        <w:instrText xml:space="preserve"> TITLE   \* MERGEFORMAT </w:instrText>
      </w:r>
      <w:r>
        <w:fldChar w:fldCharType="separate"/>
      </w:r>
      <w:r>
        <w:t>CPPSIS5018A Conduct an engineering survey</w:t>
      </w:r>
      <w:r>
        <w:fldChar w:fldCharType="end"/>
      </w:r>
    </w:p>
    <w:p w:rsidR="001F0499" w:rsidP="001F0499">
      <w:pPr>
        <w:pStyle w:val="Version"/>
        <w:sectPr w:rsidSect="00485F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F96" w:rsidP="00485F96">
      <w:pPr>
        <w:pStyle w:val="SuperHeading"/>
      </w:pPr>
      <w:r w:rsidRPr="00485F96">
        <w:t>CPPSIS5018A Conduct an engineering survey</w:t>
      </w:r>
    </w:p>
    <w:p w:rsidR="00000000" w:rsidRPr="00485F96" w:rsidP="00485F96">
      <w:pPr>
        <w:pStyle w:val="Heading1"/>
      </w:pPr>
      <w:bookmarkStart w:id="1" w:name="O_270325"/>
      <w:bookmarkEnd w:id="1"/>
      <w:r w:rsidRPr="00485F96">
        <w:t>Modification History</w:t>
      </w:r>
    </w:p>
    <w:p w:rsidR="00000000" w:rsidRPr="00485F96" w:rsidP="00485F96">
      <w:pPr>
        <w:pStyle w:val="BodyText"/>
      </w:pPr>
      <w:r w:rsidRPr="00485F96">
        <w:t>Not Applicable</w:t>
      </w:r>
    </w:p>
    <w:p w:rsidR="00000000" w:rsidRPr="00485F96" w:rsidP="00485F96">
      <w:pPr>
        <w:pStyle w:val="AllowPageBreak"/>
      </w:pPr>
    </w:p>
    <w:p w:rsidR="00000000" w:rsidRPr="00485F96" w:rsidP="00485F96">
      <w:pPr>
        <w:pStyle w:val="Heading1"/>
      </w:pPr>
      <w:bookmarkStart w:id="2" w:name="O_202420"/>
      <w:bookmarkEnd w:id="2"/>
      <w:r w:rsidRPr="00485F96">
        <w:t>Unit Descriptor</w:t>
      </w:r>
    </w:p>
    <w:tbl>
      <w:tblPr>
        <w:tblW w:w="0" w:type="auto"/>
        <w:tblLayout w:type="fixed"/>
        <w:tblCellMar>
          <w:left w:w="62" w:type="dxa"/>
          <w:right w:w="62" w:type="dxa"/>
        </w:tblCellMar>
        <w:tblLook w:val="0000"/>
      </w:tblPr>
      <w:tblGrid>
        <w:gridCol w:w="2846"/>
        <w:gridCol w:w="5645"/>
      </w:tblGrid>
      <w:tr w:rsidTr="001F04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This unit of competency specifies the outcomes required to conduct an engineering survey on engin</w:t>
            </w:r>
            <w:r w:rsidRPr="00485F96">
              <w:t>eering and construction sites. It requires the ability to plan approaches to engineering contingencies and management requirements. Functions would be carried out within organisational guidelines.</w:t>
            </w:r>
          </w:p>
        </w:tc>
      </w:tr>
    </w:tbl>
    <w:p w:rsidR="001F0499" w:rsidP="00485F96">
      <w:pPr>
        <w:pStyle w:val="BodyText"/>
      </w:pPr>
    </w:p>
    <w:p w:rsidR="001F0499" w:rsidP="00485F96">
      <w:pPr>
        <w:pStyle w:val="BodyText"/>
      </w:pPr>
    </w:p>
    <w:p w:rsidR="00000000" w:rsidRPr="00485F96" w:rsidP="00485F96">
      <w:pPr>
        <w:pStyle w:val="Heading1"/>
      </w:pPr>
      <w:bookmarkStart w:id="3" w:name="O_202423"/>
      <w:bookmarkEnd w:id="3"/>
      <w:r w:rsidRPr="00485F96">
        <w:t>Application of the Unit</w:t>
      </w:r>
    </w:p>
    <w:tbl>
      <w:tblPr>
        <w:tblW w:w="0" w:type="auto"/>
        <w:tblLayout w:type="fixed"/>
        <w:tblCellMar>
          <w:left w:w="62" w:type="dxa"/>
          <w:right w:w="62" w:type="dxa"/>
        </w:tblCellMar>
        <w:tblLook w:val="0000"/>
      </w:tblPr>
      <w:tblGrid>
        <w:gridCol w:w="2846"/>
        <w:gridCol w:w="5645"/>
      </w:tblGrid>
      <w:tr w:rsidTr="001F049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This unit of competency supports the application of managing teams, sound communication, sound use of technology, designing data and implementing specifications. The skills and knowledge acquired upon completion of this unit would s</w:t>
            </w:r>
            <w:r w:rsidRPr="00485F96">
              <w:t>upport the needs of employees in surveying.</w:t>
            </w:r>
          </w:p>
          <w:p w:rsidR="00000000" w:rsidRPr="00485F96" w:rsidP="00485F96">
            <w:pPr>
              <w:pStyle w:val="BodyText"/>
            </w:pPr>
            <w:r w:rsidRPr="00485F96">
              <w:t>Licensing, legislative, regulatory and certification requirements may impact on this unit. Incorporate these requirements according to state, territory and federal legislation.</w:t>
            </w:r>
          </w:p>
        </w:tc>
      </w:tr>
    </w:tbl>
    <w:p w:rsidR="001F0499" w:rsidP="00485F96">
      <w:pPr>
        <w:pStyle w:val="BodyText"/>
      </w:pPr>
    </w:p>
    <w:p w:rsidR="001F0499" w:rsidP="00485F96">
      <w:pPr>
        <w:pStyle w:val="BodyText"/>
      </w:pPr>
    </w:p>
    <w:p w:rsidR="00000000" w:rsidRPr="00485F96" w:rsidP="00485F96">
      <w:pPr>
        <w:pStyle w:val="Heading1"/>
      </w:pPr>
      <w:bookmarkStart w:id="4" w:name="O_278585"/>
      <w:bookmarkEnd w:id="4"/>
      <w:r w:rsidRPr="00485F96">
        <w:t>Licensing/Regul</w:t>
      </w:r>
      <w:r w:rsidRPr="00485F96">
        <w:t>atory Information</w:t>
      </w:r>
    </w:p>
    <w:p w:rsidR="00000000" w:rsidRPr="00485F96" w:rsidP="00485F96">
      <w:pPr>
        <w:pStyle w:val="BodyText"/>
      </w:pPr>
      <w:r w:rsidRPr="00485F96">
        <w:t>Refer to Application of the Unit</w:t>
      </w:r>
    </w:p>
    <w:p w:rsidR="00000000" w:rsidRPr="00485F96" w:rsidP="00485F96">
      <w:pPr>
        <w:pStyle w:val="AllowPageBreak"/>
      </w:pPr>
    </w:p>
    <w:p w:rsidR="00000000" w:rsidRPr="00485F96" w:rsidP="00485F96">
      <w:pPr>
        <w:pStyle w:val="Heading1"/>
      </w:pPr>
      <w:bookmarkStart w:id="5" w:name="O_202422"/>
      <w:bookmarkEnd w:id="5"/>
      <w:r w:rsidRPr="00485F96">
        <w:t>Pre-Requisites</w:t>
      </w:r>
    </w:p>
    <w:tbl>
      <w:tblPr>
        <w:tblW w:w="0" w:type="auto"/>
        <w:tblLayout w:type="fixed"/>
        <w:tblCellMar>
          <w:left w:w="62" w:type="dxa"/>
          <w:right w:w="62" w:type="dxa"/>
        </w:tblCellMar>
        <w:tblLook w:val="0000"/>
      </w:tblPr>
      <w:tblGrid>
        <w:gridCol w:w="2846"/>
        <w:gridCol w:w="5645"/>
      </w:tblGrid>
      <w:tr w:rsidTr="001F04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Nil</w:t>
            </w:r>
          </w:p>
        </w:tc>
      </w:tr>
    </w:tbl>
    <w:p w:rsidR="001F0499" w:rsidP="00485F96">
      <w:pPr>
        <w:pStyle w:val="BodyText"/>
      </w:pPr>
    </w:p>
    <w:p w:rsidR="001F0499" w:rsidP="00485F96">
      <w:pPr>
        <w:pStyle w:val="BodyText"/>
      </w:pPr>
    </w:p>
    <w:p w:rsidR="00000000" w:rsidRPr="00485F96" w:rsidP="00485F96">
      <w:pPr>
        <w:pStyle w:val="Heading1"/>
      </w:pPr>
      <w:bookmarkStart w:id="6" w:name="O_202421"/>
      <w:bookmarkEnd w:id="6"/>
      <w:r w:rsidRPr="00485F96">
        <w:t>Employability Skills Information</w:t>
      </w:r>
    </w:p>
    <w:tbl>
      <w:tblPr>
        <w:tblW w:w="0" w:type="auto"/>
        <w:tblLayout w:type="fixed"/>
        <w:tblCellMar>
          <w:left w:w="62" w:type="dxa"/>
          <w:right w:w="62" w:type="dxa"/>
        </w:tblCellMar>
        <w:tblLook w:val="0000"/>
      </w:tblPr>
      <w:tblGrid>
        <w:gridCol w:w="2846"/>
        <w:gridCol w:w="5645"/>
      </w:tblGrid>
      <w:tr w:rsidTr="001F04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The required outcomes described in this unit of competency contain applicable facets of employability skills. The Employability Skills Summary of the qualification in which this unit of competency is packaged, will assist in identifying employability skill</w:t>
            </w:r>
            <w:r w:rsidRPr="00485F96">
              <w:t>s requirements.</w:t>
            </w:r>
          </w:p>
        </w:tc>
      </w:tr>
    </w:tbl>
    <w:p w:rsidR="001F0499" w:rsidP="00485F96">
      <w:pPr>
        <w:pStyle w:val="BodyText"/>
      </w:pPr>
    </w:p>
    <w:p w:rsidR="001F0499" w:rsidP="00485F96">
      <w:pPr>
        <w:pStyle w:val="BodyText"/>
      </w:pPr>
    </w:p>
    <w:p w:rsidR="00000000" w:rsidRPr="00485F96" w:rsidP="00485F96">
      <w:pPr>
        <w:pStyle w:val="Heading1"/>
      </w:pPr>
      <w:bookmarkStart w:id="7" w:name="O_288371"/>
      <w:bookmarkEnd w:id="7"/>
      <w:r w:rsidRPr="00485F96">
        <w:t>Elements and Performance Criteria Pre-Content</w:t>
      </w:r>
    </w:p>
    <w:tbl>
      <w:tblPr>
        <w:tblW w:w="0" w:type="auto"/>
        <w:tblLayout w:type="fixed"/>
        <w:tblCellMar>
          <w:left w:w="62" w:type="dxa"/>
          <w:right w:w="62" w:type="dxa"/>
        </w:tblCellMar>
        <w:tblLook w:val="0000"/>
      </w:tblPr>
      <w:tblGrid>
        <w:gridCol w:w="2905"/>
        <w:gridCol w:w="5775"/>
      </w:tblGrid>
      <w:tr w:rsidTr="001F049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Performance criteria describe the required performance needed to demonstrate achievement of the element. Whe</w:t>
            </w:r>
            <w:r w:rsidRPr="00485F96">
              <w:t xml:space="preserve">re </w:t>
            </w:r>
            <w:r w:rsidRPr="00485F96">
              <w:rPr>
                <w:rStyle w:val="BoldandItalics"/>
              </w:rPr>
              <w:t>bold italicised</w:t>
            </w:r>
            <w:r w:rsidRPr="00485F96">
              <w:t xml:space="preserve"> text is used, further information is detailed in the required skills and knowledge and/or the range statement. Assessment of performance is to be consistent with the evidence guide.</w:t>
            </w:r>
          </w:p>
        </w:tc>
      </w:tr>
    </w:tbl>
    <w:p w:rsidR="00000000" w:rsidRPr="00485F96" w:rsidP="00485F96">
      <w:pPr>
        <w:pStyle w:val="BodyText"/>
      </w:pPr>
    </w:p>
    <w:p w:rsidR="00000000" w:rsidRPr="00485F96" w:rsidP="00485F96">
      <w:pPr>
        <w:pStyle w:val="AllowPageBreak"/>
      </w:pPr>
    </w:p>
    <w:p w:rsidR="00000000" w:rsidRPr="00485F96" w:rsidP="00485F96">
      <w:pPr>
        <w:pStyle w:val="Heading1"/>
      </w:pPr>
      <w:bookmarkStart w:id="8" w:name="O_235038"/>
      <w:bookmarkEnd w:id="8"/>
      <w:r w:rsidRPr="00485F96">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1F0499">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485F96" w:rsidP="00485F96">
            <w:pPr>
              <w:pStyle w:val="List"/>
            </w:pPr>
            <w:r w:rsidRPr="00485F96">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485F96">
            <w:pPr>
              <w:pStyle w:val="List"/>
              <w:rPr>
                <w:lang w:val="en-NZ"/>
              </w:rPr>
            </w:pPr>
            <w:r w:rsidRPr="00485F96">
              <w:rPr>
                <w:rStyle w:val="SpecialBold"/>
              </w:rPr>
              <w:t>PERFORMANCE CRITERIA</w:t>
            </w:r>
          </w:p>
        </w:tc>
      </w:tr>
      <w:tr w:rsidTr="001F0499">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485F96">
            <w:pPr>
              <w:pStyle w:val="List"/>
              <w:rPr>
                <w:lang w:val="en-NZ"/>
              </w:rPr>
            </w:pPr>
            <w:r w:rsidRPr="00485F96">
              <w:t>1</w:t>
            </w:r>
            <w:r w:rsidRPr="00485F96">
              <w:tab/>
              <w:t>Plan the task.</w:t>
            </w:r>
          </w:p>
        </w:tc>
        <w:tc>
          <w:tcPr>
            <w:tcW w:w="5775" w:type="dxa"/>
            <w:gridSpan w:val="3"/>
            <w:tcBorders>
              <w:top w:val="nil"/>
              <w:left w:val="nil"/>
              <w:bottom w:val="nil"/>
              <w:right w:val="nil"/>
            </w:tcBorders>
            <w:tcMar>
              <w:top w:w="0" w:type="dxa"/>
              <w:left w:w="62" w:type="dxa"/>
              <w:bottom w:w="0" w:type="dxa"/>
              <w:right w:w="62" w:type="dxa"/>
            </w:tcMar>
          </w:tcPr>
          <w:p w:rsidR="00000000" w:rsidRPr="00485F96" w:rsidP="00485F96">
            <w:pPr>
              <w:pStyle w:val="List"/>
            </w:pPr>
            <w:r w:rsidRPr="00485F96">
              <w:t>1.1</w:t>
            </w:r>
            <w:r w:rsidRPr="00485F96">
              <w:tab/>
            </w:r>
            <w:r w:rsidRPr="00485F96">
              <w:rPr>
                <w:rStyle w:val="BoldandItalics"/>
              </w:rPr>
              <w:t>Objectives</w:t>
            </w:r>
            <w:r w:rsidRPr="00485F96">
              <w:t xml:space="preserve">, principal work activities and </w:t>
            </w:r>
            <w:r w:rsidRPr="00485F96">
              <w:rPr>
                <w:rStyle w:val="BoldandItalics"/>
              </w:rPr>
              <w:t>constraints</w:t>
            </w:r>
            <w:r w:rsidRPr="00485F96">
              <w:t xml:space="preserve"> are defined and documented with written survey specifications.</w:t>
            </w:r>
          </w:p>
          <w:p w:rsidR="00000000" w:rsidRPr="00485F96" w:rsidP="00485F96">
            <w:pPr>
              <w:pStyle w:val="List"/>
            </w:pPr>
            <w:r w:rsidRPr="00485F96">
              <w:t>1.2</w:t>
            </w:r>
            <w:r w:rsidRPr="00485F96">
              <w:tab/>
              <w:t xml:space="preserve">Details of instruments and basic </w:t>
            </w:r>
            <w:r w:rsidRPr="00485F96">
              <w:rPr>
                <w:rStyle w:val="BoldandItalics"/>
              </w:rPr>
              <w:t>techniques</w:t>
            </w:r>
            <w:r w:rsidRPr="00485F96">
              <w:t xml:space="preserve"> to be used are evaluated and determined.</w:t>
            </w:r>
          </w:p>
          <w:p w:rsidR="00000000" w:rsidRPr="00485F96" w:rsidP="00485F96">
            <w:pPr>
              <w:pStyle w:val="List"/>
            </w:pPr>
            <w:r w:rsidRPr="00485F96">
              <w:t>1.3</w:t>
            </w:r>
            <w:r w:rsidRPr="00485F96">
              <w:tab/>
            </w:r>
            <w:r w:rsidRPr="00485F96">
              <w:rPr>
                <w:rStyle w:val="BoldandItalics"/>
              </w:rPr>
              <w:t>Design</w:t>
            </w:r>
            <w:r w:rsidRPr="00485F96">
              <w:t xml:space="preserve"> is interpreted to identify </w:t>
            </w:r>
            <w:r w:rsidRPr="00485F96">
              <w:rPr>
                <w:rStyle w:val="BoldandItalics"/>
              </w:rPr>
              <w:t>surveying data</w:t>
            </w:r>
            <w:r w:rsidRPr="00485F96">
              <w:t>.</w:t>
            </w:r>
          </w:p>
          <w:p w:rsidR="00000000" w:rsidRPr="00485F96" w:rsidP="00485F96">
            <w:pPr>
              <w:pStyle w:val="List"/>
            </w:pPr>
            <w:r w:rsidRPr="00485F96">
              <w:t>1.4</w:t>
            </w:r>
            <w:r w:rsidRPr="00485F96">
              <w:tab/>
              <w:t xml:space="preserve">Pertinent </w:t>
            </w:r>
            <w:r w:rsidRPr="00485F96">
              <w:rPr>
                <w:rStyle w:val="BoldandItalics"/>
              </w:rPr>
              <w:t>legal and statutory standards</w:t>
            </w:r>
            <w:r w:rsidRPr="00485F96">
              <w:t xml:space="preserve"> and requirements, and </w:t>
            </w:r>
            <w:r w:rsidRPr="00485F96">
              <w:rPr>
                <w:rStyle w:val="BoldandItalics"/>
              </w:rPr>
              <w:t>OHS</w:t>
            </w:r>
            <w:r w:rsidRPr="00485F96">
              <w:t xml:space="preserve"> standards are considered and adhered to.</w:t>
            </w:r>
          </w:p>
          <w:p w:rsidR="00000000" w:rsidP="00485F96">
            <w:pPr>
              <w:pStyle w:val="List"/>
              <w:rPr>
                <w:lang w:val="en-NZ"/>
              </w:rPr>
            </w:pPr>
            <w:r w:rsidRPr="00485F96">
              <w:t>1.5</w:t>
            </w:r>
            <w:r w:rsidRPr="00485F96">
              <w:tab/>
              <w:t>Skills and knowledge are updated to accommodate changes in engineering surveys.</w:t>
            </w:r>
          </w:p>
        </w:tc>
      </w:tr>
      <w:tr w:rsidTr="001F0499">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485F96">
            <w:pPr>
              <w:pStyle w:val="List"/>
              <w:rPr>
                <w:lang w:val="en-NZ"/>
              </w:rPr>
            </w:pPr>
            <w:r w:rsidRPr="00485F96">
              <w:rPr>
                <w:rStyle w:val="SpecialBold"/>
              </w:rPr>
              <w:t>2</w:t>
            </w:r>
            <w:r w:rsidRPr="00485F96">
              <w:tab/>
            </w:r>
            <w:r w:rsidRPr="00485F96">
              <w:rPr>
                <w:rStyle w:val="SpecialBold"/>
              </w:rPr>
              <w:t>Exe</w:t>
            </w:r>
            <w:r w:rsidRPr="00485F96">
              <w:rPr>
                <w:rStyle w:val="SpecialBold"/>
              </w:rPr>
              <w:t>cute the task</w:t>
            </w:r>
            <w:r w:rsidRPr="00485F96">
              <w:t>.</w:t>
            </w:r>
          </w:p>
        </w:tc>
        <w:tc>
          <w:tcPr>
            <w:tcW w:w="5775" w:type="dxa"/>
            <w:gridSpan w:val="3"/>
            <w:tcBorders>
              <w:top w:val="nil"/>
              <w:left w:val="nil"/>
              <w:bottom w:val="nil"/>
              <w:right w:val="nil"/>
            </w:tcBorders>
            <w:tcMar>
              <w:top w:w="0" w:type="dxa"/>
              <w:left w:w="62" w:type="dxa"/>
              <w:bottom w:w="0" w:type="dxa"/>
              <w:right w:w="62" w:type="dxa"/>
            </w:tcMar>
          </w:tcPr>
          <w:p w:rsidR="00000000" w:rsidRPr="00485F96" w:rsidP="00485F96">
            <w:pPr>
              <w:pStyle w:val="List"/>
            </w:pPr>
            <w:r w:rsidRPr="00485F96">
              <w:t>2.1</w:t>
            </w:r>
            <w:r w:rsidRPr="00485F96">
              <w:tab/>
              <w:t xml:space="preserve">Work is scheduled to be completed within </w:t>
            </w:r>
            <w:r w:rsidRPr="00485F96">
              <w:rPr>
                <w:rStyle w:val="BoldandItalics"/>
              </w:rPr>
              <w:t>time available</w:t>
            </w:r>
            <w:r w:rsidRPr="00485F96">
              <w:t>.</w:t>
            </w:r>
          </w:p>
          <w:p w:rsidR="00000000" w:rsidRPr="00485F96" w:rsidP="00485F96">
            <w:pPr>
              <w:pStyle w:val="List"/>
            </w:pPr>
            <w:r w:rsidRPr="00485F96">
              <w:t>2.2</w:t>
            </w:r>
            <w:r w:rsidRPr="00485F96">
              <w:tab/>
            </w:r>
            <w:r w:rsidRPr="00485F96">
              <w:rPr>
                <w:rStyle w:val="BoldandItalics"/>
              </w:rPr>
              <w:t>Project management mechanisms</w:t>
            </w:r>
            <w:r w:rsidRPr="00485F96">
              <w:t xml:space="preserve"> are implemented to measure, record and report progress of activities in relation to the agreed schedule and plans.</w:t>
            </w:r>
          </w:p>
          <w:p w:rsidR="00000000" w:rsidRPr="00485F96" w:rsidP="00485F96">
            <w:pPr>
              <w:pStyle w:val="List"/>
            </w:pPr>
            <w:r w:rsidRPr="00485F96">
              <w:t>2.3</w:t>
            </w:r>
            <w:r w:rsidRPr="00485F96">
              <w:tab/>
            </w:r>
            <w:r w:rsidRPr="00485F96">
              <w:t>Identified survey components are measured.</w:t>
            </w:r>
          </w:p>
          <w:p w:rsidR="00000000" w:rsidRPr="00485F96" w:rsidP="00485F96">
            <w:pPr>
              <w:pStyle w:val="List"/>
            </w:pPr>
            <w:r w:rsidRPr="00485F96">
              <w:t>2.4</w:t>
            </w:r>
            <w:r w:rsidRPr="00485F96">
              <w:tab/>
              <w:t>Measured survey data is reduced to the project reference system for comparison with design.</w:t>
            </w:r>
          </w:p>
          <w:p w:rsidR="00000000" w:rsidRPr="00485F96" w:rsidP="00485F96">
            <w:pPr>
              <w:pStyle w:val="List"/>
            </w:pPr>
            <w:r w:rsidRPr="00485F96">
              <w:t>2.5</w:t>
            </w:r>
            <w:r w:rsidRPr="00485F96">
              <w:tab/>
              <w:t xml:space="preserve">Impact of </w:t>
            </w:r>
            <w:r w:rsidRPr="00485F96">
              <w:rPr>
                <w:rStyle w:val="BoldandItalics"/>
              </w:rPr>
              <w:t>contingencies</w:t>
            </w:r>
            <w:r w:rsidRPr="00485F96">
              <w:t xml:space="preserve"> and problems are managed.</w:t>
            </w:r>
          </w:p>
          <w:p w:rsidR="00000000" w:rsidRPr="00485F96" w:rsidP="00485F96">
            <w:pPr>
              <w:pStyle w:val="List"/>
            </w:pPr>
            <w:r w:rsidRPr="00485F96">
              <w:t>2.6</w:t>
            </w:r>
            <w:r w:rsidRPr="00485F96">
              <w:tab/>
            </w:r>
            <w:r w:rsidRPr="00485F96">
              <w:rPr>
                <w:rStyle w:val="BoldandItalics"/>
              </w:rPr>
              <w:t>Measurements</w:t>
            </w:r>
            <w:r w:rsidRPr="00485F96">
              <w:t xml:space="preserve"> are validated and recorded according to </w:t>
            </w:r>
            <w:r w:rsidRPr="00485F96">
              <w:rPr>
                <w:rStyle w:val="BoldandItalics"/>
              </w:rPr>
              <w:t>specif</w:t>
            </w:r>
            <w:r w:rsidRPr="00485F96">
              <w:rPr>
                <w:rStyle w:val="BoldandItalics"/>
              </w:rPr>
              <w:t>ications</w:t>
            </w:r>
            <w:r w:rsidRPr="00485F96">
              <w:t>.</w:t>
            </w:r>
          </w:p>
          <w:p w:rsidR="00000000" w:rsidRPr="00485F96" w:rsidP="00485F96">
            <w:pPr>
              <w:pStyle w:val="List"/>
            </w:pPr>
            <w:r w:rsidRPr="00485F96">
              <w:t>2.7</w:t>
            </w:r>
            <w:r w:rsidRPr="00485F96">
              <w:tab/>
              <w:t xml:space="preserve">Checks are completed according to </w:t>
            </w:r>
            <w:r w:rsidRPr="00485F96">
              <w:rPr>
                <w:rStyle w:val="BoldandItalics"/>
              </w:rPr>
              <w:t>organisational guidelines</w:t>
            </w:r>
            <w:r w:rsidRPr="00485F96">
              <w:t>.</w:t>
            </w:r>
          </w:p>
          <w:p w:rsidR="00000000" w:rsidRPr="00485F96" w:rsidP="00485F96">
            <w:pPr>
              <w:pStyle w:val="List"/>
            </w:pPr>
            <w:r w:rsidRPr="00485F96">
              <w:t>2.8</w:t>
            </w:r>
            <w:r w:rsidRPr="00485F96">
              <w:tab/>
            </w:r>
            <w:r w:rsidRPr="00485F96">
              <w:rPr>
                <w:rStyle w:val="BoldandItalics"/>
              </w:rPr>
              <w:t>Equipment</w:t>
            </w:r>
            <w:r w:rsidRPr="00485F96">
              <w:t xml:space="preserve"> is checked to be in good working order.</w:t>
            </w:r>
          </w:p>
          <w:p w:rsidR="00000000" w:rsidRPr="00485F96" w:rsidP="00485F96">
            <w:pPr>
              <w:pStyle w:val="List"/>
            </w:pPr>
            <w:r w:rsidRPr="00485F96">
              <w:t>2.9</w:t>
            </w:r>
            <w:r w:rsidRPr="00485F96">
              <w:tab/>
            </w:r>
            <w:r w:rsidRPr="00485F96">
              <w:rPr>
                <w:rStyle w:val="BoldandItalics"/>
              </w:rPr>
              <w:t>Manufacturer specifications</w:t>
            </w:r>
            <w:r w:rsidRPr="00485F96">
              <w:t xml:space="preserve"> with regard to the use of equipment are complied with.</w:t>
            </w:r>
          </w:p>
          <w:p w:rsidR="00000000" w:rsidP="00485F96">
            <w:pPr>
              <w:pStyle w:val="List"/>
              <w:rPr>
                <w:lang w:val="en-NZ"/>
              </w:rPr>
            </w:pPr>
            <w:r w:rsidRPr="00485F96">
              <w:t>2.10</w:t>
            </w:r>
            <w:r w:rsidRPr="00485F96">
              <w:tab/>
              <w:t xml:space="preserve">Processes are followed that comply </w:t>
            </w:r>
            <w:r w:rsidRPr="00485F96">
              <w:t xml:space="preserve">with relevant </w:t>
            </w:r>
            <w:r w:rsidRPr="00485F96">
              <w:rPr>
                <w:rStyle w:val="BoldandItalics"/>
              </w:rPr>
              <w:t>legislation</w:t>
            </w:r>
            <w:r w:rsidRPr="00485F96">
              <w:t xml:space="preserve"> and </w:t>
            </w:r>
            <w:r w:rsidRPr="00485F96">
              <w:rPr>
                <w:rStyle w:val="BoldandItalics"/>
              </w:rPr>
              <w:t>company policy</w:t>
            </w:r>
            <w:r w:rsidRPr="00485F96">
              <w:t>.</w:t>
            </w:r>
          </w:p>
        </w:tc>
      </w:tr>
      <w:tr w:rsidTr="001F0499">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485F96">
            <w:pPr>
              <w:pStyle w:val="List"/>
              <w:rPr>
                <w:lang w:val="en-NZ"/>
              </w:rPr>
            </w:pPr>
            <w:r w:rsidRPr="00485F96">
              <w:rPr>
                <w:rStyle w:val="SpecialBold"/>
              </w:rPr>
              <w:t>3</w:t>
            </w:r>
            <w:r w:rsidRPr="00485F96">
              <w:tab/>
            </w:r>
            <w:r w:rsidRPr="00485F96">
              <w:rPr>
                <w:rStyle w:val="SpecialBold"/>
              </w:rPr>
              <w:t>Finalise the task</w:t>
            </w:r>
            <w:r w:rsidRPr="00485F96">
              <w:t>.</w:t>
            </w:r>
          </w:p>
        </w:tc>
        <w:tc>
          <w:tcPr>
            <w:tcW w:w="5775" w:type="dxa"/>
            <w:gridSpan w:val="3"/>
            <w:tcBorders>
              <w:top w:val="nil"/>
              <w:left w:val="nil"/>
              <w:bottom w:val="nil"/>
              <w:right w:val="nil"/>
            </w:tcBorders>
            <w:tcMar>
              <w:top w:w="0" w:type="dxa"/>
              <w:left w:w="62" w:type="dxa"/>
              <w:bottom w:w="0" w:type="dxa"/>
              <w:right w:w="62" w:type="dxa"/>
            </w:tcMar>
          </w:tcPr>
          <w:p w:rsidR="00000000" w:rsidRPr="00485F96" w:rsidP="00485F96">
            <w:pPr>
              <w:pStyle w:val="List"/>
            </w:pPr>
            <w:r w:rsidRPr="00485F96">
              <w:t>3.1</w:t>
            </w:r>
            <w:r w:rsidRPr="00485F96">
              <w:tab/>
            </w:r>
            <w:r w:rsidRPr="00485F96">
              <w:rPr>
                <w:rStyle w:val="BoldandItalics"/>
              </w:rPr>
              <w:t>Relevant personnel</w:t>
            </w:r>
            <w:r w:rsidRPr="00485F96">
              <w:t xml:space="preserve"> are informed of the results according to organisational guidelines.</w:t>
            </w:r>
          </w:p>
          <w:p w:rsidR="00000000" w:rsidRPr="00485F96" w:rsidP="00485F96">
            <w:pPr>
              <w:pStyle w:val="List"/>
            </w:pPr>
            <w:r w:rsidRPr="00485F96">
              <w:t>3.2</w:t>
            </w:r>
            <w:r w:rsidRPr="00485F96">
              <w:tab/>
            </w:r>
            <w:r w:rsidRPr="00485F96">
              <w:rPr>
                <w:rStyle w:val="BoldandItalics"/>
              </w:rPr>
              <w:t>Required documentation</w:t>
            </w:r>
            <w:r w:rsidRPr="00485F96">
              <w:t xml:space="preserve"> is completed according to organisational guidelines.</w:t>
            </w:r>
          </w:p>
          <w:p w:rsidR="00000000" w:rsidP="00485F96">
            <w:pPr>
              <w:pStyle w:val="List"/>
              <w:rPr>
                <w:lang w:val="en-NZ"/>
              </w:rPr>
            </w:pPr>
            <w:r w:rsidRPr="00485F96">
              <w:t>3.3</w:t>
            </w:r>
            <w:r w:rsidRPr="00485F96">
              <w:tab/>
            </w:r>
            <w:r w:rsidRPr="00485F96">
              <w:t>Survey data is archived according to project specifications.</w:t>
            </w:r>
          </w:p>
        </w:tc>
      </w:tr>
      <w:tr w:rsidTr="001F0499">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485F96">
            <w:pPr>
              <w:pStyle w:val="List"/>
              <w:rPr>
                <w:lang w:val="en-NZ"/>
              </w:rPr>
            </w:pPr>
            <w:r w:rsidRPr="00485F96">
              <w:rPr>
                <w:rStyle w:val="SpecialBold"/>
              </w:rPr>
              <w:t>4</w:t>
            </w:r>
            <w:r w:rsidRPr="00485F96">
              <w:tab/>
            </w:r>
            <w:r w:rsidRPr="00485F96">
              <w:rPr>
                <w:rStyle w:val="SpecialBold"/>
              </w:rPr>
              <w:t>Review the task</w:t>
            </w:r>
            <w:r w:rsidRPr="00485F96">
              <w:t>.</w:t>
            </w:r>
          </w:p>
        </w:tc>
        <w:tc>
          <w:tcPr>
            <w:tcW w:w="5775" w:type="dxa"/>
            <w:gridSpan w:val="3"/>
            <w:tcBorders>
              <w:top w:val="nil"/>
              <w:left w:val="nil"/>
              <w:bottom w:val="nil"/>
              <w:right w:val="nil"/>
            </w:tcBorders>
            <w:tcMar>
              <w:top w:w="0" w:type="dxa"/>
              <w:left w:w="62" w:type="dxa"/>
              <w:bottom w:w="0" w:type="dxa"/>
              <w:right w:w="62" w:type="dxa"/>
            </w:tcMar>
          </w:tcPr>
          <w:p w:rsidR="00000000" w:rsidRPr="00485F96" w:rsidP="00485F96">
            <w:pPr>
              <w:pStyle w:val="List"/>
            </w:pPr>
            <w:r w:rsidRPr="00485F96">
              <w:t>4.1</w:t>
            </w:r>
            <w:r w:rsidRPr="00485F96">
              <w:tab/>
              <w:t>Review of achievements against objectives is undertaken.</w:t>
            </w:r>
          </w:p>
        </w:tc>
      </w:tr>
    </w:tbl>
    <w:p w:rsidR="001F0499" w:rsidP="00485F96">
      <w:pPr>
        <w:pStyle w:val="BodyText"/>
      </w:pPr>
    </w:p>
    <w:p w:rsidR="001F0499" w:rsidP="00485F96">
      <w:pPr>
        <w:pStyle w:val="BodyText"/>
      </w:pPr>
    </w:p>
    <w:p w:rsidR="00000000" w:rsidRPr="00485F96" w:rsidP="00485F96">
      <w:pPr>
        <w:pStyle w:val="Heading1"/>
      </w:pPr>
      <w:bookmarkStart w:id="9" w:name="O_258988"/>
      <w:bookmarkEnd w:id="9"/>
      <w:r w:rsidRPr="00485F96">
        <w:t>Required Skills and Knowledge</w:t>
      </w:r>
    </w:p>
    <w:tbl>
      <w:tblPr>
        <w:tblW w:w="0" w:type="auto"/>
        <w:tblLayout w:type="fixed"/>
        <w:tblCellMar>
          <w:left w:w="62" w:type="dxa"/>
          <w:right w:w="62" w:type="dxa"/>
        </w:tblCellMar>
        <w:tblLook w:val="0000"/>
      </w:tblPr>
      <w:tblGrid>
        <w:gridCol w:w="8483"/>
        <w:gridCol w:w="8"/>
      </w:tblGrid>
      <w:tr w:rsidTr="001F0499">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REQUIRED SKILLS AND KNOWLEDGE</w:t>
            </w:r>
          </w:p>
        </w:tc>
      </w:tr>
      <w:tr w:rsidTr="001F04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t>This section describes the essential skills and knowledge and their level, required for this unit.</w:t>
            </w:r>
          </w:p>
        </w:tc>
      </w:tr>
      <w:tr w:rsidTr="001F04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rPr>
                <w:rStyle w:val="SpecialBold"/>
              </w:rPr>
              <w:t>Required skills</w:t>
            </w:r>
            <w:r w:rsidRPr="00485F96">
              <w:t>:</w:t>
            </w:r>
          </w:p>
          <w:p w:rsidR="00000000" w:rsidRPr="00485F96" w:rsidP="00485F96">
            <w:pPr>
              <w:pStyle w:val="ListBullet"/>
            </w:pPr>
            <w:r w:rsidRPr="00485F96">
              <w:t>ability to relate to people from a range of social, cultural and ethnic backgrounds and with a range of physical and mental abilities</w:t>
            </w:r>
          </w:p>
          <w:p w:rsidR="00000000" w:rsidRPr="00485F96" w:rsidP="00485F96">
            <w:pPr>
              <w:pStyle w:val="ListBullet"/>
            </w:pPr>
            <w:r w:rsidRPr="00485F96">
              <w:t>analytical skills</w:t>
            </w:r>
          </w:p>
          <w:p w:rsidR="00000000" w:rsidP="00485F96">
            <w:pPr>
              <w:pStyle w:val="ListBullet"/>
              <w:rPr>
                <w:lang w:val="en-NZ"/>
              </w:rPr>
            </w:pPr>
            <w:r w:rsidRPr="00485F96">
              <w:t>ability to translate requirements into design</w:t>
            </w:r>
          </w:p>
        </w:tc>
      </w:tr>
      <w:tr w:rsidTr="001F04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communication skills to:</w:t>
            </w:r>
          </w:p>
          <w:p w:rsidR="00000000" w:rsidRPr="00485F96" w:rsidP="00485F96">
            <w:pPr>
              <w:pStyle w:val="ListBullet2"/>
            </w:pPr>
            <w:r w:rsidRPr="00485F96">
              <w:t>consult effectively with clients and colleagues</w:t>
            </w:r>
          </w:p>
          <w:p w:rsidR="00000000" w:rsidRPr="00485F96" w:rsidP="00485F96">
            <w:pPr>
              <w:pStyle w:val="ListBullet2"/>
            </w:pPr>
            <w:r w:rsidRPr="00485F96">
              <w:t>impart knowledge and ideas through oral, written and visual means</w:t>
            </w:r>
          </w:p>
          <w:p w:rsidR="00000000" w:rsidRPr="00485F96" w:rsidP="00485F96">
            <w:pPr>
              <w:pStyle w:val="ListBullet"/>
            </w:pPr>
            <w:r w:rsidRPr="00485F96">
              <w:t>computer skills (high technical user level) to co</w:t>
            </w:r>
            <w:r w:rsidRPr="00485F96">
              <w:t>mplete business documentation</w:t>
            </w:r>
          </w:p>
          <w:p w:rsidR="00000000" w:rsidRPr="00485F96" w:rsidP="00485F96">
            <w:pPr>
              <w:pStyle w:val="ListBullet"/>
            </w:pPr>
            <w:r w:rsidRPr="00485F96">
              <w:t>information management</w:t>
            </w:r>
          </w:p>
          <w:p w:rsidR="00000000" w:rsidRPr="00485F96" w:rsidP="00485F96">
            <w:pPr>
              <w:pStyle w:val="ListBullet"/>
            </w:pPr>
            <w:r w:rsidRPr="00485F96">
              <w:t>instrument use (high level)</w:t>
            </w:r>
          </w:p>
          <w:p w:rsidR="00000000" w:rsidRPr="00485F96" w:rsidP="00485F96">
            <w:pPr>
              <w:pStyle w:val="ListBullet"/>
            </w:pPr>
            <w:r w:rsidRPr="00485F96">
              <w:t>literacy skills to:</w:t>
            </w:r>
          </w:p>
          <w:p w:rsidR="00000000" w:rsidRPr="00485F96" w:rsidP="00485F96">
            <w:pPr>
              <w:pStyle w:val="ListBullet2"/>
            </w:pPr>
            <w:r w:rsidRPr="00485F96">
              <w:t>assess and use workplace information</w:t>
            </w:r>
          </w:p>
          <w:p w:rsidR="00000000" w:rsidRPr="00485F96" w:rsidP="00485F96">
            <w:pPr>
              <w:pStyle w:val="ListBullet2"/>
            </w:pPr>
            <w:r w:rsidRPr="00485F96">
              <w:t>locate and interpret legislation and other written documentation</w:t>
            </w:r>
          </w:p>
          <w:p w:rsidR="00000000" w:rsidRPr="00485F96" w:rsidP="00485F96">
            <w:pPr>
              <w:pStyle w:val="ListBullet2"/>
            </w:pPr>
            <w:r w:rsidRPr="00485F96">
              <w:t>prepare and manage documentation</w:t>
            </w:r>
          </w:p>
          <w:p w:rsidR="00000000" w:rsidRPr="00485F96" w:rsidP="00485F96">
            <w:pPr>
              <w:pStyle w:val="ListBullet2"/>
            </w:pPr>
            <w:r w:rsidRPr="00485F96">
              <w:t>read and write technical reports</w:t>
            </w:r>
          </w:p>
          <w:p w:rsidR="00000000" w:rsidRPr="00485F96" w:rsidP="00485F96">
            <w:pPr>
              <w:pStyle w:val="ListBullet2"/>
            </w:pPr>
            <w:r w:rsidRPr="00485F96">
              <w:t>research and evaluate</w:t>
            </w:r>
          </w:p>
          <w:p w:rsidR="00000000" w:rsidRPr="00485F96" w:rsidP="00485F96">
            <w:pPr>
              <w:pStyle w:val="ListBullet"/>
            </w:pPr>
            <w:r w:rsidRPr="00485F96">
              <w:t>negotiation skills</w:t>
            </w:r>
          </w:p>
          <w:p w:rsidR="00000000" w:rsidRPr="00485F96" w:rsidP="00485F96">
            <w:pPr>
              <w:pStyle w:val="ListBullet"/>
            </w:pPr>
            <w:r w:rsidRPr="00485F96">
              <w:t>numeracy skills to:</w:t>
            </w:r>
          </w:p>
          <w:p w:rsidR="00000000" w:rsidRPr="00485F96" w:rsidP="00485F96">
            <w:pPr>
              <w:pStyle w:val="ListBullet2"/>
            </w:pPr>
            <w:r w:rsidRPr="00485F96">
              <w:t>analyse errors</w:t>
            </w:r>
          </w:p>
          <w:p w:rsidR="00000000" w:rsidRPr="00485F96" w:rsidP="00485F96">
            <w:pPr>
              <w:pStyle w:val="ListBullet2"/>
            </w:pPr>
            <w:r w:rsidRPr="00485F96">
              <w:t>conduct image analysis</w:t>
            </w:r>
          </w:p>
          <w:p w:rsidR="00000000" w:rsidRPr="00485F96" w:rsidP="00485F96">
            <w:pPr>
              <w:pStyle w:val="ListBullet2"/>
            </w:pPr>
            <w:r w:rsidRPr="00485F96">
              <w:t>interpret and analyse statistics</w:t>
            </w:r>
          </w:p>
          <w:p w:rsidR="00000000" w:rsidRPr="00485F96" w:rsidP="00485F96">
            <w:pPr>
              <w:pStyle w:val="ListBullet2"/>
            </w:pPr>
            <w:r w:rsidRPr="00485F96">
              <w:t>perform mental calculations</w:t>
            </w:r>
          </w:p>
          <w:p w:rsidR="00000000" w:rsidRPr="00485F96" w:rsidP="00485F96">
            <w:pPr>
              <w:pStyle w:val="ListBullet2"/>
            </w:pPr>
            <w:r w:rsidRPr="00485F96">
              <w:t>record with accuracy and precision</w:t>
            </w:r>
          </w:p>
          <w:p w:rsidR="00000000" w:rsidRPr="00485F96" w:rsidP="00485F96">
            <w:pPr>
              <w:pStyle w:val="ListBullet2"/>
            </w:pPr>
            <w:r w:rsidRPr="00485F96">
              <w:t>undertake high level computations</w:t>
            </w:r>
          </w:p>
          <w:p w:rsidR="00000000" w:rsidRPr="00485F96" w:rsidP="00485F96">
            <w:pPr>
              <w:pStyle w:val="ListBullet"/>
            </w:pPr>
            <w:r w:rsidRPr="00485F96">
              <w:t>organisational skills to:</w:t>
            </w:r>
          </w:p>
          <w:p w:rsidR="00000000" w:rsidRPr="00485F96" w:rsidP="00485F96">
            <w:pPr>
              <w:pStyle w:val="ListBullet2"/>
            </w:pPr>
            <w:r w:rsidRPr="00485F96">
              <w:t>coordinate technical and human resource inputs to research activities</w:t>
            </w:r>
          </w:p>
          <w:p w:rsidR="00000000" w:rsidRPr="00485F96" w:rsidP="00485F96">
            <w:pPr>
              <w:pStyle w:val="ListBullet2"/>
            </w:pPr>
            <w:r w:rsidRPr="00485F96">
              <w:t>prioritise activities to meet contractual requirements</w:t>
            </w:r>
          </w:p>
          <w:p w:rsidR="00000000" w:rsidRPr="00485F96" w:rsidP="00485F96">
            <w:pPr>
              <w:pStyle w:val="ListBullet"/>
            </w:pPr>
            <w:r w:rsidRPr="00485F96">
              <w:t>planning</w:t>
            </w:r>
          </w:p>
          <w:p w:rsidR="00000000" w:rsidRPr="00485F96" w:rsidP="00485F96">
            <w:pPr>
              <w:pStyle w:val="ListBullet"/>
            </w:pPr>
            <w:r w:rsidRPr="00485F96">
              <w:t>spatial skills to:</w:t>
            </w:r>
          </w:p>
          <w:p w:rsidR="00000000" w:rsidRPr="00485F96" w:rsidP="00485F96">
            <w:pPr>
              <w:pStyle w:val="ListBullet2"/>
            </w:pPr>
            <w:r w:rsidRPr="00485F96">
              <w:t>display proficiency in the operation of</w:t>
            </w:r>
            <w:r w:rsidRPr="00485F96">
              <w:t xml:space="preserve"> engineering equipment</w:t>
            </w:r>
          </w:p>
          <w:p w:rsidR="00000000" w:rsidRPr="00485F96" w:rsidP="00485F96">
            <w:pPr>
              <w:pStyle w:val="ListBullet2"/>
            </w:pPr>
            <w:r w:rsidRPr="00485F96">
              <w:t>exercise precision and accuracy in relation to spatial and aspatial data design</w:t>
            </w:r>
          </w:p>
          <w:p w:rsidR="00000000" w:rsidRPr="00485F96" w:rsidP="00485F96">
            <w:pPr>
              <w:pStyle w:val="ListBullet2"/>
            </w:pPr>
            <w:r w:rsidRPr="00485F96">
              <w:t>perform spatial data archival and retrieval and train others in this task</w:t>
            </w:r>
          </w:p>
          <w:p w:rsidR="00000000" w:rsidRPr="00485F96" w:rsidP="00485F96">
            <w:pPr>
              <w:pStyle w:val="ListBullet2"/>
            </w:pPr>
            <w:r w:rsidRPr="00485F96">
              <w:t>perform spatial data management and manipulation and train others in this task</w:t>
            </w:r>
          </w:p>
          <w:p w:rsidR="00000000" w:rsidRPr="00485F96" w:rsidP="00485F96">
            <w:pPr>
              <w:pStyle w:val="ListBullet2"/>
            </w:pPr>
            <w:r w:rsidRPr="00485F96">
              <w:t>perform file management and train others in this task</w:t>
            </w:r>
          </w:p>
          <w:p w:rsidR="00000000" w:rsidRPr="00485F96" w:rsidP="00485F96">
            <w:pPr>
              <w:pStyle w:val="ListBullet2"/>
            </w:pPr>
            <w:r w:rsidRPr="00485F96">
              <w:t>solve problems relating to height, depth, breadth, dimension, direction and position in actual operational activity and virtual representation</w:t>
            </w:r>
          </w:p>
          <w:p w:rsidR="00000000" w:rsidRPr="00485F96" w:rsidP="00485F96">
            <w:pPr>
              <w:pStyle w:val="ListBullet2"/>
            </w:pPr>
            <w:r w:rsidRPr="00485F96">
              <w:t>understand implications of height, depth, breadth, dimension and position to actual operational activity and virtual representation</w:t>
            </w:r>
          </w:p>
          <w:p w:rsidR="00000000" w:rsidP="00485F96">
            <w:pPr>
              <w:pStyle w:val="ListBullet"/>
              <w:rPr>
                <w:lang w:val="en-NZ"/>
              </w:rPr>
            </w:pPr>
            <w:r w:rsidRPr="00485F96">
              <w:t>team leadership.</w:t>
            </w:r>
          </w:p>
        </w:tc>
      </w:tr>
      <w:tr w:rsidTr="001F04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rPr>
                <w:rStyle w:val="SpecialBold"/>
              </w:rPr>
              <w:t>Required knowledge and understanding</w:t>
            </w:r>
            <w:r w:rsidRPr="00485F96">
              <w:t>:</w:t>
            </w:r>
          </w:p>
          <w:p w:rsidR="00000000" w:rsidRPr="00485F96" w:rsidP="00485F96">
            <w:pPr>
              <w:pStyle w:val="ListBullet"/>
            </w:pPr>
            <w:r w:rsidRPr="00485F96">
              <w:t>abilities of work teams</w:t>
            </w:r>
          </w:p>
          <w:p w:rsidR="00000000" w:rsidRPr="00485F96" w:rsidP="00485F96">
            <w:pPr>
              <w:pStyle w:val="ListBullet"/>
            </w:pPr>
            <w:r w:rsidRPr="00485F96">
              <w:t>accuracy and precision requirements</w:t>
            </w:r>
          </w:p>
          <w:p w:rsidR="00000000" w:rsidRPr="00485F96" w:rsidP="00485F96">
            <w:pPr>
              <w:pStyle w:val="ListBullet"/>
            </w:pPr>
            <w:r w:rsidRPr="00485F96">
              <w:t>data c</w:t>
            </w:r>
            <w:r w:rsidRPr="00485F96">
              <w:t>apture and data set out</w:t>
            </w:r>
          </w:p>
          <w:p w:rsidR="00000000" w:rsidRPr="00485F96" w:rsidP="00485F96">
            <w:pPr>
              <w:pStyle w:val="ListBullet"/>
            </w:pPr>
            <w:r w:rsidRPr="00485F96">
              <w:t>calibration of specialised surveying equipment</w:t>
            </w:r>
          </w:p>
          <w:p w:rsidR="00000000" w:rsidRPr="00485F96" w:rsidP="00485F96">
            <w:pPr>
              <w:pStyle w:val="ListBullet"/>
            </w:pPr>
            <w:r w:rsidRPr="00485F96">
              <w:t>data formats</w:t>
            </w:r>
          </w:p>
          <w:p w:rsidR="00000000" w:rsidRPr="00485F96" w:rsidP="00485F96">
            <w:pPr>
              <w:pStyle w:val="ListBullet"/>
            </w:pPr>
            <w:r w:rsidRPr="00485F96">
              <w:t>data management</w:t>
            </w:r>
          </w:p>
          <w:p w:rsidR="00000000" w:rsidRPr="00485F96" w:rsidP="00485F96">
            <w:pPr>
              <w:pStyle w:val="ListBullet"/>
            </w:pPr>
            <w:r w:rsidRPr="00485F96">
              <w:t>data reduction and manipulation techniques</w:t>
            </w:r>
          </w:p>
          <w:p w:rsidR="00000000" w:rsidRPr="00485F96" w:rsidP="00485F96">
            <w:pPr>
              <w:pStyle w:val="ListBullet"/>
            </w:pPr>
            <w:r w:rsidRPr="00485F96">
              <w:t>guidelines of projects</w:t>
            </w:r>
          </w:p>
          <w:p w:rsidR="00000000" w:rsidRPr="00485F96" w:rsidP="00485F96">
            <w:pPr>
              <w:pStyle w:val="ListBullet"/>
            </w:pPr>
            <w:r w:rsidRPr="00485F96">
              <w:t>industry standards</w:t>
            </w:r>
          </w:p>
          <w:p w:rsidR="00000000" w:rsidRPr="00485F96" w:rsidP="00485F96">
            <w:pPr>
              <w:pStyle w:val="ListBullet"/>
            </w:pPr>
            <w:r w:rsidRPr="00485F96">
              <w:t>legislative, statutory and industry requirements and standards</w:t>
            </w:r>
          </w:p>
          <w:p w:rsidR="00000000" w:rsidRPr="00485F96" w:rsidP="00485F96">
            <w:pPr>
              <w:pStyle w:val="ListBullet"/>
            </w:pPr>
            <w:r w:rsidRPr="00485F96">
              <w:t>limitations of the guidelines relating to equipment, measuring and analysis</w:t>
            </w:r>
          </w:p>
          <w:p w:rsidR="00000000" w:rsidRPr="00485F96" w:rsidP="00485F96">
            <w:pPr>
              <w:pStyle w:val="ListBullet"/>
            </w:pPr>
            <w:r w:rsidRPr="00485F96">
              <w:t>organisational policies and guidelines, such as OHS guidelines</w:t>
            </w:r>
          </w:p>
          <w:p w:rsidR="00000000" w:rsidRPr="00485F96" w:rsidP="00485F96">
            <w:pPr>
              <w:pStyle w:val="ListBullet"/>
            </w:pPr>
            <w:r w:rsidRPr="00485F96">
              <w:t>planning and control processes</w:t>
            </w:r>
          </w:p>
          <w:p w:rsidR="00000000" w:rsidRPr="00485F96" w:rsidP="00485F96">
            <w:pPr>
              <w:pStyle w:val="ListBullet"/>
            </w:pPr>
            <w:r w:rsidRPr="00485F96">
              <w:t>project review procedures</w:t>
            </w:r>
          </w:p>
          <w:p w:rsidR="00000000" w:rsidRPr="00485F96" w:rsidP="00485F96">
            <w:pPr>
              <w:pStyle w:val="ListBullet"/>
            </w:pPr>
            <w:r w:rsidRPr="00485F96">
              <w:t>safe work practices</w:t>
            </w:r>
          </w:p>
          <w:p w:rsidR="00000000" w:rsidRPr="00485F96" w:rsidP="00485F96">
            <w:pPr>
              <w:pStyle w:val="ListBullet"/>
            </w:pPr>
            <w:r w:rsidRPr="00485F96">
              <w:t>surveying reference systems</w:t>
            </w:r>
          </w:p>
          <w:p w:rsidR="00000000" w:rsidRPr="00485F96" w:rsidP="00485F96">
            <w:pPr>
              <w:pStyle w:val="ListBullet"/>
            </w:pPr>
            <w:r w:rsidRPr="00485F96">
              <w:t>surveying da</w:t>
            </w:r>
            <w:r w:rsidRPr="00485F96">
              <w:t>ta capture and data set out methodologies</w:t>
            </w:r>
          </w:p>
          <w:p w:rsidR="00000000" w:rsidRPr="00485F96" w:rsidP="00485F96">
            <w:pPr>
              <w:pStyle w:val="ListBullet"/>
            </w:pPr>
            <w:r w:rsidRPr="00485F96">
              <w:t>understanding and application of high-level, relevant engineering-related tasks and associated computations</w:t>
            </w:r>
          </w:p>
          <w:p w:rsidR="00000000" w:rsidRPr="00485F96" w:rsidP="00485F96">
            <w:pPr>
              <w:pStyle w:val="ListBullet"/>
            </w:pPr>
            <w:r w:rsidRPr="00485F96">
              <w:t>use of surveying equipment for data capture and data set out.</w:t>
            </w:r>
          </w:p>
        </w:tc>
      </w:tr>
    </w:tbl>
    <w:p w:rsidR="001F0499" w:rsidP="00485F96">
      <w:pPr>
        <w:pStyle w:val="BodyText"/>
      </w:pPr>
    </w:p>
    <w:p w:rsidR="001F0499" w:rsidP="00485F96">
      <w:pPr>
        <w:pStyle w:val="BodyText"/>
      </w:pPr>
    </w:p>
    <w:p w:rsidR="00000000" w:rsidRPr="00485F96" w:rsidP="00485F96">
      <w:pPr>
        <w:pStyle w:val="Heading1"/>
      </w:pPr>
      <w:bookmarkStart w:id="10" w:name="O_243022"/>
      <w:bookmarkEnd w:id="10"/>
      <w:r w:rsidRPr="00485F96">
        <w:t>Evidence Guide</w:t>
      </w:r>
    </w:p>
    <w:p w:rsidR="00000000" w:rsidRPr="00485F96" w:rsidP="00485F96">
      <w:pPr>
        <w:pStyle w:val="BodyText"/>
      </w:pPr>
      <w:r w:rsidRPr="00485F96">
        <w:rPr>
          <w:rStyle w:val="SpecialBold"/>
        </w:rPr>
        <w:t>EVIDENCE GUIDE</w:t>
      </w:r>
    </w:p>
    <w:p w:rsidR="00000000" w:rsidRPr="00485F96" w:rsidP="00485F96">
      <w:pPr>
        <w:pStyle w:val="BodyText"/>
      </w:pPr>
      <w:r w:rsidRPr="00485F9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1F049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Overview of assessmen</w:t>
            </w:r>
            <w:r w:rsidRPr="00485F96">
              <w:rPr>
                <w:rStyle w:val="SpecialBold"/>
              </w:rPr>
              <w:t>t</w:t>
            </w:r>
          </w:p>
        </w:tc>
        <w:tc>
          <w:tcPr>
            <w:tcW w:w="5775"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t>This unit of competency could be assessed on its own or in combination with other units relevant to the job function, for example units CPPSIS5019A Conduct an engineering surveying project, and CPPSIS5027A Carry out a precision survey.</w:t>
            </w:r>
          </w:p>
        </w:tc>
      </w:tr>
      <w:tr w:rsidTr="001F049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 xml:space="preserve">Critical aspects </w:t>
            </w:r>
            <w:r w:rsidRPr="00485F96">
              <w:rPr>
                <w:rStyle w:val="SpecialBold"/>
              </w:rPr>
              <w:t>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A person who demonstrates competency in this unit must be able to provide evidence of:</w:t>
            </w:r>
          </w:p>
          <w:p w:rsidR="00000000" w:rsidRPr="00485F96" w:rsidP="00485F96">
            <w:pPr>
              <w:pStyle w:val="ListBullet"/>
            </w:pPr>
            <w:r w:rsidRPr="00485F96">
              <w:t>matching objectives with resources to ensure project proceeds in an organised and timely man</w:t>
            </w:r>
            <w:r w:rsidRPr="00485F96">
              <w:t>ner</w:t>
            </w:r>
          </w:p>
          <w:p w:rsidR="00000000" w:rsidRPr="00485F96" w:rsidP="00485F96">
            <w:pPr>
              <w:pStyle w:val="ListBullet"/>
            </w:pPr>
            <w:r w:rsidRPr="00485F96">
              <w:t>ensuring that achievement of required accuracy has been attempted by:</w:t>
            </w:r>
          </w:p>
          <w:p w:rsidR="00000000" w:rsidRPr="00485F96" w:rsidP="00485F96">
            <w:pPr>
              <w:pStyle w:val="ListBullet2"/>
            </w:pPr>
            <w:r w:rsidRPr="00485F96">
              <w:t>accessing and interpreting design information to identify the components to be measured and monitored</w:t>
            </w:r>
          </w:p>
          <w:p w:rsidR="00000000" w:rsidRPr="00485F96" w:rsidP="00485F96">
            <w:pPr>
              <w:pStyle w:val="ListBullet2"/>
            </w:pPr>
            <w:r w:rsidRPr="00485F96">
              <w:t>applying solutions to a range of problems</w:t>
            </w:r>
          </w:p>
          <w:p w:rsidR="00000000" w:rsidRPr="00485F96" w:rsidP="00485F96">
            <w:pPr>
              <w:pStyle w:val="ListBullet2"/>
            </w:pPr>
            <w:r w:rsidRPr="00485F96">
              <w:t>performing measurements</w:t>
            </w:r>
          </w:p>
          <w:p w:rsidR="00000000" w:rsidRPr="00485F96" w:rsidP="00485F96">
            <w:pPr>
              <w:pStyle w:val="ListBullet2"/>
            </w:pPr>
            <w:r w:rsidRPr="00485F96">
              <w:t>planning resources</w:t>
            </w:r>
          </w:p>
          <w:p w:rsidR="00000000" w:rsidRPr="00485F96" w:rsidP="00485F96">
            <w:pPr>
              <w:pStyle w:val="ListBullet2"/>
            </w:pPr>
            <w:r w:rsidRPr="00485F96">
              <w:t>managing contingencies</w:t>
            </w:r>
          </w:p>
          <w:p w:rsidR="00000000" w:rsidRPr="00485F96" w:rsidP="00485F96">
            <w:pPr>
              <w:pStyle w:val="ListBullet2"/>
            </w:pPr>
            <w:r w:rsidRPr="00485F96">
              <w:t>documenting and reporting</w:t>
            </w:r>
          </w:p>
          <w:p w:rsidR="00000000" w:rsidRPr="00485F96" w:rsidP="00485F96">
            <w:pPr>
              <w:pStyle w:val="ListBullet"/>
            </w:pPr>
            <w:r w:rsidRPr="00485F96">
              <w:t>ensuring that non-conformity aspects are recorded and reported</w:t>
            </w:r>
          </w:p>
          <w:p w:rsidR="00000000" w:rsidP="00485F96">
            <w:pPr>
              <w:pStyle w:val="ListBullet"/>
              <w:rPr>
                <w:lang w:val="en-NZ"/>
              </w:rPr>
            </w:pPr>
            <w:r w:rsidRPr="00485F96">
              <w:t>taking responsibility for team outputs in work and learning.</w:t>
            </w:r>
          </w:p>
        </w:tc>
      </w:tr>
      <w:tr w:rsidTr="001F049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Resource implications for assessment include access to:</w:t>
            </w:r>
          </w:p>
          <w:p w:rsidR="00000000" w:rsidRPr="00485F96" w:rsidP="00485F96">
            <w:pPr>
              <w:pStyle w:val="ListBullet"/>
            </w:pPr>
            <w:r w:rsidRPr="00485F96">
              <w:t>assessment instruments, including personal planner and assessment record book</w:t>
            </w:r>
          </w:p>
          <w:p w:rsidR="00000000" w:rsidRPr="00485F96" w:rsidP="00485F96">
            <w:pPr>
              <w:pStyle w:val="ListBullet"/>
            </w:pPr>
            <w:r w:rsidRPr="00485F96">
              <w:t>assignment instructions, work plans and schedules, policy documents and duty statements</w:t>
            </w:r>
          </w:p>
          <w:p w:rsidR="00000000" w:rsidRPr="00485F96" w:rsidP="00485F96">
            <w:pPr>
              <w:pStyle w:val="ListBullet"/>
            </w:pPr>
            <w:r w:rsidRPr="00485F96">
              <w:t>registered training provider of a</w:t>
            </w:r>
            <w:r w:rsidRPr="00485F96">
              <w:t>ssessment services</w:t>
            </w:r>
          </w:p>
          <w:p w:rsidR="00000000" w:rsidRPr="00485F96" w:rsidP="00485F96">
            <w:pPr>
              <w:pStyle w:val="ListBullet"/>
            </w:pPr>
            <w:r w:rsidRPr="00485F96">
              <w:t>relevant guidelines, regulations and codes of practice</w:t>
            </w:r>
          </w:p>
          <w:p w:rsidR="00000000" w:rsidRPr="00485F96" w:rsidP="00485F96">
            <w:pPr>
              <w:pStyle w:val="ListBullet"/>
            </w:pPr>
            <w:r w:rsidRPr="00485F96">
              <w:t>suitable venue and equipment.</w:t>
            </w:r>
          </w:p>
          <w:p w:rsidR="00000000" w:rsidRPr="00485F96" w:rsidP="00485F96">
            <w:pPr>
              <w:pStyle w:val="BodyText"/>
            </w:pPr>
            <w:r w:rsidRPr="00485F96">
              <w:t>Access must be provided to appropriate learning and assessment support when required.</w:t>
            </w:r>
          </w:p>
          <w:p w:rsidR="00000000" w:rsidP="00485F96">
            <w:pPr>
              <w:pStyle w:val="BodyText"/>
              <w:rPr>
                <w:lang w:val="en-NZ"/>
              </w:rPr>
            </w:pPr>
            <w:r w:rsidRPr="00485F96">
              <w:t>Where applicable, physical resources should include equipment modi</w:t>
            </w:r>
            <w:r w:rsidRPr="00485F96">
              <w:t>fied for people with disabilities.</w:t>
            </w:r>
          </w:p>
        </w:tc>
      </w:tr>
      <w:tr w:rsidTr="001F049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t>Holistic: based on the performance criteria, evidence guide, range statement, and required skills and knowledge.</w:t>
            </w:r>
          </w:p>
        </w:tc>
      </w:tr>
      <w:tr w:rsidTr="001F049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Demonstrated over a period of time and observed by the assessor</w:t>
            </w:r>
            <w:r w:rsidRPr="00485F96">
              <w:t xml:space="preserve"> (or assessment team working together to conduct the assessment).</w:t>
            </w:r>
          </w:p>
          <w:p w:rsidR="00000000" w:rsidRPr="00485F96" w:rsidP="00485F96">
            <w:pPr>
              <w:pStyle w:val="BodyText"/>
            </w:pPr>
            <w:r w:rsidRPr="00485F96">
              <w:t>Demonstrated competency in a range of situations, that may include customer/workplace interruptions and involvement in related activities normally experienced in the workplace.</w:t>
            </w:r>
          </w:p>
          <w:p w:rsidR="00000000" w:rsidP="00485F96">
            <w:pPr>
              <w:pStyle w:val="BodyText"/>
              <w:rPr>
                <w:lang w:val="en-NZ"/>
              </w:rPr>
            </w:pPr>
            <w:r w:rsidRPr="00485F96">
              <w:t>Obtained by observing activities in the field and reviewing induction information. If this is not practicable, observation in realistic simulated environments may be substituted.</w:t>
            </w:r>
          </w:p>
        </w:tc>
      </w:tr>
      <w:tr w:rsidTr="001F049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Assessment requires that the clients' ob</w:t>
            </w:r>
            <w:r w:rsidRPr="00485F96">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485F96">
              <w:t>competency.</w:t>
            </w:r>
          </w:p>
          <w:p w:rsidR="00000000" w:rsidRPr="00485F96" w:rsidP="00485F96">
            <w:pPr>
              <w:pStyle w:val="BodyText"/>
            </w:pPr>
            <w:r w:rsidRPr="00485F96">
              <w:t>Oral questioning or written assessment and hypothetical situations (scenarios) may be used to assess underpinning knowledge (in assessment situations where the candidate is offered a preference between oral questioning or written assessment, qu</w:t>
            </w:r>
            <w:r w:rsidRPr="00485F96">
              <w:t>estions are to be identical).</w:t>
            </w:r>
          </w:p>
          <w:p w:rsidR="00000000" w:rsidRPr="00485F96" w:rsidP="00485F96">
            <w:pPr>
              <w:pStyle w:val="BodyText"/>
            </w:pPr>
            <w:r w:rsidRPr="00485F96">
              <w:t>Supplementary evidence may be obtained from relevant authenticated correspondence from existing supervisors, team leaders or specialist training staff.</w:t>
            </w:r>
          </w:p>
          <w:p w:rsidR="00000000" w:rsidRPr="00485F96" w:rsidP="00485F96">
            <w:pPr>
              <w:pStyle w:val="BodyText"/>
            </w:pPr>
            <w:r w:rsidRPr="00485F96">
              <w:t>All practical demonstration must adhere to the safety and environmental re</w:t>
            </w:r>
            <w:r w:rsidRPr="00485F96">
              <w:t>gulations relevant to each State or Territory.</w:t>
            </w:r>
          </w:p>
          <w:p w:rsidR="00000000" w:rsidRPr="00485F96" w:rsidP="00485F96">
            <w:pPr>
              <w:pStyle w:val="BodyText"/>
            </w:pPr>
            <w:r w:rsidRPr="00485F96">
              <w:t>Where assessment is for the purpose of recognition (recognition of current competencies [RCC] or recognition of prior learning [RPL]), the evidence provided will need to be authenticated and show that it repre</w:t>
            </w:r>
            <w:r w:rsidRPr="00485F96">
              <w:t>sents competency demonstrated over a period of time.</w:t>
            </w:r>
          </w:p>
          <w:p w:rsidR="00000000" w:rsidRPr="00485F96" w:rsidP="00485F96">
            <w:pPr>
              <w:pStyle w:val="BodyText"/>
            </w:pPr>
            <w:r w:rsidRPr="00485F96">
              <w:t>In all cases where practical assessment is used it will be combined with targeted questioning to assess the underpinning knowledge.</w:t>
            </w:r>
          </w:p>
          <w:p w:rsidR="00000000" w:rsidRPr="00485F96" w:rsidP="00485F96">
            <w:pPr>
              <w:pStyle w:val="BodyText"/>
            </w:pPr>
            <w:r w:rsidRPr="00485F96">
              <w:t>Assessment processes will be appropriate to the language and literacy l</w:t>
            </w:r>
            <w:r w:rsidRPr="00485F96">
              <w:t>evels of the candidate and any cultural issues that may affect responses to the questions, and will reflect the requirements of the competency and the work being performed.</w:t>
            </w:r>
          </w:p>
        </w:tc>
      </w:tr>
    </w:tbl>
    <w:p w:rsidR="001F0499" w:rsidP="00485F96">
      <w:pPr>
        <w:pStyle w:val="BodyText"/>
      </w:pPr>
    </w:p>
    <w:p w:rsidR="001F0499" w:rsidP="00485F96">
      <w:pPr>
        <w:pStyle w:val="BodyText"/>
      </w:pPr>
    </w:p>
    <w:p w:rsidR="00000000" w:rsidRPr="00485F96" w:rsidP="00485F96">
      <w:pPr>
        <w:pStyle w:val="Heading1"/>
      </w:pPr>
      <w:bookmarkStart w:id="11" w:name="O_251005"/>
      <w:bookmarkEnd w:id="11"/>
      <w:r w:rsidRPr="00485F96">
        <w:t>Range Statement</w:t>
      </w:r>
    </w:p>
    <w:p w:rsidR="00000000" w:rsidRPr="00485F96" w:rsidP="00485F96">
      <w:pPr>
        <w:pStyle w:val="BodyText"/>
      </w:pPr>
      <w:r w:rsidRPr="00485F96">
        <w:rPr>
          <w:rStyle w:val="SpecialBold"/>
        </w:rPr>
        <w:t>RANGE STATEMENT</w:t>
      </w:r>
    </w:p>
    <w:p w:rsidR="00000000" w:rsidRPr="00485F96" w:rsidP="00485F96">
      <w:pPr>
        <w:pStyle w:val="BodyText"/>
      </w:pPr>
      <w:r w:rsidRPr="00485F96">
        <w:t xml:space="preserve">The range statement relates to the unit of competency as a whole. It allows for different work environments and situations that may affect performance. </w:t>
      </w:r>
      <w:r w:rsidRPr="00485F96">
        <w:rPr>
          <w:rStyle w:val="BoldandItalics"/>
        </w:rPr>
        <w:t>Bold italicised</w:t>
      </w:r>
      <w:r w:rsidRPr="00485F96">
        <w:t xml:space="preserve"> wording in the performance criteria is detailed below. Add any essential operating condi</w:t>
      </w:r>
      <w:r w:rsidRPr="00485F96">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Objectives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agreed client requirements</w:t>
            </w:r>
          </w:p>
          <w:p w:rsidR="00000000" w:rsidP="00485F96">
            <w:pPr>
              <w:pStyle w:val="ListBullet"/>
              <w:rPr>
                <w:lang w:val="en-NZ"/>
              </w:rPr>
            </w:pPr>
            <w:r w:rsidRPr="00485F96">
              <w:t>written survey specific</w:t>
            </w:r>
            <w:r w:rsidRPr="00485F96">
              <w:t>ations.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Constraints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coverage</w:t>
            </w:r>
          </w:p>
          <w:p w:rsidR="00000000" w:rsidRPr="00485F96" w:rsidP="00485F96">
            <w:pPr>
              <w:pStyle w:val="ListBullet"/>
            </w:pPr>
            <w:r w:rsidRPr="00485F96">
              <w:t>datum</w:t>
            </w:r>
          </w:p>
          <w:p w:rsidR="00000000" w:rsidRPr="00485F96" w:rsidP="00485F96">
            <w:pPr>
              <w:pStyle w:val="ListBullet"/>
            </w:pPr>
            <w:r w:rsidRPr="00485F96">
              <w:t>environmental factors</w:t>
            </w:r>
          </w:p>
          <w:p w:rsidR="00000000" w:rsidRPr="00485F96" w:rsidP="00485F96">
            <w:pPr>
              <w:pStyle w:val="ListBullet"/>
            </w:pPr>
            <w:r w:rsidRPr="00485F96">
              <w:t>industry requirements</w:t>
            </w:r>
          </w:p>
          <w:p w:rsidR="00000000" w:rsidRPr="00485F96" w:rsidP="00485F96">
            <w:pPr>
              <w:pStyle w:val="ListBullet"/>
            </w:pPr>
            <w:r w:rsidRPr="00485F96">
              <w:t>legal and statutory</w:t>
            </w:r>
          </w:p>
          <w:p w:rsidR="00000000" w:rsidP="00485F96">
            <w:pPr>
              <w:pStyle w:val="ListBullet"/>
              <w:rPr>
                <w:lang w:val="en-NZ"/>
              </w:rPr>
            </w:pPr>
            <w:r w:rsidRPr="00485F96">
              <w:t>financial</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resource availability</w:t>
            </w:r>
          </w:p>
          <w:p w:rsidR="00000000" w:rsidP="00485F96">
            <w:pPr>
              <w:pStyle w:val="ListBullet"/>
              <w:rPr>
                <w:lang w:val="en-NZ"/>
              </w:rPr>
            </w:pPr>
            <w:r w:rsidRPr="00485F96">
              <w:t>time.</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Techniques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field procedures</w:t>
            </w:r>
          </w:p>
          <w:p w:rsidR="00000000" w:rsidP="00485F96">
            <w:pPr>
              <w:pStyle w:val="ListBullet"/>
              <w:rPr>
                <w:lang w:val="en-NZ"/>
              </w:rPr>
            </w:pPr>
            <w:r w:rsidRPr="00485F96">
              <w:t>office procedures.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Design</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digital information</w:t>
            </w:r>
          </w:p>
          <w:p w:rsidR="00000000" w:rsidRPr="00485F96" w:rsidP="00485F96">
            <w:pPr>
              <w:pStyle w:val="ListBullet"/>
            </w:pPr>
            <w:r w:rsidRPr="00485F96">
              <w:t>hard copy plans</w:t>
            </w:r>
          </w:p>
          <w:p w:rsidR="00000000" w:rsidRPr="00485F96" w:rsidP="00485F96">
            <w:pPr>
              <w:pStyle w:val="ListBullet"/>
            </w:pPr>
            <w:r w:rsidRPr="00485F96">
              <w:t>maps</w:t>
            </w:r>
          </w:p>
          <w:p w:rsidR="00000000" w:rsidP="00485F96">
            <w:pPr>
              <w:pStyle w:val="ListBullet"/>
              <w:rPr>
                <w:lang w:val="en-NZ"/>
              </w:rPr>
            </w:pPr>
            <w:r w:rsidRPr="00485F96">
              <w:t>written instructions.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Surveying data</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depth</w:t>
            </w:r>
          </w:p>
          <w:p w:rsidR="00000000" w:rsidRPr="00485F96" w:rsidP="00485F96">
            <w:pPr>
              <w:pStyle w:val="ListBullet"/>
            </w:pPr>
            <w:r w:rsidRPr="00485F96">
              <w:t>dimension</w:t>
            </w:r>
          </w:p>
          <w:p w:rsidR="00000000" w:rsidRPr="00485F96" w:rsidP="00485F96">
            <w:pPr>
              <w:pStyle w:val="ListBullet"/>
            </w:pPr>
            <w:r w:rsidRPr="00485F96">
              <w:t>direction</w:t>
            </w:r>
          </w:p>
          <w:p w:rsidR="00000000" w:rsidRPr="00485F96" w:rsidP="00485F96">
            <w:pPr>
              <w:pStyle w:val="ListBullet"/>
            </w:pPr>
            <w:r w:rsidRPr="00485F96">
              <w:t>flow rates</w:t>
            </w:r>
          </w:p>
          <w:p w:rsidR="00000000" w:rsidRPr="00485F96" w:rsidP="00485F96">
            <w:pPr>
              <w:pStyle w:val="ListBullet"/>
            </w:pPr>
            <w:r w:rsidRPr="00485F96">
              <w:t>position</w:t>
            </w:r>
          </w:p>
          <w:p w:rsidR="00000000" w:rsidP="00485F96">
            <w:pPr>
              <w:pStyle w:val="ListBullet"/>
              <w:rPr>
                <w:lang w:val="en-NZ"/>
              </w:rPr>
            </w:pPr>
            <w:r w:rsidRPr="00485F96">
              <w:t>slope.</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Legal and statutory standards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local government requirements</w:t>
            </w:r>
          </w:p>
          <w:p w:rsidR="00000000" w:rsidRPr="00485F96" w:rsidP="00485F96">
            <w:pPr>
              <w:pStyle w:val="ListBullet"/>
            </w:pPr>
            <w:r w:rsidRPr="00485F96">
              <w:t>national standards</w:t>
            </w:r>
          </w:p>
          <w:p w:rsidR="00000000" w:rsidP="00485F96">
            <w:pPr>
              <w:pStyle w:val="ListBullet"/>
              <w:rPr>
                <w:lang w:val="en-NZ"/>
              </w:rPr>
            </w:pPr>
            <w:r w:rsidRPr="00485F96">
              <w:t>state statutes and regulations.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OHS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Australian standards</w:t>
            </w:r>
          </w:p>
          <w:p w:rsidR="00000000" w:rsidRPr="00485F96" w:rsidP="00485F96">
            <w:pPr>
              <w:pStyle w:val="ListBullet"/>
            </w:pPr>
            <w:r w:rsidRPr="00485F96">
              <w:t>development of site safety plan</w:t>
            </w:r>
          </w:p>
          <w:p w:rsidR="00000000" w:rsidRPr="00485F96" w:rsidP="00485F96">
            <w:pPr>
              <w:pStyle w:val="ListBullet"/>
            </w:pPr>
            <w:r w:rsidRPr="00485F96">
              <w:t>identification of potential hazards</w:t>
            </w:r>
          </w:p>
          <w:p w:rsidR="00000000" w:rsidRPr="00485F96" w:rsidP="00485F96">
            <w:pPr>
              <w:pStyle w:val="ListBullet"/>
            </w:pPr>
            <w:r w:rsidRPr="00485F96">
              <w:t>inspection of work sites</w:t>
            </w:r>
          </w:p>
          <w:p w:rsidR="00000000" w:rsidRPr="00485F96" w:rsidP="00485F96">
            <w:pPr>
              <w:pStyle w:val="ListBullet"/>
            </w:pPr>
            <w:r w:rsidRPr="00485F96">
              <w:t>training staff in OHS requirements</w:t>
            </w:r>
          </w:p>
          <w:p w:rsidR="00000000" w:rsidRPr="00485F96" w:rsidP="00485F96">
            <w:pPr>
              <w:pStyle w:val="ListBullet"/>
            </w:pPr>
            <w:r w:rsidRPr="00485F96">
              <w:t>use of personal protective clothing</w:t>
            </w:r>
          </w:p>
          <w:p w:rsidR="00000000" w:rsidP="00485F96">
            <w:pPr>
              <w:pStyle w:val="ListBullet"/>
              <w:rPr>
                <w:lang w:val="en-NZ"/>
              </w:rPr>
            </w:pPr>
            <w:r w:rsidRPr="00485F96">
              <w:t>use of safety equipment and signage.</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Time available</w:t>
            </w:r>
            <w:r w:rsidRPr="00485F96">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client instructions</w:t>
            </w:r>
          </w:p>
          <w:p w:rsidR="00000000" w:rsidRPr="00485F96" w:rsidP="00485F96">
            <w:pPr>
              <w:pStyle w:val="ListBullet"/>
            </w:pPr>
            <w:r w:rsidRPr="00485F96">
              <w:t>consideration of contingencies</w:t>
            </w:r>
          </w:p>
          <w:p w:rsidR="00000000" w:rsidRPr="00485F96" w:rsidP="00485F96">
            <w:pPr>
              <w:pStyle w:val="ListBullet"/>
            </w:pPr>
            <w:r w:rsidRPr="00485F96">
              <w:t>consideration of past project experiences</w:t>
            </w:r>
          </w:p>
          <w:p w:rsidR="00000000" w:rsidRPr="00485F96" w:rsidP="00485F96">
            <w:pPr>
              <w:pStyle w:val="ListBullet"/>
            </w:pPr>
            <w:r w:rsidRPr="00485F96">
              <w:t>experience of project personnel</w:t>
            </w:r>
          </w:p>
          <w:p w:rsidR="00000000" w:rsidRPr="00485F96" w:rsidP="00485F96">
            <w:pPr>
              <w:pStyle w:val="ListBullet"/>
            </w:pPr>
            <w:r w:rsidRPr="00485F96">
              <w:t>location of project</w:t>
            </w:r>
          </w:p>
          <w:p w:rsidR="00000000" w:rsidRPr="00485F96" w:rsidP="00485F96">
            <w:pPr>
              <w:pStyle w:val="ListBullet"/>
            </w:pPr>
            <w:r w:rsidRPr="00485F96">
              <w:t>methods to be employed</w:t>
            </w:r>
          </w:p>
          <w:p w:rsidR="00000000" w:rsidP="00485F96">
            <w:pPr>
              <w:pStyle w:val="ListBullet"/>
              <w:rPr>
                <w:lang w:val="en-NZ"/>
              </w:rPr>
            </w:pPr>
            <w:r w:rsidRPr="00485F96">
              <w:t>resources and equipment to be used.</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Project management mechanisms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communicating with stakeholders</w:t>
            </w:r>
          </w:p>
          <w:p w:rsidR="00000000" w:rsidRPr="00485F96" w:rsidP="00485F96">
            <w:pPr>
              <w:pStyle w:val="ListBullet"/>
            </w:pPr>
            <w:r w:rsidRPr="00485F96">
              <w:t>resolving disputes</w:t>
            </w:r>
          </w:p>
          <w:p w:rsidR="00000000" w:rsidP="00485F96">
            <w:pPr>
              <w:pStyle w:val="ListBullet"/>
              <w:rPr>
                <w:lang w:val="en-NZ"/>
              </w:rPr>
            </w:pPr>
            <w:r w:rsidRPr="00485F96">
              <w:t>monitoring and adjusting key milestones.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Contingencies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equipment failure</w:t>
            </w:r>
          </w:p>
          <w:p w:rsidR="00000000" w:rsidRPr="00485F96" w:rsidP="00485F96">
            <w:pPr>
              <w:pStyle w:val="ListBullet"/>
            </w:pPr>
            <w:r w:rsidRPr="00485F96">
              <w:t>injury to personnel</w:t>
            </w:r>
          </w:p>
          <w:p w:rsidR="00000000" w:rsidRPr="00485F96" w:rsidP="00485F96">
            <w:pPr>
              <w:pStyle w:val="ListBullet"/>
            </w:pPr>
            <w:r w:rsidRPr="00485F96">
              <w:t>personnel turnover</w:t>
            </w:r>
          </w:p>
          <w:p w:rsidR="00000000" w:rsidRPr="00485F96" w:rsidP="00485F96">
            <w:pPr>
              <w:pStyle w:val="ListBullet"/>
            </w:pPr>
            <w:r w:rsidRPr="00485F96">
              <w:t>observation errors</w:t>
            </w:r>
          </w:p>
          <w:p w:rsidR="00000000" w:rsidRPr="00485F96" w:rsidP="00485F96">
            <w:pPr>
              <w:pStyle w:val="ListBullet"/>
            </w:pPr>
            <w:r w:rsidRPr="00485F96">
              <w:t>obstructions to project plan</w:t>
            </w:r>
          </w:p>
          <w:p w:rsidR="00000000" w:rsidP="00485F96">
            <w:pPr>
              <w:pStyle w:val="ListBullet"/>
              <w:rPr>
                <w:lang w:val="en-NZ"/>
              </w:rPr>
            </w:pPr>
            <w:r w:rsidRPr="00485F96">
              <w:t>weather.</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Measurements</w:t>
            </w:r>
            <w:r w:rsidRPr="00485F96">
              <w:t xml:space="preserve"> may include use of:</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current meter</w:t>
            </w:r>
          </w:p>
          <w:p w:rsidR="00000000" w:rsidRPr="00485F96" w:rsidP="00485F96">
            <w:pPr>
              <w:pStyle w:val="ListBullet"/>
            </w:pPr>
            <w:r w:rsidRPr="00485F96">
              <w:t>echo sounder</w:t>
            </w:r>
          </w:p>
          <w:p w:rsidR="00000000" w:rsidRPr="00485F96" w:rsidP="00485F96">
            <w:pPr>
              <w:pStyle w:val="ListBullet"/>
            </w:pPr>
            <w:r w:rsidRPr="00485F96">
              <w:t>global positioning system (GPS)</w:t>
            </w:r>
          </w:p>
          <w:p w:rsidR="00000000" w:rsidRPr="00485F96" w:rsidP="00485F96">
            <w:pPr>
              <w:pStyle w:val="ListBullet"/>
            </w:pPr>
            <w:r w:rsidRPr="00485F96">
              <w:t>level</w:t>
            </w:r>
          </w:p>
          <w:p w:rsidR="00000000" w:rsidRPr="00485F96" w:rsidP="00485F96">
            <w:pPr>
              <w:pStyle w:val="ListBullet"/>
            </w:pPr>
            <w:r w:rsidRPr="00485F96">
              <w:t>remote sensing</w:t>
            </w:r>
          </w:p>
          <w:p w:rsidR="00000000" w:rsidRPr="00485F96" w:rsidP="00485F96">
            <w:pPr>
              <w:pStyle w:val="ListBullet"/>
            </w:pPr>
            <w:r w:rsidRPr="00485F96">
              <w:t>tape</w:t>
            </w:r>
          </w:p>
          <w:p w:rsidR="00000000" w:rsidRPr="00485F96" w:rsidP="00485F96">
            <w:pPr>
              <w:pStyle w:val="ListBullet"/>
            </w:pPr>
            <w:r w:rsidRPr="00485F96">
              <w:t>tide gauge</w:t>
            </w:r>
          </w:p>
          <w:p w:rsidR="00000000" w:rsidP="00485F96">
            <w:pPr>
              <w:pStyle w:val="ListBullet"/>
              <w:rPr>
                <w:lang w:val="en-NZ"/>
              </w:rPr>
            </w:pPr>
            <w:r w:rsidRPr="00485F96">
              <w:t>total station.</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Specifications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detailed technical descriptions of survey data and its requirements</w:t>
            </w:r>
          </w:p>
          <w:p w:rsidR="00000000" w:rsidP="00485F96">
            <w:pPr>
              <w:pStyle w:val="ListBullet"/>
              <w:rPr>
                <w:lang w:val="en-NZ"/>
              </w:rPr>
            </w:pPr>
            <w:r w:rsidRPr="00485F96">
              <w:t>preparation of cross-sections and plans with all information included.</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Organisational guidelines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appropriate timelines</w:t>
            </w:r>
          </w:p>
          <w:p w:rsidR="00000000" w:rsidRPr="00485F96" w:rsidP="00485F96">
            <w:pPr>
              <w:pStyle w:val="ListBullet"/>
            </w:pPr>
            <w:r w:rsidRPr="00485F96">
              <w:t>code of e</w:t>
            </w:r>
            <w:r w:rsidRPr="00485F96">
              <w:t>thics</w:t>
            </w:r>
          </w:p>
          <w:p w:rsidR="00000000" w:rsidRPr="00485F96" w:rsidP="00485F96">
            <w:pPr>
              <w:pStyle w:val="ListBullet"/>
            </w:pPr>
            <w:r w:rsidRPr="00485F96">
              <w:t>company policy</w:t>
            </w:r>
          </w:p>
          <w:p w:rsidR="00000000" w:rsidRPr="00485F96" w:rsidP="00485F96">
            <w:pPr>
              <w:pStyle w:val="ListBullet"/>
            </w:pPr>
            <w:r w:rsidRPr="00485F96">
              <w:t>final product formats</w:t>
            </w:r>
          </w:p>
          <w:p w:rsidR="00000000" w:rsidRPr="00485F96" w:rsidP="00485F96">
            <w:pPr>
              <w:pStyle w:val="ListBullet"/>
            </w:pPr>
            <w:r w:rsidRPr="00485F96">
              <w:t>formal design parameters</w:t>
            </w:r>
          </w:p>
          <w:p w:rsidR="00000000" w:rsidRPr="00485F96" w:rsidP="00485F96">
            <w:pPr>
              <w:pStyle w:val="ListBullet"/>
            </w:pPr>
            <w:r w:rsidRPr="00485F96">
              <w:t>legislation relevant to the work or service function</w:t>
            </w:r>
          </w:p>
          <w:p w:rsidR="00000000" w:rsidRPr="00485F96" w:rsidP="00485F96">
            <w:pPr>
              <w:pStyle w:val="ListBullet"/>
            </w:pPr>
            <w:r w:rsidRPr="00485F96">
              <w:t>manuals</w:t>
            </w:r>
          </w:p>
          <w:p w:rsidR="00000000" w:rsidRPr="00485F96" w:rsidP="00485F96">
            <w:pPr>
              <w:pStyle w:val="ListBullet"/>
            </w:pPr>
            <w:r w:rsidRPr="00485F96">
              <w:t>OHS policies and procedures</w:t>
            </w:r>
          </w:p>
          <w:p w:rsidR="00000000" w:rsidRPr="00485F96" w:rsidP="00485F96">
            <w:pPr>
              <w:pStyle w:val="ListBullet"/>
            </w:pPr>
            <w:r w:rsidRPr="00485F96">
              <w:t>personnel practices and guidelines outlining teamwork, work roles and responsibilities</w:t>
            </w:r>
          </w:p>
          <w:p w:rsidR="00000000" w:rsidP="00485F96">
            <w:pPr>
              <w:pStyle w:val="ListBullet"/>
              <w:rPr>
                <w:lang w:val="en-NZ"/>
              </w:rPr>
            </w:pPr>
            <w:r w:rsidRPr="00485F96">
              <w:t>requirements for data processing.</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Equipment</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GPS</w:t>
            </w:r>
          </w:p>
          <w:p w:rsidR="00000000" w:rsidRPr="00485F96" w:rsidP="00485F96">
            <w:pPr>
              <w:pStyle w:val="ListBullet"/>
            </w:pPr>
            <w:r w:rsidRPr="00485F96">
              <w:t>level</w:t>
            </w:r>
          </w:p>
          <w:p w:rsidR="00000000" w:rsidRPr="00485F96" w:rsidP="00485F96">
            <w:pPr>
              <w:pStyle w:val="ListBullet"/>
            </w:pPr>
            <w:r w:rsidRPr="00485F96">
              <w:t>tape</w:t>
            </w:r>
          </w:p>
          <w:p w:rsidR="00000000" w:rsidP="00485F96">
            <w:pPr>
              <w:pStyle w:val="ListBullet"/>
              <w:rPr>
                <w:lang w:val="en-NZ"/>
              </w:rPr>
            </w:pPr>
            <w:r w:rsidRPr="00485F96">
              <w:t>total station.</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Manufacturer specifications</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equipment specifications</w:t>
            </w:r>
          </w:p>
          <w:p w:rsidR="00000000" w:rsidP="00485F96">
            <w:pPr>
              <w:pStyle w:val="ListBullet"/>
              <w:rPr>
                <w:lang w:val="en-NZ"/>
              </w:rPr>
            </w:pPr>
            <w:r w:rsidRPr="00485F96">
              <w:t>operator manuals.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Legislation</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Australian standards</w:t>
            </w:r>
          </w:p>
          <w:p w:rsidR="00000000" w:rsidRPr="00485F96" w:rsidP="00485F96">
            <w:pPr>
              <w:pStyle w:val="ListBullet"/>
            </w:pPr>
            <w:r w:rsidRPr="00485F96">
              <w:t>award and enterprise agreements</w:t>
            </w:r>
          </w:p>
          <w:p w:rsidR="00000000" w:rsidRPr="00485F96" w:rsidP="00485F96">
            <w:pPr>
              <w:pStyle w:val="ListBullet"/>
            </w:pPr>
            <w:r w:rsidRPr="00485F96">
              <w:t>certification requirements</w:t>
            </w:r>
          </w:p>
          <w:p w:rsidR="00000000" w:rsidRPr="00485F96" w:rsidP="00485F96">
            <w:pPr>
              <w:pStyle w:val="ListBullet"/>
            </w:pPr>
            <w:r w:rsidRPr="00485F96">
              <w:t>codes of practice</w:t>
            </w:r>
          </w:p>
          <w:p w:rsidR="00000000" w:rsidRPr="00485F96" w:rsidP="00485F96">
            <w:pPr>
              <w:pStyle w:val="ListBullet"/>
            </w:pPr>
            <w:r w:rsidRPr="00485F96">
              <w:t>equal employment opportunity (EEO)</w:t>
            </w:r>
          </w:p>
          <w:p w:rsidR="00000000" w:rsidP="00485F96">
            <w:pPr>
              <w:pStyle w:val="ListBullet"/>
              <w:rPr>
                <w:lang w:val="en-NZ"/>
              </w:rPr>
            </w:pPr>
            <w:r w:rsidRPr="00485F96">
              <w:t>quality assurance requirements.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Company policy</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internal and external communication guidelines</w:t>
            </w:r>
          </w:p>
          <w:p w:rsidR="00000000" w:rsidRPr="00485F96" w:rsidP="00485F96">
            <w:pPr>
              <w:pStyle w:val="ListBullet"/>
            </w:pPr>
            <w:r w:rsidRPr="00485F96">
              <w:t>company OHS standards</w:t>
            </w:r>
          </w:p>
          <w:p w:rsidR="00000000" w:rsidRPr="00485F96" w:rsidP="00485F96">
            <w:pPr>
              <w:pStyle w:val="ListBullet"/>
            </w:pPr>
            <w:r w:rsidRPr="00485F96">
              <w:t>customer service standards</w:t>
            </w:r>
          </w:p>
          <w:p w:rsidR="00000000" w:rsidRPr="00485F96" w:rsidP="00485F96">
            <w:pPr>
              <w:pStyle w:val="ListBullet"/>
            </w:pPr>
            <w:r w:rsidRPr="00485F96">
              <w:t>company goals, such as mission statement</w:t>
            </w:r>
          </w:p>
          <w:p w:rsidR="00000000" w:rsidRPr="00485F96" w:rsidP="00485F96">
            <w:pPr>
              <w:pStyle w:val="ListBullet"/>
            </w:pPr>
            <w:r w:rsidRPr="00485F96">
              <w:t>governance guidelines</w:t>
            </w:r>
          </w:p>
          <w:p w:rsidR="00000000" w:rsidRPr="00485F96" w:rsidP="00485F96">
            <w:pPr>
              <w:pStyle w:val="ListBullet"/>
            </w:pPr>
            <w:r w:rsidRPr="00485F96">
              <w:t>guidelines on the use of equipment</w:t>
            </w:r>
          </w:p>
          <w:p w:rsidR="00000000" w:rsidRPr="00485F96" w:rsidP="00485F96">
            <w:pPr>
              <w:pStyle w:val="ListBullet"/>
            </w:pPr>
            <w:r w:rsidRPr="00485F96">
              <w:t>operational manuals</w:t>
            </w:r>
          </w:p>
          <w:p w:rsidR="00000000" w:rsidRPr="00485F96" w:rsidP="00485F96">
            <w:pPr>
              <w:pStyle w:val="ListBullet"/>
            </w:pPr>
            <w:r w:rsidRPr="00485F96">
              <w:t>operational plan</w:t>
            </w:r>
          </w:p>
          <w:p w:rsidR="00000000" w:rsidP="00485F96">
            <w:pPr>
              <w:pStyle w:val="ListBullet"/>
              <w:rPr>
                <w:lang w:val="en-NZ"/>
              </w:rPr>
            </w:pPr>
            <w:r w:rsidRPr="00485F96">
              <w:t>strategic plan.</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Relevant personnel</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colleagues</w:t>
            </w:r>
          </w:p>
          <w:p w:rsidR="00000000" w:rsidRPr="00485F96" w:rsidP="00485F96">
            <w:pPr>
              <w:pStyle w:val="ListBullet"/>
            </w:pPr>
            <w:r w:rsidRPr="00485F96">
              <w:t>registered surveyors</w:t>
            </w:r>
          </w:p>
          <w:p w:rsidR="00000000" w:rsidRPr="00485F96" w:rsidP="00485F96">
            <w:pPr>
              <w:pStyle w:val="ListBullet"/>
            </w:pPr>
            <w:r w:rsidRPr="00485F96">
              <w:t>company personnel</w:t>
            </w:r>
          </w:p>
          <w:p w:rsidR="00000000" w:rsidRPr="00485F96" w:rsidP="00485F96">
            <w:pPr>
              <w:pStyle w:val="ListBullet"/>
            </w:pPr>
            <w:r w:rsidRPr="00485F96">
              <w:t>staff or employee rep</w:t>
            </w:r>
            <w:r w:rsidRPr="00485F96">
              <w:t>resentatives</w:t>
            </w:r>
          </w:p>
          <w:p w:rsidR="00000000" w:rsidRPr="00485F96" w:rsidP="00485F96">
            <w:pPr>
              <w:pStyle w:val="ListBullet"/>
            </w:pPr>
            <w:r w:rsidRPr="00485F96">
              <w:t>supervisors or line managers</w:t>
            </w:r>
          </w:p>
          <w:p w:rsidR="00000000" w:rsidRPr="00485F96" w:rsidP="00485F96">
            <w:pPr>
              <w:pStyle w:val="ListBullet"/>
            </w:pPr>
            <w:r w:rsidRPr="00485F96">
              <w:t>suppliers</w:t>
            </w:r>
          </w:p>
          <w:p w:rsidR="00000000" w:rsidP="00485F96">
            <w:pPr>
              <w:pStyle w:val="ListBullet"/>
              <w:rPr>
                <w:lang w:val="en-NZ"/>
              </w:rPr>
            </w:pPr>
            <w:r w:rsidRPr="00485F96">
              <w:t>users.</w:t>
            </w:r>
          </w:p>
        </w:tc>
      </w:tr>
      <w:tr w:rsidTr="001F049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BoldandItalics"/>
              </w:rPr>
              <w:t>Required documentation</w:t>
            </w:r>
            <w:r w:rsidRPr="00485F9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85F96" w:rsidP="00485F96">
            <w:pPr>
              <w:pStyle w:val="ListBullet"/>
            </w:pPr>
            <w:r w:rsidRPr="00485F96">
              <w:t>electronic or paper-based correspondence with client</w:t>
            </w:r>
          </w:p>
          <w:p w:rsidR="00000000" w:rsidRPr="00485F96" w:rsidP="00485F96">
            <w:pPr>
              <w:pStyle w:val="ListBullet"/>
            </w:pPr>
            <w:r w:rsidRPr="00485F96">
              <w:t>field records</w:t>
            </w:r>
          </w:p>
          <w:p w:rsidR="00000000" w:rsidRPr="00485F96" w:rsidP="00485F96">
            <w:pPr>
              <w:pStyle w:val="ListBullet"/>
            </w:pPr>
            <w:r w:rsidRPr="00485F96">
              <w:t>final report</w:t>
            </w:r>
          </w:p>
          <w:p w:rsidR="00000000" w:rsidRPr="00485F96" w:rsidP="00485F96">
            <w:pPr>
              <w:pStyle w:val="ListBullet"/>
            </w:pPr>
            <w:r w:rsidRPr="00485F96">
              <w:t>records of conversation</w:t>
            </w:r>
          </w:p>
          <w:p w:rsidR="00000000" w:rsidRPr="00485F96" w:rsidP="00485F96">
            <w:pPr>
              <w:pStyle w:val="ListBullet"/>
            </w:pPr>
            <w:r w:rsidRPr="00485F96">
              <w:t>survey plots</w:t>
            </w:r>
          </w:p>
          <w:p w:rsidR="00000000" w:rsidRPr="00485F96" w:rsidP="00485F96">
            <w:pPr>
              <w:pStyle w:val="ListBullet"/>
            </w:pPr>
            <w:r w:rsidRPr="00485F96">
              <w:t>organisational work activity sheets.</w:t>
            </w:r>
          </w:p>
        </w:tc>
      </w:tr>
    </w:tbl>
    <w:p w:rsidR="001F0499" w:rsidP="00485F96">
      <w:pPr>
        <w:pStyle w:val="BodyText"/>
      </w:pPr>
    </w:p>
    <w:p w:rsidR="001F0499" w:rsidP="00485F96">
      <w:pPr>
        <w:pStyle w:val="BodyText"/>
      </w:pPr>
    </w:p>
    <w:p w:rsidR="00000000" w:rsidRPr="00485F96" w:rsidP="00485F96">
      <w:pPr>
        <w:pStyle w:val="Heading1"/>
      </w:pPr>
      <w:bookmarkStart w:id="12" w:name="O_202424"/>
      <w:bookmarkEnd w:id="12"/>
      <w:r w:rsidRPr="00485F96">
        <w:t>Unit Sector(s)</w:t>
      </w:r>
    </w:p>
    <w:tbl>
      <w:tblPr>
        <w:tblW w:w="0" w:type="auto"/>
        <w:tblLayout w:type="fixed"/>
        <w:tblCellMar>
          <w:left w:w="62" w:type="dxa"/>
          <w:right w:w="62" w:type="dxa"/>
        </w:tblCellMar>
        <w:tblLook w:val="0000"/>
      </w:tblPr>
      <w:tblGrid>
        <w:gridCol w:w="2846"/>
        <w:gridCol w:w="5645"/>
      </w:tblGrid>
      <w:tr w:rsidTr="001F04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85F96">
            <w:pPr>
              <w:pStyle w:val="BodyText"/>
              <w:rPr>
                <w:lang w:val="en-NZ"/>
              </w:rPr>
            </w:pPr>
            <w:r w:rsidRPr="00485F96">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485F96" w:rsidP="00485F96">
            <w:pPr>
              <w:pStyle w:val="BodyText"/>
            </w:pPr>
            <w:r w:rsidRPr="00485F96">
              <w:t>Spatial information services</w:t>
            </w:r>
          </w:p>
        </w:tc>
      </w:tr>
    </w:tbl>
    <w:p w:rsidR="001F0499" w:rsidP="00485F96">
      <w:pPr>
        <w:pStyle w:val="BodyText"/>
      </w:pPr>
    </w:p>
    <w:p w:rsidR="001F0499" w:rsidP="00485F96">
      <w:pPr>
        <w:pStyle w:val="BodyText"/>
      </w:pPr>
    </w:p>
    <w:p w:rsidR="00000000" w:rsidRPr="00485F96" w:rsidP="00485F96"/>
    <w:sectPr w:rsidSect="00485F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499" w:rsidP="001F0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99" w:rsidP="00485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0499" w:rsidP="00485F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0499" w:rsidP="00485F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499" w:rsidP="001F04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99" w:rsidP="00485F96">
    <w:pPr>
      <w:pStyle w:val="Header"/>
      <w:framePr w:wrap="around"/>
    </w:pPr>
    <w:r>
      <w:fldChar w:fldCharType="begin"/>
    </w:r>
    <w:r>
      <w:instrText xml:space="preserve"> TITLE   \* MERGEFORMAT </w:instrText>
    </w:r>
    <w:r>
      <w:fldChar w:fldCharType="separate"/>
    </w:r>
    <w:r>
      <w:t>CPPSIS5018A Conduct an engineering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0499" w:rsidP="00485F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2B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E2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A5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F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5F96"/>
    <w:pPr>
      <w:spacing w:before="360" w:after="60"/>
      <w:outlineLvl w:val="0"/>
    </w:pPr>
    <w:rPr>
      <w:sz w:val="32"/>
    </w:rPr>
  </w:style>
  <w:style w:type="paragraph" w:styleId="Heading2">
    <w:name w:val="heading 2"/>
    <w:basedOn w:val="HeadingBase"/>
    <w:next w:val="BodyText"/>
    <w:link w:val="Heading2Char"/>
    <w:qFormat/>
    <w:rsid w:val="00485F96"/>
    <w:pPr>
      <w:keepLines/>
      <w:spacing w:before="240" w:after="120"/>
      <w:outlineLvl w:val="1"/>
    </w:pPr>
    <w:rPr>
      <w:sz w:val="28"/>
      <w:szCs w:val="40"/>
    </w:rPr>
  </w:style>
  <w:style w:type="paragraph" w:styleId="Heading3">
    <w:name w:val="heading 3"/>
    <w:basedOn w:val="HeadingBase"/>
    <w:next w:val="BodyText"/>
    <w:link w:val="Heading3Char"/>
    <w:qFormat/>
    <w:rsid w:val="00485F96"/>
    <w:pPr>
      <w:spacing w:before="180" w:after="120"/>
      <w:outlineLvl w:val="2"/>
    </w:pPr>
    <w:rPr>
      <w:spacing w:val="-10"/>
      <w:kern w:val="32"/>
    </w:rPr>
  </w:style>
  <w:style w:type="paragraph" w:styleId="Heading4">
    <w:name w:val="heading 4"/>
    <w:basedOn w:val="HeadingBase"/>
    <w:next w:val="BodyText"/>
    <w:link w:val="Heading4Char"/>
    <w:qFormat/>
    <w:rsid w:val="00485F96"/>
    <w:pPr>
      <w:spacing w:before="160" w:after="120"/>
      <w:outlineLvl w:val="3"/>
    </w:pPr>
    <w:rPr>
      <w:sz w:val="22"/>
    </w:rPr>
  </w:style>
  <w:style w:type="paragraph" w:styleId="Heading5">
    <w:name w:val="heading 5"/>
    <w:basedOn w:val="HeadingBase"/>
    <w:next w:val="Normal"/>
    <w:link w:val="Heading5Char"/>
    <w:qFormat/>
    <w:rsid w:val="00485F96"/>
    <w:pPr>
      <w:spacing w:before="80"/>
      <w:outlineLvl w:val="4"/>
    </w:pPr>
    <w:rPr>
      <w:color w:val="918585"/>
      <w:sz w:val="20"/>
    </w:rPr>
  </w:style>
  <w:style w:type="paragraph" w:styleId="Heading6">
    <w:name w:val="heading 6"/>
    <w:basedOn w:val="HeadingBase"/>
    <w:next w:val="Normal"/>
    <w:link w:val="Heading6Char"/>
    <w:qFormat/>
    <w:rsid w:val="00485F96"/>
    <w:pPr>
      <w:spacing w:before="60"/>
      <w:outlineLvl w:val="5"/>
    </w:pPr>
    <w:rPr>
      <w:color w:val="918585"/>
      <w:sz w:val="20"/>
    </w:rPr>
  </w:style>
  <w:style w:type="paragraph" w:styleId="Heading7">
    <w:name w:val="heading 7"/>
    <w:basedOn w:val="Normal"/>
    <w:next w:val="Normal"/>
    <w:link w:val="Heading7Char"/>
    <w:qFormat/>
    <w:rsid w:val="00485F96"/>
    <w:pPr>
      <w:ind w:left="720"/>
      <w:outlineLvl w:val="6"/>
    </w:pPr>
    <w:rPr>
      <w:i/>
    </w:rPr>
  </w:style>
  <w:style w:type="paragraph" w:styleId="Heading8">
    <w:name w:val="heading 8"/>
    <w:basedOn w:val="Normal"/>
    <w:next w:val="Normal"/>
    <w:link w:val="Heading8Char"/>
    <w:qFormat/>
    <w:rsid w:val="00485F96"/>
    <w:pPr>
      <w:ind w:left="720"/>
      <w:outlineLvl w:val="7"/>
    </w:pPr>
    <w:rPr>
      <w:i/>
    </w:rPr>
  </w:style>
  <w:style w:type="paragraph" w:styleId="Heading9">
    <w:name w:val="heading 9"/>
    <w:basedOn w:val="Normal"/>
    <w:next w:val="Normal"/>
    <w:link w:val="Heading9Char"/>
    <w:qFormat/>
    <w:rsid w:val="00485F96"/>
    <w:pPr>
      <w:ind w:left="720"/>
      <w:outlineLvl w:val="8"/>
    </w:pPr>
    <w:rPr>
      <w:i/>
    </w:rPr>
  </w:style>
  <w:style w:type="character" w:default="1" w:styleId="DefaultParagraphFont">
    <w:name w:val="Default Paragraph Font"/>
    <w:uiPriority w:val="1"/>
    <w:unhideWhenUsed/>
    <w:rsid w:val="00485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F96"/>
  </w:style>
  <w:style w:type="character" w:customStyle="1" w:styleId="Heading1Char">
    <w:name w:val="Heading 1 Char"/>
    <w:basedOn w:val="DefaultParagraphFont"/>
    <w:link w:val="Heading1"/>
    <w:rsid w:val="00485F96"/>
    <w:rPr>
      <w:rFonts w:ascii="Times New Roman" w:eastAsia="Times New Roman" w:hAnsi="Times New Roman" w:cs="Times New Roman"/>
      <w:b/>
      <w:sz w:val="32"/>
      <w:szCs w:val="20"/>
      <w:lang w:eastAsia="en-US"/>
    </w:rPr>
  </w:style>
  <w:style w:type="paragraph" w:styleId="BodyText">
    <w:name w:val="Body Text"/>
    <w:basedOn w:val="Normal"/>
    <w:link w:val="BodyTextChar"/>
    <w:rsid w:val="00485F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F96"/>
    <w:rPr>
      <w:rFonts w:ascii="Times New Roman" w:eastAsia="Times New Roman" w:hAnsi="Times New Roman" w:cs="Times New Roman"/>
      <w:sz w:val="24"/>
      <w:lang w:val="en-US" w:eastAsia="en-US"/>
    </w:rPr>
  </w:style>
  <w:style w:type="paragraph" w:styleId="Footer">
    <w:name w:val="footer"/>
    <w:basedOn w:val="Normal"/>
    <w:link w:val="FooterChar"/>
    <w:rsid w:val="00485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F96"/>
    <w:rPr>
      <w:rFonts w:ascii="Times New Roman" w:eastAsia="Times New Roman" w:hAnsi="Times New Roman" w:cs="Times New Roman"/>
      <w:sz w:val="16"/>
      <w:lang w:val="en-US" w:eastAsia="en-US"/>
    </w:rPr>
  </w:style>
  <w:style w:type="paragraph" w:styleId="List">
    <w:name w:val="List"/>
    <w:basedOn w:val="BodyText"/>
    <w:next w:val="BodyText"/>
    <w:rsid w:val="00485F96"/>
    <w:pPr>
      <w:tabs>
        <w:tab w:val="left" w:pos="340"/>
      </w:tabs>
      <w:spacing w:before="60" w:after="60"/>
      <w:ind w:left="340" w:hanging="340"/>
    </w:pPr>
  </w:style>
  <w:style w:type="paragraph" w:styleId="ListBullet">
    <w:name w:val="List Bullet"/>
    <w:basedOn w:val="List"/>
    <w:rsid w:val="00485F96"/>
    <w:pPr>
      <w:numPr>
        <w:numId w:val="13"/>
      </w:numPr>
      <w:tabs>
        <w:tab w:val="clear" w:pos="340"/>
      </w:tabs>
      <w:spacing w:before="40" w:after="40"/>
    </w:pPr>
  </w:style>
  <w:style w:type="character" w:customStyle="1" w:styleId="SpecialBold">
    <w:name w:val="Special Bold"/>
    <w:basedOn w:val="DefaultParagraphFont"/>
    <w:rsid w:val="00485F96"/>
    <w:rPr>
      <w:b/>
      <w:spacing w:val="0"/>
    </w:rPr>
  </w:style>
  <w:style w:type="paragraph" w:styleId="ListBullet2">
    <w:name w:val="List Bullet 2"/>
    <w:basedOn w:val="List2"/>
    <w:rsid w:val="00485F96"/>
    <w:pPr>
      <w:numPr>
        <w:numId w:val="14"/>
      </w:numPr>
      <w:tabs>
        <w:tab w:val="clear" w:pos="680"/>
      </w:tabs>
    </w:pPr>
  </w:style>
  <w:style w:type="paragraph" w:styleId="Header">
    <w:name w:val="header"/>
    <w:basedOn w:val="Normal"/>
    <w:link w:val="HeaderChar"/>
    <w:rsid w:val="00485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F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5F96"/>
    <w:pPr>
      <w:spacing w:before="240" w:after="120"/>
      <w:outlineLvl w:val="0"/>
    </w:pPr>
    <w:rPr>
      <w:rFonts w:ascii="Times New Roman" w:hAnsi="Times New Roman"/>
      <w:b/>
      <w:sz w:val="28"/>
    </w:rPr>
  </w:style>
  <w:style w:type="paragraph" w:customStyle="1" w:styleId="AllowPageBreak">
    <w:name w:val="AllowPageBreak"/>
    <w:rsid w:val="00485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5F96"/>
    <w:rPr>
      <w:b/>
      <w:i/>
      <w:u w:val="none"/>
    </w:rPr>
  </w:style>
  <w:style w:type="character" w:customStyle="1" w:styleId="Heading2Char">
    <w:name w:val="Heading 2 Char"/>
    <w:basedOn w:val="DefaultParagraphFont"/>
    <w:link w:val="Heading2"/>
    <w:rsid w:val="00485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F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5F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5F96"/>
    <w:rPr>
      <w:rFonts w:ascii="Courier New" w:eastAsia="Times New Roman" w:hAnsi="Courier New" w:cs="Times New Roman"/>
      <w:i/>
      <w:szCs w:val="20"/>
      <w:lang w:val="en-US" w:eastAsia="en-US"/>
    </w:rPr>
  </w:style>
  <w:style w:type="paragraph" w:customStyle="1" w:styleId="HeadingBase">
    <w:name w:val="Heading Base"/>
    <w:rsid w:val="00485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F96"/>
    <w:pPr>
      <w:tabs>
        <w:tab w:val="right" w:leader="dot" w:pos="9072"/>
      </w:tabs>
      <w:ind w:left="567"/>
    </w:pPr>
    <w:rPr>
      <w:szCs w:val="22"/>
    </w:rPr>
  </w:style>
  <w:style w:type="paragraph" w:customStyle="1" w:styleId="TOCBase">
    <w:name w:val="TOC Base"/>
    <w:rsid w:val="00485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F96"/>
    <w:pPr>
      <w:tabs>
        <w:tab w:val="right" w:leader="dot" w:pos="9072"/>
      </w:tabs>
      <w:spacing w:before="40" w:after="40"/>
      <w:ind w:left="284"/>
    </w:pPr>
    <w:rPr>
      <w:rFonts w:ascii="Times New Roman" w:hAnsi="Times New Roman"/>
    </w:rPr>
  </w:style>
  <w:style w:type="paragraph" w:styleId="TOC1">
    <w:name w:val="toc 1"/>
    <w:basedOn w:val="TOCBase"/>
    <w:next w:val="Normal"/>
    <w:rsid w:val="00485F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F96"/>
    <w:pPr>
      <w:spacing w:before="5040"/>
      <w:jc w:val="center"/>
    </w:pPr>
    <w:rPr>
      <w:sz w:val="48"/>
      <w:szCs w:val="72"/>
      <w:lang w:val="en-US"/>
    </w:rPr>
  </w:style>
  <w:style w:type="character" w:customStyle="1" w:styleId="TitleChar">
    <w:name w:val="Title Char"/>
    <w:basedOn w:val="DefaultParagraphFont"/>
    <w:link w:val="Title"/>
    <w:rsid w:val="00485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F96"/>
    <w:pPr>
      <w:tabs>
        <w:tab w:val="left" w:pos="3600"/>
        <w:tab w:val="left" w:pos="3958"/>
      </w:tabs>
    </w:pPr>
  </w:style>
  <w:style w:type="paragraph" w:customStyle="1" w:styleId="Note">
    <w:name w:val="Note"/>
    <w:basedOn w:val="BodyText"/>
    <w:rsid w:val="00485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F96"/>
    <w:pPr>
      <w:framePr w:wrap="auto" w:hAnchor="text" w:y="6049"/>
    </w:pPr>
    <w:rPr>
      <w:color w:val="000000"/>
      <w:sz w:val="40"/>
    </w:rPr>
  </w:style>
  <w:style w:type="paragraph" w:customStyle="1" w:styleId="TOCTitle">
    <w:name w:val="TOCTitle"/>
    <w:basedOn w:val="Heading1"/>
    <w:rsid w:val="00485F96"/>
    <w:pPr>
      <w:spacing w:after="240"/>
      <w:jc w:val="center"/>
      <w:outlineLvl w:val="9"/>
    </w:pPr>
    <w:rPr>
      <w:caps/>
    </w:rPr>
  </w:style>
  <w:style w:type="paragraph" w:customStyle="1" w:styleId="Version">
    <w:name w:val="Version"/>
    <w:rsid w:val="00485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F96"/>
    <w:pPr>
      <w:keepNext w:val="0"/>
      <w:tabs>
        <w:tab w:val="right" w:pos="4176"/>
      </w:tabs>
      <w:ind w:left="198" w:hanging="198"/>
    </w:pPr>
    <w:rPr>
      <w:rFonts w:ascii="Garamond" w:hAnsi="Garamond"/>
    </w:rPr>
  </w:style>
  <w:style w:type="paragraph" w:styleId="IndexHeading">
    <w:name w:val="index heading"/>
    <w:basedOn w:val="Normal"/>
    <w:next w:val="Index1"/>
    <w:semiHidden/>
    <w:rsid w:val="00485F96"/>
    <w:pPr>
      <w:spacing w:before="120" w:after="120"/>
    </w:pPr>
    <w:rPr>
      <w:rFonts w:ascii="Arial" w:hAnsi="Arial"/>
      <w:b/>
      <w:color w:val="918585"/>
      <w:sz w:val="24"/>
    </w:rPr>
  </w:style>
  <w:style w:type="paragraph" w:customStyle="1" w:styleId="Chapter">
    <w:name w:val="Chapter"/>
    <w:basedOn w:val="Normal"/>
    <w:rsid w:val="00485F96"/>
    <w:pPr>
      <w:spacing w:before="240"/>
    </w:pPr>
    <w:rPr>
      <w:rFonts w:ascii="Times New Roman" w:hAnsi="Times New Roman"/>
      <w:smallCaps/>
      <w:spacing w:val="80"/>
      <w:sz w:val="28"/>
    </w:rPr>
  </w:style>
  <w:style w:type="paragraph" w:customStyle="1" w:styleId="InChapter">
    <w:name w:val="InChapter"/>
    <w:basedOn w:val="Heading3"/>
    <w:rsid w:val="00485F96"/>
    <w:pPr>
      <w:spacing w:after="240"/>
      <w:outlineLvl w:val="9"/>
    </w:pPr>
    <w:rPr>
      <w:noProof/>
    </w:rPr>
  </w:style>
  <w:style w:type="paragraph" w:styleId="Index2">
    <w:name w:val="index 2"/>
    <w:basedOn w:val="Normal"/>
    <w:next w:val="Normal"/>
    <w:semiHidden/>
    <w:rsid w:val="00485F96"/>
    <w:pPr>
      <w:tabs>
        <w:tab w:val="right" w:pos="4176"/>
      </w:tabs>
      <w:ind w:left="568" w:hanging="284"/>
    </w:pPr>
    <w:rPr>
      <w:rFonts w:ascii="Garamond" w:hAnsi="Garamond"/>
    </w:rPr>
  </w:style>
  <w:style w:type="paragraph" w:customStyle="1" w:styleId="Byline">
    <w:name w:val="Byline"/>
    <w:rsid w:val="00485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F96"/>
    <w:pPr>
      <w:tabs>
        <w:tab w:val="clear" w:pos="3600"/>
        <w:tab w:val="clear" w:pos="3958"/>
      </w:tabs>
      <w:jc w:val="right"/>
    </w:pPr>
  </w:style>
  <w:style w:type="character" w:styleId="Emphasis">
    <w:name w:val="Emphasis"/>
    <w:basedOn w:val="DefaultParagraphFont"/>
    <w:qFormat/>
    <w:rsid w:val="00485F96"/>
    <w:rPr>
      <w:i/>
    </w:rPr>
  </w:style>
  <w:style w:type="paragraph" w:styleId="Caption">
    <w:name w:val="caption"/>
    <w:basedOn w:val="BodyText"/>
    <w:next w:val="Normal"/>
    <w:qFormat/>
    <w:rsid w:val="00485F96"/>
    <w:pPr>
      <w:framePr w:w="2268" w:hSpace="181" w:vSpace="181" w:wrap="around" w:vAnchor="text" w:hAnchor="page" w:x="1135" w:y="285" w:anchorLock="1"/>
    </w:pPr>
    <w:rPr>
      <w:i/>
    </w:rPr>
  </w:style>
  <w:style w:type="paragraph" w:customStyle="1" w:styleId="MiniTOCTitle">
    <w:name w:val="MiniTOCTitle"/>
    <w:basedOn w:val="Heading4"/>
    <w:rsid w:val="00485F96"/>
    <w:pPr>
      <w:spacing w:before="240"/>
      <w:outlineLvl w:val="9"/>
    </w:pPr>
    <w:rPr>
      <w:noProof/>
      <w:sz w:val="24"/>
    </w:rPr>
  </w:style>
  <w:style w:type="paragraph" w:customStyle="1" w:styleId="MiniTOCItem">
    <w:name w:val="MiniTOCItem"/>
    <w:basedOn w:val="ListBullet"/>
    <w:rsid w:val="00485F96"/>
    <w:pPr>
      <w:numPr>
        <w:numId w:val="0"/>
      </w:numPr>
      <w:tabs>
        <w:tab w:val="right" w:leader="dot" w:pos="6521"/>
      </w:tabs>
      <w:spacing w:before="0" w:after="0"/>
    </w:pPr>
  </w:style>
  <w:style w:type="paragraph" w:customStyle="1" w:styleId="TOFTitle">
    <w:name w:val="TOFTitle"/>
    <w:basedOn w:val="TOCTitle"/>
    <w:rsid w:val="00485F96"/>
  </w:style>
  <w:style w:type="paragraph" w:styleId="TableofFigures">
    <w:name w:val="table of figures"/>
    <w:basedOn w:val="Normal"/>
    <w:next w:val="Normal"/>
    <w:semiHidden/>
    <w:rsid w:val="00485F96"/>
    <w:pPr>
      <w:tabs>
        <w:tab w:val="right" w:leader="dot" w:pos="9072"/>
      </w:tabs>
      <w:ind w:left="970" w:hanging="403"/>
    </w:pPr>
    <w:rPr>
      <w:rFonts w:ascii="Times New Roman" w:hAnsi="Times New Roman"/>
      <w:b/>
    </w:rPr>
  </w:style>
  <w:style w:type="paragraph" w:styleId="ListNumber">
    <w:name w:val="List Number"/>
    <w:basedOn w:val="List"/>
    <w:rsid w:val="00485F96"/>
    <w:pPr>
      <w:numPr>
        <w:numId w:val="11"/>
      </w:numPr>
    </w:pPr>
  </w:style>
  <w:style w:type="character" w:customStyle="1" w:styleId="WingdingSymbols">
    <w:name w:val="Wingding Symbols"/>
    <w:rsid w:val="00485F96"/>
    <w:rPr>
      <w:rFonts w:ascii="Wingdings" w:hAnsi="Wingdings"/>
    </w:rPr>
  </w:style>
  <w:style w:type="paragraph" w:customStyle="1" w:styleId="TableHeading">
    <w:name w:val="Table Heading"/>
    <w:basedOn w:val="HeadingBase"/>
    <w:rsid w:val="00485F96"/>
    <w:pPr>
      <w:keepLines/>
      <w:pBdr>
        <w:bottom w:val="single" w:sz="6" w:space="1" w:color="918585"/>
      </w:pBdr>
      <w:spacing w:before="240"/>
    </w:pPr>
  </w:style>
  <w:style w:type="character" w:customStyle="1" w:styleId="HotSpot">
    <w:name w:val="HotSpot"/>
    <w:rsid w:val="00485F96"/>
    <w:rPr>
      <w:color w:val="0033CC"/>
      <w:u w:val="none"/>
    </w:rPr>
  </w:style>
  <w:style w:type="paragraph" w:customStyle="1" w:styleId="BodyTextRight">
    <w:name w:val="Body Text Right"/>
    <w:basedOn w:val="BodyText"/>
    <w:rsid w:val="00485F96"/>
    <w:pPr>
      <w:spacing w:before="0" w:after="0"/>
      <w:jc w:val="right"/>
    </w:pPr>
  </w:style>
  <w:style w:type="paragraph" w:styleId="Index3">
    <w:name w:val="index 3"/>
    <w:basedOn w:val="ListNumber2"/>
    <w:next w:val="Normal"/>
    <w:semiHidden/>
    <w:rsid w:val="00485F96"/>
    <w:pPr>
      <w:numPr>
        <w:numId w:val="0"/>
      </w:numPr>
      <w:tabs>
        <w:tab w:val="right" w:leader="dot" w:pos="4176"/>
      </w:tabs>
    </w:pPr>
  </w:style>
  <w:style w:type="paragraph" w:styleId="ListNumber2">
    <w:name w:val="List Number 2"/>
    <w:basedOn w:val="List2"/>
    <w:rsid w:val="00485F96"/>
    <w:pPr>
      <w:numPr>
        <w:numId w:val="10"/>
      </w:numPr>
      <w:tabs>
        <w:tab w:val="clear" w:pos="1060"/>
      </w:tabs>
    </w:pPr>
  </w:style>
  <w:style w:type="paragraph" w:customStyle="1" w:styleId="MarginNote">
    <w:name w:val="Margin Note"/>
    <w:basedOn w:val="BodyText"/>
    <w:rsid w:val="00485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F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5F96"/>
    <w:rPr>
      <w:sz w:val="32"/>
    </w:rPr>
  </w:style>
  <w:style w:type="paragraph" w:customStyle="1" w:styleId="HeadingProcedure">
    <w:name w:val="Heading Procedure"/>
    <w:basedOn w:val="HeadingBase"/>
    <w:next w:val="Normal"/>
    <w:rsid w:val="00485F96"/>
    <w:pPr>
      <w:tabs>
        <w:tab w:val="left" w:pos="0"/>
      </w:tabs>
      <w:spacing w:before="120" w:after="60"/>
    </w:pPr>
    <w:rPr>
      <w:i/>
      <w:color w:val="918585"/>
      <w:sz w:val="22"/>
    </w:rPr>
  </w:style>
  <w:style w:type="paragraph" w:customStyle="1" w:styleId="TableBodyText">
    <w:name w:val="Table Body Text"/>
    <w:basedOn w:val="BodyText"/>
    <w:rsid w:val="00485F96"/>
    <w:pPr>
      <w:spacing w:before="60" w:after="60"/>
    </w:pPr>
  </w:style>
  <w:style w:type="paragraph" w:styleId="ListContinue">
    <w:name w:val="List Continue"/>
    <w:basedOn w:val="List"/>
    <w:rsid w:val="00485F96"/>
    <w:pPr>
      <w:ind w:firstLine="0"/>
    </w:pPr>
  </w:style>
  <w:style w:type="paragraph" w:customStyle="1" w:styleId="ListNote">
    <w:name w:val="List Note"/>
    <w:basedOn w:val="List"/>
    <w:rsid w:val="00485F96"/>
    <w:pPr>
      <w:pBdr>
        <w:top w:val="single" w:sz="6" w:space="2" w:color="918585"/>
        <w:bottom w:val="single" w:sz="6" w:space="2" w:color="918585"/>
      </w:pBdr>
      <w:tabs>
        <w:tab w:val="left" w:pos="1021"/>
      </w:tabs>
      <w:ind w:firstLine="0"/>
    </w:pPr>
  </w:style>
  <w:style w:type="paragraph" w:customStyle="1" w:styleId="Warning">
    <w:name w:val="Warning"/>
    <w:basedOn w:val="BodyText"/>
    <w:rsid w:val="00485F96"/>
    <w:pPr>
      <w:shd w:val="clear" w:color="auto" w:fill="D9D9D9"/>
      <w:tabs>
        <w:tab w:val="left" w:pos="992"/>
      </w:tabs>
      <w:ind w:left="119" w:right="119"/>
    </w:pPr>
    <w:rPr>
      <w:sz w:val="20"/>
    </w:rPr>
  </w:style>
  <w:style w:type="paragraph" w:customStyle="1" w:styleId="MarginIcons">
    <w:name w:val="Margin Icons"/>
    <w:basedOn w:val="BodyText"/>
    <w:rsid w:val="00485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F96"/>
    <w:rPr>
      <w:rFonts w:ascii="Courier New" w:hAnsi="Courier New"/>
    </w:rPr>
  </w:style>
  <w:style w:type="paragraph" w:customStyle="1" w:styleId="NoteBullet">
    <w:name w:val="Note Bullet"/>
    <w:basedOn w:val="Note"/>
    <w:rsid w:val="00485F96"/>
    <w:pPr>
      <w:tabs>
        <w:tab w:val="clear" w:pos="680"/>
      </w:tabs>
      <w:spacing w:before="60" w:after="60"/>
    </w:pPr>
  </w:style>
  <w:style w:type="paragraph" w:customStyle="1" w:styleId="SubHeading2">
    <w:name w:val="SubHeading2"/>
    <w:basedOn w:val="HeadingBase"/>
    <w:rsid w:val="00485F96"/>
    <w:pPr>
      <w:spacing w:before="240" w:after="60"/>
    </w:pPr>
    <w:rPr>
      <w:sz w:val="20"/>
    </w:rPr>
  </w:style>
  <w:style w:type="paragraph" w:customStyle="1" w:styleId="SubHeading1">
    <w:name w:val="SubHeading1"/>
    <w:basedOn w:val="HeadingBase"/>
    <w:rsid w:val="00485F96"/>
    <w:pPr>
      <w:spacing w:before="240" w:after="60"/>
    </w:pPr>
    <w:rPr>
      <w:color w:val="918585"/>
      <w:sz w:val="22"/>
    </w:rPr>
  </w:style>
  <w:style w:type="paragraph" w:customStyle="1" w:styleId="SideHeading">
    <w:name w:val="Side Heading"/>
    <w:basedOn w:val="HeadingBase"/>
    <w:rsid w:val="00485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F96"/>
    <w:pPr>
      <w:numPr>
        <w:numId w:val="12"/>
      </w:numPr>
    </w:pPr>
  </w:style>
  <w:style w:type="paragraph" w:styleId="PlainText">
    <w:name w:val="Plain Text"/>
    <w:basedOn w:val="Normal"/>
    <w:link w:val="PlainTextChar"/>
    <w:rsid w:val="00485F96"/>
    <w:rPr>
      <w:sz w:val="20"/>
    </w:rPr>
  </w:style>
  <w:style w:type="character" w:customStyle="1" w:styleId="PlainTextChar">
    <w:name w:val="Plain Text Char"/>
    <w:basedOn w:val="DefaultParagraphFont"/>
    <w:link w:val="PlainText"/>
    <w:rsid w:val="00485F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5F96"/>
    <w:rPr>
      <w:b/>
      <w:smallCaps/>
    </w:rPr>
  </w:style>
  <w:style w:type="paragraph" w:customStyle="1" w:styleId="TableListNumber">
    <w:name w:val="Table List Number"/>
    <w:basedOn w:val="ListNumber"/>
    <w:rsid w:val="00485F96"/>
    <w:pPr>
      <w:numPr>
        <w:numId w:val="0"/>
      </w:numPr>
    </w:pPr>
  </w:style>
  <w:style w:type="paragraph" w:styleId="TOC4">
    <w:name w:val="toc 4"/>
    <w:basedOn w:val="TOCBase"/>
    <w:next w:val="Normal"/>
    <w:semiHidden/>
    <w:rsid w:val="00485F96"/>
    <w:pPr>
      <w:tabs>
        <w:tab w:val="right" w:leader="dot" w:pos="9071"/>
      </w:tabs>
      <w:ind w:left="1701"/>
    </w:pPr>
  </w:style>
  <w:style w:type="paragraph" w:customStyle="1" w:styleId="ListAlpha">
    <w:name w:val="List Alpha"/>
    <w:basedOn w:val="List"/>
    <w:rsid w:val="00485F96"/>
    <w:pPr>
      <w:numPr>
        <w:numId w:val="9"/>
      </w:numPr>
    </w:pPr>
  </w:style>
  <w:style w:type="paragraph" w:customStyle="1" w:styleId="ListAlpha2">
    <w:name w:val="List Alpha 2"/>
    <w:basedOn w:val="List2"/>
    <w:rsid w:val="00485F96"/>
    <w:pPr>
      <w:numPr>
        <w:numId w:val="8"/>
      </w:numPr>
    </w:pPr>
  </w:style>
  <w:style w:type="paragraph" w:styleId="List2">
    <w:name w:val="List 2"/>
    <w:basedOn w:val="BodyText"/>
    <w:rsid w:val="00485F96"/>
    <w:pPr>
      <w:tabs>
        <w:tab w:val="left" w:pos="680"/>
      </w:tabs>
      <w:spacing w:before="60" w:after="60"/>
      <w:ind w:left="680" w:hanging="340"/>
    </w:pPr>
  </w:style>
  <w:style w:type="paragraph" w:styleId="List3">
    <w:name w:val="List 3"/>
    <w:basedOn w:val="BodyText"/>
    <w:rsid w:val="00485F96"/>
    <w:pPr>
      <w:tabs>
        <w:tab w:val="left" w:pos="1021"/>
      </w:tabs>
      <w:spacing w:before="60" w:after="60"/>
      <w:ind w:left="1020" w:hanging="340"/>
    </w:pPr>
  </w:style>
  <w:style w:type="paragraph" w:styleId="List4">
    <w:name w:val="List 4"/>
    <w:basedOn w:val="BodyText"/>
    <w:rsid w:val="00485F96"/>
    <w:pPr>
      <w:tabs>
        <w:tab w:val="left" w:pos="1361"/>
      </w:tabs>
      <w:spacing w:before="60" w:after="60"/>
      <w:ind w:left="1361" w:hanging="340"/>
    </w:pPr>
  </w:style>
  <w:style w:type="paragraph" w:styleId="List5">
    <w:name w:val="List 5"/>
    <w:basedOn w:val="BodyText"/>
    <w:rsid w:val="00485F96"/>
    <w:pPr>
      <w:tabs>
        <w:tab w:val="left" w:pos="1701"/>
      </w:tabs>
      <w:spacing w:before="60" w:after="60"/>
      <w:ind w:left="1701" w:hanging="340"/>
    </w:pPr>
  </w:style>
  <w:style w:type="paragraph" w:styleId="ListBullet3">
    <w:name w:val="List Bullet 3"/>
    <w:basedOn w:val="List3"/>
    <w:rsid w:val="00485F96"/>
    <w:pPr>
      <w:numPr>
        <w:numId w:val="15"/>
      </w:numPr>
      <w:tabs>
        <w:tab w:val="clear" w:pos="1021"/>
      </w:tabs>
      <w:ind w:left="1037" w:hanging="357"/>
    </w:pPr>
  </w:style>
  <w:style w:type="paragraph" w:styleId="ListBullet4">
    <w:name w:val="List Bullet 4"/>
    <w:basedOn w:val="List4"/>
    <w:rsid w:val="00485F96"/>
    <w:pPr>
      <w:numPr>
        <w:numId w:val="3"/>
      </w:numPr>
    </w:pPr>
  </w:style>
  <w:style w:type="paragraph" w:styleId="ListBullet5">
    <w:name w:val="List Bullet 5"/>
    <w:basedOn w:val="List5"/>
    <w:rsid w:val="00485F96"/>
    <w:pPr>
      <w:numPr>
        <w:numId w:val="4"/>
      </w:numPr>
    </w:pPr>
  </w:style>
  <w:style w:type="paragraph" w:styleId="ListContinue2">
    <w:name w:val="List Continue 2"/>
    <w:basedOn w:val="List2"/>
    <w:rsid w:val="00485F96"/>
    <w:pPr>
      <w:ind w:firstLine="0"/>
    </w:pPr>
  </w:style>
  <w:style w:type="paragraph" w:styleId="ListContinue3">
    <w:name w:val="List Continue 3"/>
    <w:basedOn w:val="List3"/>
    <w:rsid w:val="00485F96"/>
    <w:pPr>
      <w:ind w:left="1021" w:firstLine="0"/>
    </w:pPr>
  </w:style>
  <w:style w:type="paragraph" w:styleId="ListContinue4">
    <w:name w:val="List Continue 4"/>
    <w:basedOn w:val="List4"/>
    <w:rsid w:val="00485F96"/>
    <w:pPr>
      <w:ind w:firstLine="0"/>
    </w:pPr>
  </w:style>
  <w:style w:type="paragraph" w:styleId="ListContinue5">
    <w:name w:val="List Continue 5"/>
    <w:basedOn w:val="List5"/>
    <w:rsid w:val="00485F96"/>
    <w:pPr>
      <w:ind w:firstLine="0"/>
    </w:pPr>
  </w:style>
  <w:style w:type="paragraph" w:styleId="ListNumber3">
    <w:name w:val="List Number 3"/>
    <w:basedOn w:val="List3"/>
    <w:rsid w:val="00485F96"/>
    <w:pPr>
      <w:numPr>
        <w:numId w:val="5"/>
      </w:numPr>
    </w:pPr>
  </w:style>
  <w:style w:type="paragraph" w:styleId="ListNumber4">
    <w:name w:val="List Number 4"/>
    <w:basedOn w:val="List4"/>
    <w:rsid w:val="00485F96"/>
    <w:pPr>
      <w:numPr>
        <w:numId w:val="6"/>
      </w:numPr>
    </w:pPr>
  </w:style>
  <w:style w:type="paragraph" w:styleId="ListNumber5">
    <w:name w:val="List Number 5"/>
    <w:basedOn w:val="List5"/>
    <w:rsid w:val="00485F96"/>
    <w:pPr>
      <w:numPr>
        <w:numId w:val="7"/>
      </w:numPr>
    </w:pPr>
  </w:style>
  <w:style w:type="paragraph" w:styleId="BlockText">
    <w:name w:val="Block Text"/>
    <w:basedOn w:val="Normal"/>
    <w:rsid w:val="00485F96"/>
    <w:pPr>
      <w:spacing w:after="120"/>
      <w:ind w:left="1440" w:right="1440"/>
    </w:pPr>
  </w:style>
  <w:style w:type="character" w:customStyle="1" w:styleId="Subscript">
    <w:name w:val="Subscript"/>
    <w:basedOn w:val="DefaultParagraphFont"/>
    <w:rsid w:val="00485F96"/>
    <w:rPr>
      <w:sz w:val="16"/>
      <w:vertAlign w:val="subscript"/>
    </w:rPr>
  </w:style>
  <w:style w:type="character" w:customStyle="1" w:styleId="Superscript">
    <w:name w:val="Superscript"/>
    <w:basedOn w:val="DefaultParagraphFont"/>
    <w:rsid w:val="00485F96"/>
    <w:rPr>
      <w:sz w:val="16"/>
      <w:vertAlign w:val="superscript"/>
    </w:rPr>
  </w:style>
  <w:style w:type="character" w:customStyle="1" w:styleId="Symbols">
    <w:name w:val="Symbols"/>
    <w:basedOn w:val="DefaultParagraphFont"/>
    <w:rsid w:val="00485F96"/>
    <w:rPr>
      <w:rFonts w:ascii="Symbol" w:hAnsi="Symbol"/>
    </w:rPr>
  </w:style>
  <w:style w:type="character" w:customStyle="1" w:styleId="MenuOptions">
    <w:name w:val="Menu Options"/>
    <w:basedOn w:val="DefaultParagraphFont"/>
    <w:rsid w:val="00485F96"/>
    <w:rPr>
      <w:rFonts w:ascii="Arial Narrow" w:hAnsi="Arial Narrow"/>
      <w:smallCaps/>
    </w:rPr>
  </w:style>
  <w:style w:type="character" w:customStyle="1" w:styleId="Buttons">
    <w:name w:val="Buttons"/>
    <w:basedOn w:val="DefaultParagraphFont"/>
    <w:rsid w:val="00485F96"/>
    <w:rPr>
      <w:b/>
    </w:rPr>
  </w:style>
  <w:style w:type="character" w:customStyle="1" w:styleId="Underlined">
    <w:name w:val="Underlined"/>
    <w:basedOn w:val="DefaultParagraphFont"/>
    <w:rsid w:val="00485F96"/>
    <w:rPr>
      <w:u w:val="single"/>
    </w:rPr>
  </w:style>
  <w:style w:type="paragraph" w:customStyle="1" w:styleId="TableBodyTextRight">
    <w:name w:val="Table Body Text Right"/>
    <w:basedOn w:val="TableBodyText"/>
    <w:rsid w:val="00485F96"/>
    <w:pPr>
      <w:widowControl w:val="0"/>
      <w:autoSpaceDE w:val="0"/>
      <w:autoSpaceDN w:val="0"/>
      <w:adjustRightInd w:val="0"/>
      <w:jc w:val="right"/>
    </w:pPr>
    <w:rPr>
      <w:rFonts w:cs="Arial"/>
      <w:szCs w:val="18"/>
    </w:rPr>
  </w:style>
  <w:style w:type="paragraph" w:customStyle="1" w:styleId="CopyrightText">
    <w:name w:val="Copyright Text"/>
    <w:basedOn w:val="BodyText"/>
    <w:rsid w:val="00485F96"/>
    <w:rPr>
      <w:sz w:val="18"/>
    </w:rPr>
  </w:style>
  <w:style w:type="paragraph" w:customStyle="1" w:styleId="BodySmallRight">
    <w:name w:val="Body Small Right"/>
    <w:basedOn w:val="BodyTextRight"/>
    <w:rsid w:val="00485F96"/>
    <w:rPr>
      <w:sz w:val="18"/>
      <w:szCs w:val="18"/>
    </w:rPr>
  </w:style>
  <w:style w:type="paragraph" w:customStyle="1" w:styleId="MarginEdition">
    <w:name w:val="Margin Edition"/>
    <w:basedOn w:val="MarginNote"/>
    <w:rsid w:val="00485F96"/>
    <w:pPr>
      <w:spacing w:before="0" w:after="0"/>
    </w:pPr>
    <w:rPr>
      <w:rFonts w:ascii="Times New Roman" w:hAnsi="Times New Roman"/>
      <w:color w:val="999999"/>
    </w:rPr>
  </w:style>
  <w:style w:type="paragraph" w:customStyle="1" w:styleId="Spacer">
    <w:name w:val="Spacer"/>
    <w:basedOn w:val="Normal"/>
    <w:rsid w:val="00485F96"/>
    <w:rPr>
      <w:sz w:val="2"/>
      <w:szCs w:val="2"/>
    </w:rPr>
  </w:style>
  <w:style w:type="character" w:customStyle="1" w:styleId="Small">
    <w:name w:val="Small"/>
    <w:basedOn w:val="DefaultParagraphFont"/>
    <w:rsid w:val="00485F96"/>
    <w:rPr>
      <w:sz w:val="16"/>
    </w:rPr>
  </w:style>
  <w:style w:type="paragraph" w:customStyle="1" w:styleId="WideTable">
    <w:name w:val="Wide Table"/>
    <w:basedOn w:val="Normal"/>
    <w:rsid w:val="00485F96"/>
    <w:pPr>
      <w:ind w:left="-1418"/>
    </w:pPr>
    <w:rPr>
      <w:sz w:val="2"/>
      <w:szCs w:val="2"/>
    </w:rPr>
  </w:style>
  <w:style w:type="character" w:styleId="PageNumber">
    <w:name w:val="page number"/>
    <w:basedOn w:val="DefaultParagraphFont"/>
    <w:rsid w:val="00485F96"/>
  </w:style>
  <w:style w:type="paragraph" w:styleId="Quote">
    <w:name w:val="Quote"/>
    <w:basedOn w:val="Heading1"/>
    <w:link w:val="QuoteChar"/>
    <w:qFormat/>
    <w:rsid w:val="00485F96"/>
    <w:rPr>
      <w:b w:val="0"/>
      <w:sz w:val="72"/>
      <w:szCs w:val="72"/>
      <w:lang w:val="en-NZ"/>
    </w:rPr>
  </w:style>
  <w:style w:type="character" w:customStyle="1" w:styleId="QuoteChar">
    <w:name w:val="Quote Char"/>
    <w:basedOn w:val="DefaultParagraphFont"/>
    <w:link w:val="Quote"/>
    <w:rsid w:val="00485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F96"/>
    <w:pPr>
      <w:pageBreakBefore/>
    </w:pPr>
  </w:style>
  <w:style w:type="paragraph" w:customStyle="1" w:styleId="Border">
    <w:name w:val="Border"/>
    <w:basedOn w:val="Normal"/>
    <w:qFormat/>
    <w:rsid w:val="00485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F96"/>
    <w:rPr>
      <w:b/>
      <w:bCs/>
      <w:i/>
      <w:iCs/>
      <w:color w:val="auto"/>
    </w:rPr>
  </w:style>
  <w:style w:type="paragraph" w:styleId="IntenseQuote">
    <w:name w:val="Intense Quote"/>
    <w:basedOn w:val="Normal"/>
    <w:next w:val="Normal"/>
    <w:link w:val="IntenseQuoteChar"/>
    <w:uiPriority w:val="30"/>
    <w:qFormat/>
    <w:rsid w:val="00485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F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5F96"/>
    <w:rPr>
      <w:smallCaps/>
      <w:color w:val="auto"/>
      <w:u w:val="single"/>
    </w:rPr>
  </w:style>
  <w:style w:type="character" w:styleId="IntenseReference">
    <w:name w:val="Intense Reference"/>
    <w:basedOn w:val="DefaultParagraphFont"/>
    <w:uiPriority w:val="32"/>
    <w:qFormat/>
    <w:rsid w:val="00485F96"/>
    <w:rPr>
      <w:b/>
      <w:bCs/>
      <w:smallCaps/>
      <w:color w:val="auto"/>
      <w:spacing w:val="5"/>
      <w:u w:val="single"/>
    </w:rPr>
  </w:style>
  <w:style w:type="paragraph" w:customStyle="1" w:styleId="2ColumnHeading">
    <w:name w:val="2Column Heading"/>
    <w:basedOn w:val="BodyText"/>
    <w:qFormat/>
    <w:rsid w:val="00485F96"/>
    <w:pPr>
      <w:spacing w:after="60"/>
      <w:ind w:left="-2268"/>
    </w:pPr>
    <w:rPr>
      <w:b/>
    </w:rPr>
  </w:style>
  <w:style w:type="paragraph" w:customStyle="1" w:styleId="Heading1TOC">
    <w:name w:val="Heading1 TOC"/>
    <w:basedOn w:val="Normal"/>
    <w:qFormat/>
    <w:rsid w:val="00485F96"/>
    <w:pPr>
      <w:spacing w:before="240" w:after="120"/>
    </w:pPr>
    <w:rPr>
      <w:rFonts w:ascii="Times New Roman" w:hAnsi="Times New Roman"/>
      <w:b/>
      <w:sz w:val="32"/>
    </w:rPr>
  </w:style>
  <w:style w:type="paragraph" w:customStyle="1" w:styleId="Heading2TOC">
    <w:name w:val="Heading2 TOC"/>
    <w:basedOn w:val="Normal"/>
    <w:qFormat/>
    <w:rsid w:val="00485F96"/>
    <w:pPr>
      <w:spacing w:before="240" w:after="60"/>
    </w:pPr>
    <w:rPr>
      <w:rFonts w:ascii="Times New Roman" w:hAnsi="Times New Roman"/>
      <w:b/>
      <w:sz w:val="28"/>
    </w:rPr>
  </w:style>
  <w:style w:type="character" w:customStyle="1" w:styleId="Underline">
    <w:name w:val="Underline"/>
    <w:basedOn w:val="DefaultParagraphFont"/>
    <w:qFormat/>
    <w:rsid w:val="00485F96"/>
    <w:rPr>
      <w:u w:val="single"/>
    </w:rPr>
  </w:style>
  <w:style w:type="paragraph" w:styleId="BalloonText">
    <w:name w:val="Balloon Text"/>
    <w:basedOn w:val="Normal"/>
    <w:link w:val="BalloonTextChar"/>
    <w:rsid w:val="00485F96"/>
    <w:rPr>
      <w:rFonts w:ascii="Tahoma" w:hAnsi="Tahoma" w:cs="Tahoma"/>
      <w:sz w:val="16"/>
      <w:szCs w:val="16"/>
    </w:rPr>
  </w:style>
  <w:style w:type="character" w:customStyle="1" w:styleId="BalloonTextChar">
    <w:name w:val="Balloon Text Char"/>
    <w:basedOn w:val="DefaultParagraphFont"/>
    <w:link w:val="BalloonText"/>
    <w:rsid w:val="00485F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5F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F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1842</Words>
  <Characters>11979</Characters>
  <Application>Microsoft Office Word</Application>
  <DocSecurity>0</DocSecurity>
  <Lines>422</Lines>
  <Paragraphs>276</Paragraphs>
  <ScaleCrop>false</ScaleCrop>
  <Company>Author-it Software Corporation Ltd.</Company>
  <LinksUpToDate>false</LinksUpToDate>
  <CharactersWithSpaces>13716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CPPSIS5018A Conduct an engineering survey</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2012-05-26T06:29:00Z</dcterms:created>
  <dcterms:modified xsi:type="dcterms:W3CDTF">2012-05-26T06:29:00Z</dcterms:modified>
</cp:coreProperties>
</file>